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 Balance With Treasury While Awaiting a Warrant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3" w:footer="1427" w:top="1880" w:bottom="1620" w:left="1320" w:right="1300"/>
          <w:pgNumType w:start="1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Undeposited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Imprest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 Debit Card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Budgetary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Held Outside of Treasury - Non-Budgetary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Cash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119305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Letter of 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119306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Receivable/Payable Currency Valuation Adjustment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119307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Dollar Deposits with the IMF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119309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Currency Holdings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119333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Monetary Fund - Reserve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04"/>
              <w:rPr>
                <w:b/>
                <w:sz w:val="20"/>
              </w:rPr>
            </w:pPr>
            <w:r>
              <w:rPr>
                <w:b/>
                <w:sz w:val="20"/>
              </w:rPr>
              <w:t>Exchange Stabilization Fund Assets - Holdings of Special Drawing Rights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Monetary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Currency Denominated Equivalent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Uninvested Foreign 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Accounts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Employment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Contributions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Taxes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on Special Drawing Rights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Receivable - Non-Credit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135990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Loans Receivable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Penalties and Fines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Loans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137800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Administrative Fees Receivable - 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 Receivable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- Foreign Currency Denominated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Loss on Interest Receivable - Loans - Troubled Assets Relief Program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138900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 - Loans - 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Subsidy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Advances and Prepayments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in Reserve for Future Use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Excess, Obsolete, and 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Held for Repair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in Development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Materials and Supplies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Purchased for Resale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in Reserve for Future Sale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Held for Repair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Excess, Obsolete, and Unserviceable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Raw Materials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Work-in-Process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Finished Goods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Monetary Instruments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 Cash Deposited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Held for Donation or 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 Property - 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Held Under Price Support and Stabilization Support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156900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in Reserve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 Materials Held for 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Related Property - 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Securities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U.S. 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and Premium on Securities 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Investments in U.S. Treasury Zero Coupon 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U.S. Treasury Zero Coupon Bonds Issued by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U.S. Treasury Zero Coupon 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Accounted for Under the Provisions of the Federal Credit Reform Act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Account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 Stock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6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Senior Preferred Stock in Federal Government Sponsored Enterprise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Common Stock Warrants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Market Adjustment - Common Stock Warrants in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Foreign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167900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 Exchange Rate Revalue Adjustments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Land and Land Rights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Improvements to Land</w:t>
            </w:r>
          </w:p>
        </w:tc>
      </w:tr>
      <w:tr>
        <w:trPr>
          <w:trHeight w:val="295" w:hRule="atLeast"/>
        </w:trPr>
        <w:tc>
          <w:tcPr>
            <w:tcW w:w="4680" w:type="dxa"/>
            <w:gridSpan w:val="5"/>
            <w:tcBorders>
              <w:bottom w:val="single" w:sz="24" w:space="0" w:color="000000"/>
            </w:tcBorders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33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Improvements to Land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Construction-in-Progress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Buildings, Improvements, and 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Buildings, Improvements, and 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Structures and 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Structures and 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Assets Under Capital 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Assets Under Capital 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Leasehold 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 Software in Development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Amortization on Internal-Use Software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Natural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 for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General Property, 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 Depreciation on Other General Property, Plant, and 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Receivable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Transfers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General Property, Plant, and Equipment Permanently Removed but Not Yet Disposed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Disbursements in Transit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Holdbacks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Interest Payable - 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Payable for Transfers of Currently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Entitlement Benefits Due and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Subsidy Payable to the Financing Account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Guarantee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Employee Health Care Liability Incurred but Not Reported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Special Drawing Right (SDR) Certificates Issued to Federal Reserve Banks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of Special Drawing Rights (SDRs)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 Funded Payroll and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Withholdings 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and Payroll Taxes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Post Employment Benefits Due and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Pension Benefits Due and Payable to Beneficiaries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Premiums Payable to Carriers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Life Insurance Benefits Due and Payable to Beneficiaries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Unfunded Employment Related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Advances and Prepayments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Deferred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Nonfiduciary Deposit Funds and Undeposited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Clearing Accounts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Bureau 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 Loan Interest Payable - Non-Credit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Payable to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Premium on Securities Issued by Federal Agencies Under General and Special Financing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Premium on Securities Issued by Federal Agencies 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 Certificates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Pension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Health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Life Insurance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FECA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Federal Insurance and Guarantee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 Liabilities for Treasury-Managed Benefit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Actuarial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 Liens Outstanding on Acquired Collateral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Liabilities -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 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 Lease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 Payable From Canceled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Liability for Non-Entity Assets Not Reported on the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213"/>
              <w:jc w:val="center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Liabilities Without Related Budgetary 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Cleanup Cost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Cumulative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Appropriations Received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 Period Adjustments Due to Corrections of Errors - Years Preceding the Prior 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Used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Cumulative Results of Operations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 to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Withdrawals or Distributions of Fiduciary Net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Adjustments to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 Indefinite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to the General Fund of the U.S. Government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Reductions to Appropriations by Offsetting Collections or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Non-Federal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Collections From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a Specific Treasury-Managed Trust Fund TAFS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408300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 - Receivable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Liquidation 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Unavailable Trust or Special Fund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Receipts Derived from Available Trust or Special Fund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Subsidy 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 Forgiveness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Administrative Expense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Reestimated Loan Subsidy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Reserve Tranche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411992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Letter of Credit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411994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Appropriations Realized - International Monetary 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Exchange Rate Changes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Indefinite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Receivable - Temporary Reduction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 - Payable - Temporary Reduction/Cancellation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 Modification Adjustment Transfer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Contract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Decreases to Indefinite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Liquidated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To Be Liquidated by Trust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 Authority Carried Forward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 of Borrowing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 of 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 Decreases to Indefinite Borrowing Authority Realized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Repayments of Debt,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Resources Realized From Borrowing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 Authority Carried Forward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Transfers-In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Actual Capital Transfers to the General Fund of the U.S. Government,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of Contract Authority - Nonallocation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26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Nonallocation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To Liquidate Contract Authority - Allocation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Receipt or Appropriation Balances Previously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Offsetting Collection Balances Previously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415901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 of Repayable Advances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Authority - Anticipated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To Be Transferred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- Transferred 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 of Realized Authority Reclassified - Authority To Be Transferred From Invested Balances - Temporary Reduction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Nonallocation Transfers of Invested Balances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Nonallocation Transfers of Invested Balances - 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Nonallocation Transfers of Invested Balances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5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Noninvested Accounts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71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Current-Year Authority for Noninvested Accounts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417690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Allocation Transfers of Prior-Year Balances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Transfers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Balance Transfers - Unobligated Balances - Legislative Change of Purpose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Extension of Availability Other Than Reappropriations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 - Unobligated Balances - Legislative Change of Purpose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Obligated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Transfers-In - 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 Transfers-Out - Expired to 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Expired Expenditure Transfers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Total Actual Resources - Collected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Total Resources - Disposition of Canceled Payables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Reimbursements and Other Income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 of Deficiency - Offsetting 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Expenditure Transfers from Trust Funds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Without Advance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 Customer Orders With Advance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Trust Fund Expenditure Transfers - Receivable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16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Reduced by Offsetting Collections or Receipts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 and Other Income Earned -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Prior-Year Unfilled Customer Orders With Advance - Refunds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Transfers from Trust Funds -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"governmental-type"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Business-Type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Principal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Loan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of Rent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Sale of Foreclosed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Business-Type Collections From Non-Federal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"governmental-type" Collections From Non-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-6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Foreign Securities and Special Drawing Rights (SDR)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Program Fund Subsidy 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Collected From 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 Collections From Financing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Actual Collections - Federal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Receivable From Treasury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the Liquidating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Federal Receivables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Investments in U.S. Treasury Zero Coupon Bonds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Exchange Stabilization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429590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the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Recoveries of Prior-Year Obligations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55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for Changes in Prior-Year Allocations of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Partial Cancellation of Authority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Unavailable Receipts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Appropriation From Invested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 of Appropriated Amounts Receivable From Invested Trust or Special Funds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 Purpose Fulfilled - Balance Not Available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Offset to Appropriation Realized for Redemption of Treasury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Reduction/Cancellation Returned by 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New Budget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438800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Temporary Reduction of Appropriation From Unavailable Receipts,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 - Transfers-Out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 to Indefinite 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New Budget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 Reduction 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Receipts Unavailable for Obligation Upon Collection - Current- 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F394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439401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Receipts Unavailable for Obligation Upon Collection - Prior- 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Authority Unavailable for Obligation Pursuant to Public Law - Temporary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Unavailable for Obligation Upon Collection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Appropriations, Borrowing Authority and Contract Authority Temporarily Precluded From Obligation - Current-Year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439701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Temporarily Precluded From Obligation -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 Collections Temporarily Precluded From Obligation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Current 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439801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 Collections Temporarily Precluded From Obligation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A215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Special and Trust Fund Refunds and Recoveries Temporarily Unavailable - Receipts and Appropriations Temporarily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Pending Rescission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 - OMB Deferral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445000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 - Anticipated Resources - Programs Subject to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Realized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A215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04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462091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 Monetary Fund - New Arrangements to Borrow 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for Commitment/Obligation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Funds Not Available - Adjustments to the Exchange Stabilization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 - Expired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94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Resources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Subject to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 - Programs Exempt From 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 Orders - Obligations Transferred,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Undelivered Orders - Obligations, Recoveries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Prepaid/Advanced Undelivered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488200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Undelivered Orders 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 Orders - Obligations Transferred, 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Unpaid Delivered Orders - Obligations, Recoveries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Downward Adjustments of Prior-Year Paid 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498200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Upward Adjustments of Prior-Year Delivered Orders 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Goods Sold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From Services Provided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Services Provided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Loans Receivable/Uninvested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90" w:right="96"/>
              <w:jc w:val="center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8" w:right="96"/>
              <w:jc w:val="center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Revenue - Subsidy Amortization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Dividend Income Accounted for Under the Provisions 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Loans 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Interest Revenue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 and Fines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Penalties and Fines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 Fees Revenue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Unfunded FECA Benefit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540900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Funded Benefit Program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550900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Insurance and Guarantee Premium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Financial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Donations - 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 Revenue - Nonfinancial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Donated Revenue - Nonfinancial 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Cash and Cash Equivalents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Cash and Cash Equivalents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565900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Forfeiture Revenue - Forfeitures of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0" w:right="96"/>
              <w:jc w:val="center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 Period Adjustments Due to Corrections of Errors - Years Preceding the Prior Year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Expended Appropriations - 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Without 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Out Without 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 Dedicated Collections Transferred 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Transfers-In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Transfers-In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Financing Sources - 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Transfers-Out -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Nonexpenditure Financing Sources - Transfers-Out - Capital 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Nonbudgetary Financing Sources Transferred 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Nonbudgetary Financing Sources Transferred 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Financing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Financing Sources - Credit 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38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To Be Transferred Out - Contingent Liability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Seigniorage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Individual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Corporate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Unemployment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Collected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Accrual Adjustment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Taxes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Not Otherwise 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Estate and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589600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 Revenue Refunds - 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Revenue for Other Revenue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 and Other Financing Sources - Cancellations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Exchange Stabilization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for 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 Change in Investments - Beneficial Interest in Trust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Accrued Collections for Others - Statement of Custodial Activity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Offset to Non-Entity Accrued Collections - Statement 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Financing Sources Transferred In From Custodial Statement Collections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599800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Collections Transferred Out to a Treasury Account Symbol Other Than the General Fund of the U.S. Government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 Expenses/Program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Expensed Asset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 Bad Debt Expense - Incurred for Others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 to Subsidy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Borrowing From the Bureau of the Fiscal Service and/or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Expenses on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Interest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 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 Expense Accrued on the Liability for Loan Guarantees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 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of Goods 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Applied Overhead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 Capitalization Offset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Depreciation, Amortization, and 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Bad Debt Expense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Expenses Not Requiring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Contra Expense-Nonfiduciary Deposit Fund Intragovernmental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Future Funded 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685000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Employer Contributions to Employee Benefit Programs Not Requiring Current-Year Budget Authority (Unobligated)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Nonproduction Costs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Disposition of 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7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815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 - From Experience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Gain - Exchange Stabilization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Gains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International Monetary Fund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Gains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Disposition of 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 on Changes in Long-Term 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Changes in Long-Term 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 Losses - Exchange Stabilization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 on International Monetary Fund Assets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Losses for Exchange Stabilization Fund (ESF) Accrued 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729200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 Losses from Impairment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730000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Extraordinary Items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 Adjustments Due to Changes in Accounting 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Prior Period Adjustments Due to Corrections of Errors -Years Preceding the Prior 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 of Income - Dividend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Changes in Actuarial 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Level - Unused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Principal Outstanding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New Disbursements by Lender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Collections, Defaults, and 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 Loan Cumulative Disbursements by Lenders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809200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Partial or Early Cancellation of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 for Purchases of 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Property, 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3" w:footer="1427" w:top="1880" w:bottom="1620" w:left="1320" w:right="1300"/>
        </w:sectPr>
      </w:pPr>
    </w:p>
    <w:p>
      <w:pPr>
        <w:spacing w:line="240" w:lineRule="auto" w:before="2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Inventory and Related 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 of Assets - 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6E6E6"/>
          </w:tcPr>
          <w:p>
            <w:pPr>
              <w:pStyle w:val="TableParagraph"/>
              <w:spacing w:before="40"/>
              <w:ind w:left="2070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753" w:footer="1427" w:top="1880" w:bottom="16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.720001pt;margin-top:709.644531pt;width:293pt;height:25.65pt;mso-position-horizontal-relative:page;mso-position-vertical-relative:page;z-index:-1343032" type="#_x0000_t202" filled="false" stroked="false">
          <v:textbox inset="0,0,0,0">
            <w:txbxContent>
              <w:p>
                <w:pPr>
                  <w:pStyle w:val="BodyText"/>
                  <w:spacing w:line="264" w:lineRule="auto"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 = The USSGL transaction mentions ‘Also Post’ in the 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20001pt;margin-top:741.783447pt;width:96.95pt;height:13.15pt;mso-position-horizontal-relative:page;mso-position-vertical-relative:page;z-index:-13430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 No. 2018-04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783447pt;width:47.9pt;height:13.15pt;mso-position-horizontal-relative:page;mso-position-vertical-relative:page;z-index:-13429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III AP -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3.799988pt;margin-top:741.783447pt;width:56.35pt;height:13.15pt;mso-position-horizontal-relative:page;mso-position-vertical-relative:page;z-index:-13429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 2018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720001pt;margin-top:36.663475pt;width:70.3pt;height:31.15pt;mso-position-horizontal-relative:page;mso-position-vertical-relative:page;z-index:-1343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 2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/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80011pt;margin-top:36.663475pt;width:129.75pt;height:31.15pt;mso-position-horizontal-relative:page;mso-position-vertical-relative:page;z-index:-13430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 Year 2018 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623474pt;width:146.5pt;height:27.55pt;mso-position-horizontal-relative:page;mso-position-vertical-relative:page;z-index:-13430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 Standard General 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 Transaction 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:title>USSGL Part 2 Section III: T-Accounts</dc:title>
  <dcterms:created xsi:type="dcterms:W3CDTF">2018-05-04T19:38:24Z</dcterms:created>
  <dcterms:modified xsi:type="dcterms:W3CDTF">2018-05-04T19:38:24Z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2018-05-04T00:00:00Z</vt:filetime>
  </property>
</Properties>
</file>