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BCF0" w14:textId="66E28539" w:rsidR="005D2C54" w:rsidRDefault="00295712" w:rsidP="00295712">
      <w:pPr>
        <w:jc w:val="center"/>
        <w:rPr>
          <w:rFonts w:ascii="Times New Roman" w:hAnsi="Times New Roman" w:cs="Times New Roman"/>
          <w:b/>
          <w:sz w:val="28"/>
          <w:szCs w:val="28"/>
        </w:rPr>
      </w:pPr>
      <w:r w:rsidRPr="003109EA">
        <w:rPr>
          <w:b/>
          <w:noProof/>
          <w:sz w:val="56"/>
          <w:szCs w:val="56"/>
        </w:rPr>
        <w:drawing>
          <wp:inline distT="0" distB="0" distL="0" distR="0" wp14:anchorId="7832A427" wp14:editId="6E2D96D6">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16270485" w14:textId="77777777" w:rsidR="00295712" w:rsidRDefault="00295712" w:rsidP="00295712">
      <w:pPr>
        <w:jc w:val="center"/>
        <w:rPr>
          <w:rFonts w:ascii="Times New Roman" w:hAnsi="Times New Roman" w:cs="Times New Roman"/>
          <w:b/>
          <w:sz w:val="28"/>
          <w:szCs w:val="28"/>
        </w:rPr>
      </w:pPr>
    </w:p>
    <w:p w14:paraId="54FC0A71" w14:textId="1D39FAA0" w:rsidR="005D2C54" w:rsidRPr="008C2E63" w:rsidRDefault="00006F40" w:rsidP="005D2C54">
      <w:pPr>
        <w:jc w:val="center"/>
        <w:rPr>
          <w:rFonts w:ascii="Times New Roman" w:hAnsi="Times New Roman" w:cs="Times New Roman"/>
          <w:b/>
          <w:sz w:val="40"/>
          <w:szCs w:val="40"/>
        </w:rPr>
      </w:pPr>
      <w:r w:rsidRPr="008C2E63">
        <w:rPr>
          <w:rFonts w:ascii="Times New Roman" w:hAnsi="Times New Roman" w:cs="Times New Roman"/>
          <w:b/>
          <w:sz w:val="40"/>
          <w:szCs w:val="40"/>
        </w:rPr>
        <w:t xml:space="preserve">SFFAS 54 </w:t>
      </w:r>
      <w:r w:rsidR="00D26DF7" w:rsidRPr="008C2E63">
        <w:rPr>
          <w:rFonts w:ascii="Times New Roman" w:hAnsi="Times New Roman" w:cs="Times New Roman"/>
          <w:b/>
          <w:sz w:val="40"/>
          <w:szCs w:val="40"/>
        </w:rPr>
        <w:t>LEASE</w:t>
      </w:r>
      <w:r w:rsidR="005D2C54" w:rsidRPr="008C2E63">
        <w:rPr>
          <w:rFonts w:ascii="Times New Roman" w:hAnsi="Times New Roman" w:cs="Times New Roman"/>
          <w:b/>
          <w:sz w:val="40"/>
          <w:szCs w:val="40"/>
        </w:rPr>
        <w:t xml:space="preserve"> GUIDANCE</w:t>
      </w:r>
      <w:r w:rsidR="00D26DF7" w:rsidRPr="008C2E63">
        <w:rPr>
          <w:rFonts w:ascii="Times New Roman" w:hAnsi="Times New Roman" w:cs="Times New Roman"/>
          <w:b/>
          <w:sz w:val="40"/>
          <w:szCs w:val="40"/>
        </w:rPr>
        <w:t>:</w:t>
      </w:r>
    </w:p>
    <w:p w14:paraId="1FB162FB" w14:textId="77777777" w:rsidR="001E36E3" w:rsidRPr="0058646D" w:rsidRDefault="00CA4513" w:rsidP="00DE4E04">
      <w:pPr>
        <w:spacing w:after="0" w:line="240" w:lineRule="auto"/>
        <w:jc w:val="center"/>
        <w:rPr>
          <w:rFonts w:ascii="Times New Roman" w:hAnsi="Times New Roman" w:cs="Times New Roman"/>
          <w:b/>
          <w:sz w:val="40"/>
          <w:szCs w:val="40"/>
        </w:rPr>
      </w:pPr>
      <w:r w:rsidRPr="0058646D">
        <w:rPr>
          <w:rFonts w:ascii="Times New Roman" w:hAnsi="Times New Roman" w:cs="Times New Roman"/>
          <w:b/>
          <w:sz w:val="40"/>
          <w:szCs w:val="40"/>
        </w:rPr>
        <w:t xml:space="preserve">SHORT-TERM </w:t>
      </w:r>
      <w:r w:rsidR="006858CE" w:rsidRPr="0058646D">
        <w:rPr>
          <w:rFonts w:ascii="Times New Roman" w:hAnsi="Times New Roman" w:cs="Times New Roman"/>
          <w:b/>
          <w:sz w:val="40"/>
          <w:szCs w:val="40"/>
        </w:rPr>
        <w:t>LEASES</w:t>
      </w:r>
    </w:p>
    <w:p w14:paraId="64298749" w14:textId="1372B2DD" w:rsidR="005D2C54" w:rsidRPr="0058646D" w:rsidRDefault="001E36E3" w:rsidP="00DE4E04">
      <w:pPr>
        <w:spacing w:after="0" w:line="240" w:lineRule="auto"/>
        <w:jc w:val="center"/>
        <w:rPr>
          <w:rFonts w:ascii="Times New Roman" w:hAnsi="Times New Roman" w:cs="Times New Roman"/>
          <w:b/>
          <w:sz w:val="28"/>
          <w:szCs w:val="28"/>
        </w:rPr>
      </w:pPr>
      <w:r w:rsidRPr="0058646D">
        <w:rPr>
          <w:rFonts w:ascii="Times New Roman" w:hAnsi="Times New Roman" w:cs="Times New Roman"/>
          <w:b/>
          <w:sz w:val="28"/>
          <w:szCs w:val="28"/>
        </w:rPr>
        <w:t>RENEWAL OPTIONS</w:t>
      </w:r>
    </w:p>
    <w:p w14:paraId="138F90BC" w14:textId="00E3463F" w:rsidR="00ED3FD9" w:rsidRPr="0058646D" w:rsidRDefault="00ED3FD9" w:rsidP="00DE4E04">
      <w:pPr>
        <w:spacing w:after="0" w:line="240" w:lineRule="auto"/>
        <w:jc w:val="center"/>
        <w:rPr>
          <w:rFonts w:ascii="Times New Roman" w:hAnsi="Times New Roman" w:cs="Times New Roman"/>
          <w:b/>
          <w:sz w:val="28"/>
          <w:szCs w:val="28"/>
        </w:rPr>
      </w:pPr>
      <w:r w:rsidRPr="0058646D">
        <w:rPr>
          <w:rFonts w:ascii="Times New Roman" w:hAnsi="Times New Roman" w:cs="Times New Roman"/>
          <w:b/>
          <w:sz w:val="28"/>
          <w:szCs w:val="28"/>
        </w:rPr>
        <w:t>LEASE CONCESSIONS</w:t>
      </w:r>
    </w:p>
    <w:p w14:paraId="4E24ECA1" w14:textId="77777777" w:rsidR="00295712" w:rsidRDefault="00295712" w:rsidP="00295712">
      <w:pPr>
        <w:spacing w:after="0" w:line="240" w:lineRule="auto"/>
        <w:jc w:val="center"/>
        <w:rPr>
          <w:rFonts w:ascii="Times New Roman" w:hAnsi="Times New Roman" w:cs="Times New Roman"/>
          <w:b/>
          <w:sz w:val="28"/>
          <w:szCs w:val="28"/>
        </w:rPr>
      </w:pPr>
    </w:p>
    <w:p w14:paraId="2837ED7D" w14:textId="38770573" w:rsidR="005D2C54" w:rsidRPr="00295712" w:rsidRDefault="00D97C8B" w:rsidP="005D2C54">
      <w:pPr>
        <w:jc w:val="center"/>
        <w:rPr>
          <w:rFonts w:ascii="Times New Roman" w:hAnsi="Times New Roman" w:cs="Times New Roman"/>
          <w:b/>
          <w:sz w:val="24"/>
          <w:szCs w:val="24"/>
        </w:rPr>
      </w:pPr>
      <w:r w:rsidRPr="00295712">
        <w:rPr>
          <w:rFonts w:ascii="Times New Roman" w:hAnsi="Times New Roman" w:cs="Times New Roman"/>
          <w:b/>
          <w:sz w:val="24"/>
          <w:szCs w:val="24"/>
        </w:rPr>
        <w:t>EFFECTIVE FISCAL</w:t>
      </w:r>
      <w:r w:rsidR="002B4C41" w:rsidRPr="00295712">
        <w:rPr>
          <w:rFonts w:ascii="Times New Roman" w:hAnsi="Times New Roman" w:cs="Times New Roman"/>
          <w:b/>
          <w:sz w:val="24"/>
          <w:szCs w:val="24"/>
        </w:rPr>
        <w:t xml:space="preserve"> YEAR</w:t>
      </w:r>
      <w:r w:rsidRPr="00295712">
        <w:rPr>
          <w:rFonts w:ascii="Times New Roman" w:hAnsi="Times New Roman" w:cs="Times New Roman"/>
          <w:b/>
          <w:sz w:val="24"/>
          <w:szCs w:val="24"/>
        </w:rPr>
        <w:t xml:space="preserve"> 20</w:t>
      </w:r>
      <w:r w:rsidR="00D26DF7" w:rsidRPr="00295712">
        <w:rPr>
          <w:rFonts w:ascii="Times New Roman" w:hAnsi="Times New Roman" w:cs="Times New Roman"/>
          <w:b/>
          <w:sz w:val="24"/>
          <w:szCs w:val="24"/>
        </w:rPr>
        <w:t>24</w:t>
      </w:r>
    </w:p>
    <w:p w14:paraId="049E9274" w14:textId="77777777" w:rsidR="005D2C54" w:rsidRDefault="005D2C54" w:rsidP="005D2C54">
      <w:pPr>
        <w:jc w:val="center"/>
        <w:rPr>
          <w:rFonts w:ascii="Times New Roman" w:hAnsi="Times New Roman" w:cs="Times New Roman"/>
          <w:b/>
          <w:sz w:val="28"/>
          <w:szCs w:val="28"/>
        </w:rPr>
      </w:pPr>
    </w:p>
    <w:p w14:paraId="52652EE7" w14:textId="77777777" w:rsidR="005D2C54" w:rsidRDefault="005D2C54" w:rsidP="005D2C54">
      <w:pPr>
        <w:jc w:val="center"/>
        <w:rPr>
          <w:rFonts w:ascii="Times New Roman" w:hAnsi="Times New Roman" w:cs="Times New Roman"/>
          <w:b/>
          <w:sz w:val="28"/>
          <w:szCs w:val="28"/>
        </w:rPr>
      </w:pPr>
    </w:p>
    <w:p w14:paraId="0EC527B1" w14:textId="77777777" w:rsidR="005D2C54" w:rsidRDefault="005D2C54" w:rsidP="005D2C54">
      <w:pPr>
        <w:jc w:val="center"/>
        <w:rPr>
          <w:rFonts w:ascii="Times New Roman" w:hAnsi="Times New Roman" w:cs="Times New Roman"/>
          <w:b/>
          <w:sz w:val="28"/>
          <w:szCs w:val="28"/>
        </w:rPr>
      </w:pPr>
    </w:p>
    <w:p w14:paraId="4B029E56" w14:textId="77777777" w:rsidR="005D2C54" w:rsidRDefault="005D2C54" w:rsidP="005E798F">
      <w:pPr>
        <w:rPr>
          <w:rFonts w:ascii="Times New Roman" w:hAnsi="Times New Roman" w:cs="Times New Roman"/>
          <w:b/>
          <w:sz w:val="28"/>
          <w:szCs w:val="28"/>
        </w:rPr>
      </w:pPr>
    </w:p>
    <w:p w14:paraId="78D2E954" w14:textId="3038DF63" w:rsidR="005D2C54" w:rsidRPr="008C2E63" w:rsidRDefault="005D2C54" w:rsidP="008C2E63">
      <w:pPr>
        <w:jc w:val="center"/>
        <w:rPr>
          <w:rFonts w:ascii="Times New Roman" w:hAnsi="Times New Roman" w:cs="Times New Roman"/>
          <w:b/>
          <w:sz w:val="24"/>
          <w:szCs w:val="24"/>
        </w:rPr>
      </w:pPr>
      <w:r w:rsidRPr="008C2E63">
        <w:rPr>
          <w:rFonts w:ascii="Times New Roman" w:hAnsi="Times New Roman" w:cs="Times New Roman"/>
          <w:b/>
          <w:sz w:val="24"/>
          <w:szCs w:val="24"/>
        </w:rPr>
        <w:t>PREPARED BY:</w:t>
      </w:r>
    </w:p>
    <w:p w14:paraId="4E4E2637"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 xml:space="preserve"> </w:t>
      </w:r>
      <w:r w:rsidR="00854843" w:rsidRPr="008C2E63">
        <w:rPr>
          <w:rFonts w:ascii="Times New Roman" w:hAnsi="Times New Roman" w:cs="Times New Roman"/>
          <w:b/>
          <w:sz w:val="24"/>
          <w:szCs w:val="24"/>
        </w:rPr>
        <w:t>GENERAL LEDGER</w:t>
      </w:r>
      <w:r w:rsidR="00347954" w:rsidRPr="008C2E63">
        <w:rPr>
          <w:rFonts w:ascii="Times New Roman" w:hAnsi="Times New Roman" w:cs="Times New Roman"/>
          <w:b/>
          <w:sz w:val="24"/>
          <w:szCs w:val="24"/>
        </w:rPr>
        <w:t xml:space="preserve"> AND</w:t>
      </w:r>
      <w:r w:rsidR="00854843" w:rsidRPr="008C2E63">
        <w:rPr>
          <w:rFonts w:ascii="Times New Roman" w:hAnsi="Times New Roman" w:cs="Times New Roman"/>
          <w:b/>
          <w:sz w:val="24"/>
          <w:szCs w:val="24"/>
        </w:rPr>
        <w:t xml:space="preserve"> ADVISORY BRANCH</w:t>
      </w:r>
    </w:p>
    <w:p w14:paraId="271CD8A2"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BUREAU OF THE FISCAL SERVICE</w:t>
      </w:r>
    </w:p>
    <w:p w14:paraId="18AF91BA"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U.S. DEPARTMENT OF THE TREA</w:t>
      </w:r>
      <w:r w:rsidR="00020783" w:rsidRPr="008C2E63">
        <w:rPr>
          <w:rFonts w:ascii="Times New Roman" w:hAnsi="Times New Roman" w:cs="Times New Roman"/>
          <w:b/>
          <w:sz w:val="24"/>
          <w:szCs w:val="24"/>
        </w:rPr>
        <w:t>S</w:t>
      </w:r>
      <w:r w:rsidRPr="008C2E63">
        <w:rPr>
          <w:rFonts w:ascii="Times New Roman" w:hAnsi="Times New Roman" w:cs="Times New Roman"/>
          <w:b/>
          <w:sz w:val="24"/>
          <w:szCs w:val="24"/>
        </w:rPr>
        <w:t>URY</w:t>
      </w:r>
    </w:p>
    <w:p w14:paraId="22763C01" w14:textId="77777777" w:rsidR="00D23BCC" w:rsidRDefault="00D23BCC">
      <w:pPr>
        <w:rPr>
          <w:rFonts w:ascii="Times New Roman" w:hAnsi="Times New Roman" w:cs="Times New Roman"/>
          <w:b/>
          <w:sz w:val="28"/>
          <w:szCs w:val="28"/>
        </w:rPr>
        <w:sectPr w:rsidR="00D23BCC" w:rsidSect="00021BE1">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cols w:space="720"/>
          <w:titlePg/>
          <w:docGrid w:linePitch="360"/>
        </w:sectPr>
      </w:pPr>
    </w:p>
    <w:p w14:paraId="2CE8A504" w14:textId="77777777" w:rsidR="005D2C54" w:rsidRDefault="005D2C54">
      <w:pPr>
        <w:rPr>
          <w:rFonts w:ascii="Times New Roman" w:hAnsi="Times New Roman" w:cs="Times New Roman"/>
          <w:b/>
          <w:sz w:val="28"/>
          <w:szCs w:val="28"/>
        </w:rPr>
      </w:pPr>
    </w:p>
    <w:tbl>
      <w:tblPr>
        <w:tblStyle w:val="TableGrid"/>
        <w:tblW w:w="0" w:type="auto"/>
        <w:tblInd w:w="720" w:type="dxa"/>
        <w:tblLook w:val="04A0" w:firstRow="1" w:lastRow="0" w:firstColumn="1" w:lastColumn="0" w:noHBand="0" w:noVBand="1"/>
      </w:tblPr>
      <w:tblGrid>
        <w:gridCol w:w="1638"/>
        <w:gridCol w:w="1350"/>
        <w:gridCol w:w="6187"/>
        <w:gridCol w:w="4163"/>
      </w:tblGrid>
      <w:tr w:rsidR="00BC3943" w14:paraId="59D154DB" w14:textId="77777777" w:rsidTr="00F60BC1">
        <w:trPr>
          <w:trHeight w:val="674"/>
        </w:trPr>
        <w:tc>
          <w:tcPr>
            <w:tcW w:w="1638" w:type="dxa"/>
            <w:shd w:val="pct20" w:color="auto" w:fill="auto"/>
          </w:tcPr>
          <w:p w14:paraId="740F5C32"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350" w:type="dxa"/>
            <w:shd w:val="pct20" w:color="auto" w:fill="auto"/>
          </w:tcPr>
          <w:p w14:paraId="0C50F0E3"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6187" w:type="dxa"/>
            <w:shd w:val="pct20" w:color="auto" w:fill="auto"/>
          </w:tcPr>
          <w:p w14:paraId="1835FEB9"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4163" w:type="dxa"/>
            <w:shd w:val="pct20" w:color="auto" w:fill="auto"/>
          </w:tcPr>
          <w:p w14:paraId="6A79B2E8"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BC3943" w:rsidRPr="00BC0931" w14:paraId="2D0D02CE" w14:textId="77777777" w:rsidTr="00F60BC1">
        <w:tc>
          <w:tcPr>
            <w:tcW w:w="1638" w:type="dxa"/>
          </w:tcPr>
          <w:p w14:paraId="4EB148F3"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024861A1" w14:textId="4E235C40" w:rsidR="00BC3943" w:rsidRPr="00BC0931" w:rsidRDefault="008230DB" w:rsidP="00754FF5">
            <w:pPr>
              <w:rPr>
                <w:rFonts w:ascii="Times New Roman" w:hAnsi="Times New Roman" w:cs="Times New Roman"/>
                <w:sz w:val="24"/>
                <w:szCs w:val="24"/>
              </w:rPr>
            </w:pPr>
            <w:r>
              <w:rPr>
                <w:rFonts w:ascii="Times New Roman" w:hAnsi="Times New Roman" w:cs="Times New Roman"/>
                <w:sz w:val="24"/>
                <w:szCs w:val="24"/>
              </w:rPr>
              <w:t>11</w:t>
            </w:r>
            <w:r w:rsidR="004D1A8B">
              <w:rPr>
                <w:rFonts w:ascii="Times New Roman" w:hAnsi="Times New Roman" w:cs="Times New Roman"/>
                <w:sz w:val="24"/>
                <w:szCs w:val="24"/>
              </w:rPr>
              <w:t>/20</w:t>
            </w:r>
            <w:r w:rsidR="00D26DF7">
              <w:rPr>
                <w:rFonts w:ascii="Times New Roman" w:hAnsi="Times New Roman" w:cs="Times New Roman"/>
                <w:sz w:val="24"/>
                <w:szCs w:val="24"/>
              </w:rPr>
              <w:t>22</w:t>
            </w:r>
          </w:p>
        </w:tc>
        <w:tc>
          <w:tcPr>
            <w:tcW w:w="6187" w:type="dxa"/>
          </w:tcPr>
          <w:p w14:paraId="2DD61EAD"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Original</w:t>
            </w:r>
          </w:p>
        </w:tc>
        <w:tc>
          <w:tcPr>
            <w:tcW w:w="4163" w:type="dxa"/>
          </w:tcPr>
          <w:p w14:paraId="0A63ADBE" w14:textId="19479569" w:rsidR="00BC3943" w:rsidRPr="00BC0931" w:rsidRDefault="00D86769" w:rsidP="002B4C41">
            <w:pPr>
              <w:rPr>
                <w:rFonts w:ascii="Times New Roman" w:hAnsi="Times New Roman" w:cs="Times New Roman"/>
                <w:sz w:val="24"/>
                <w:szCs w:val="24"/>
              </w:rPr>
            </w:pPr>
            <w:r>
              <w:rPr>
                <w:rFonts w:ascii="Times New Roman" w:hAnsi="Times New Roman" w:cs="Times New Roman"/>
                <w:sz w:val="24"/>
                <w:szCs w:val="24"/>
              </w:rPr>
              <w:t>TFM Bulletin No. 2024-01</w:t>
            </w:r>
          </w:p>
        </w:tc>
      </w:tr>
      <w:tr w:rsidR="00D86769" w:rsidRPr="00BC0931" w14:paraId="4B7B9394" w14:textId="77777777" w:rsidTr="00F60BC1">
        <w:tc>
          <w:tcPr>
            <w:tcW w:w="1638" w:type="dxa"/>
          </w:tcPr>
          <w:p w14:paraId="56F79445" w14:textId="7B4E170B" w:rsidR="00D86769" w:rsidRPr="00D86769" w:rsidRDefault="00D86769" w:rsidP="00754FF5">
            <w:pPr>
              <w:rPr>
                <w:rFonts w:ascii="Times New Roman" w:hAnsi="Times New Roman" w:cs="Times New Roman"/>
                <w:color w:val="FF0000"/>
                <w:sz w:val="24"/>
                <w:szCs w:val="24"/>
              </w:rPr>
            </w:pPr>
            <w:r w:rsidRPr="00D86769">
              <w:rPr>
                <w:rFonts w:ascii="Times New Roman" w:hAnsi="Times New Roman" w:cs="Times New Roman"/>
                <w:color w:val="FF0000"/>
                <w:sz w:val="24"/>
                <w:szCs w:val="24"/>
              </w:rPr>
              <w:t>1.1</w:t>
            </w:r>
          </w:p>
        </w:tc>
        <w:tc>
          <w:tcPr>
            <w:tcW w:w="1350" w:type="dxa"/>
          </w:tcPr>
          <w:p w14:paraId="73000670" w14:textId="30D3BC47" w:rsidR="00D86769" w:rsidRPr="00D86769" w:rsidRDefault="00D86769" w:rsidP="00754FF5">
            <w:pPr>
              <w:rPr>
                <w:rFonts w:ascii="Times New Roman" w:hAnsi="Times New Roman" w:cs="Times New Roman"/>
                <w:color w:val="FF0000"/>
                <w:sz w:val="24"/>
                <w:szCs w:val="24"/>
              </w:rPr>
            </w:pPr>
            <w:r w:rsidRPr="00D86769">
              <w:rPr>
                <w:rFonts w:ascii="Times New Roman" w:hAnsi="Times New Roman" w:cs="Times New Roman"/>
                <w:color w:val="FF0000"/>
                <w:sz w:val="24"/>
                <w:szCs w:val="24"/>
              </w:rPr>
              <w:t>08/2023</w:t>
            </w:r>
          </w:p>
        </w:tc>
        <w:tc>
          <w:tcPr>
            <w:tcW w:w="6187" w:type="dxa"/>
          </w:tcPr>
          <w:p w14:paraId="6303DBB0" w14:textId="4E1B81DE" w:rsidR="00D86769" w:rsidRPr="00D86769" w:rsidRDefault="00D86769" w:rsidP="00754FF5">
            <w:pPr>
              <w:rPr>
                <w:rFonts w:ascii="Times New Roman" w:hAnsi="Times New Roman" w:cs="Times New Roman"/>
                <w:color w:val="FF0000"/>
                <w:sz w:val="24"/>
                <w:szCs w:val="24"/>
              </w:rPr>
            </w:pPr>
            <w:r w:rsidRPr="00D86769">
              <w:rPr>
                <w:rFonts w:ascii="Times New Roman" w:hAnsi="Times New Roman" w:cs="Times New Roman"/>
                <w:color w:val="FF0000"/>
                <w:sz w:val="24"/>
                <w:szCs w:val="24"/>
              </w:rPr>
              <w:t>Added Footnote 2 to offer flexibility for agencies to record short-term lease expenses/short-term lease revenues</w:t>
            </w:r>
            <w:r w:rsidR="002E0386">
              <w:rPr>
                <w:rFonts w:ascii="Times New Roman" w:hAnsi="Times New Roman" w:cs="Times New Roman"/>
                <w:color w:val="FF0000"/>
                <w:sz w:val="24"/>
                <w:szCs w:val="24"/>
              </w:rPr>
              <w:t>.</w:t>
            </w:r>
          </w:p>
        </w:tc>
        <w:tc>
          <w:tcPr>
            <w:tcW w:w="4163" w:type="dxa"/>
          </w:tcPr>
          <w:p w14:paraId="260FE972" w14:textId="6A3B99C2" w:rsidR="00D86769" w:rsidRPr="00D86769" w:rsidRDefault="00D86769" w:rsidP="002B4C41">
            <w:pPr>
              <w:rPr>
                <w:rFonts w:ascii="Times New Roman" w:hAnsi="Times New Roman" w:cs="Times New Roman"/>
                <w:color w:val="FF0000"/>
                <w:sz w:val="24"/>
                <w:szCs w:val="24"/>
              </w:rPr>
            </w:pPr>
            <w:r w:rsidRPr="00D86769">
              <w:rPr>
                <w:rFonts w:ascii="Times New Roman" w:hAnsi="Times New Roman" w:cs="Times New Roman"/>
                <w:color w:val="FF0000"/>
                <w:sz w:val="24"/>
                <w:szCs w:val="24"/>
              </w:rPr>
              <w:t>TFM Bulletin No. 2024-01</w:t>
            </w:r>
          </w:p>
        </w:tc>
      </w:tr>
    </w:tbl>
    <w:p w14:paraId="673155D3" w14:textId="77777777" w:rsidR="005D2C54" w:rsidRDefault="005D2C54">
      <w:pPr>
        <w:rPr>
          <w:rFonts w:ascii="Times New Roman" w:hAnsi="Times New Roman" w:cs="Times New Roman"/>
          <w:b/>
          <w:sz w:val="28"/>
          <w:szCs w:val="28"/>
        </w:rPr>
      </w:pPr>
    </w:p>
    <w:p w14:paraId="6AB67A4F" w14:textId="77777777" w:rsidR="005D2C54" w:rsidRDefault="005D2C54">
      <w:pPr>
        <w:rPr>
          <w:rFonts w:ascii="Times New Roman" w:hAnsi="Times New Roman" w:cs="Times New Roman"/>
          <w:b/>
          <w:sz w:val="28"/>
          <w:szCs w:val="28"/>
        </w:rPr>
      </w:pPr>
    </w:p>
    <w:p w14:paraId="757F0FCC" w14:textId="77777777" w:rsidR="00BC3943" w:rsidRDefault="00BC3943">
      <w:pPr>
        <w:rPr>
          <w:rFonts w:ascii="Times New Roman" w:hAnsi="Times New Roman" w:cs="Times New Roman"/>
          <w:b/>
          <w:sz w:val="28"/>
          <w:szCs w:val="28"/>
        </w:rPr>
      </w:pPr>
    </w:p>
    <w:p w14:paraId="268E02EA" w14:textId="77777777" w:rsidR="00BC3943" w:rsidRDefault="00BC3943">
      <w:pPr>
        <w:rPr>
          <w:rFonts w:ascii="Times New Roman" w:hAnsi="Times New Roman" w:cs="Times New Roman"/>
          <w:b/>
          <w:sz w:val="28"/>
          <w:szCs w:val="28"/>
        </w:rPr>
      </w:pPr>
    </w:p>
    <w:p w14:paraId="3112A3F3" w14:textId="77777777" w:rsidR="00BC3943" w:rsidRDefault="00BC3943">
      <w:pPr>
        <w:rPr>
          <w:rFonts w:ascii="Times New Roman" w:hAnsi="Times New Roman" w:cs="Times New Roman"/>
          <w:b/>
          <w:sz w:val="28"/>
          <w:szCs w:val="28"/>
        </w:rPr>
      </w:pPr>
    </w:p>
    <w:p w14:paraId="33286C0F" w14:textId="77777777" w:rsidR="00BC3943" w:rsidRDefault="00BC3943">
      <w:pPr>
        <w:rPr>
          <w:rFonts w:ascii="Times New Roman" w:hAnsi="Times New Roman" w:cs="Times New Roman"/>
          <w:b/>
          <w:sz w:val="28"/>
          <w:szCs w:val="28"/>
        </w:rPr>
      </w:pPr>
    </w:p>
    <w:p w14:paraId="30C63991" w14:textId="77777777" w:rsidR="00BC3943" w:rsidRDefault="00BC3943">
      <w:pPr>
        <w:rPr>
          <w:rFonts w:ascii="Times New Roman" w:hAnsi="Times New Roman" w:cs="Times New Roman"/>
          <w:b/>
          <w:sz w:val="28"/>
          <w:szCs w:val="28"/>
        </w:rPr>
      </w:pPr>
    </w:p>
    <w:p w14:paraId="3F9B3968" w14:textId="77777777" w:rsidR="005D2C54" w:rsidRDefault="005D2C54">
      <w:pPr>
        <w:rPr>
          <w:rFonts w:ascii="Times New Roman" w:hAnsi="Times New Roman" w:cs="Times New Roman"/>
          <w:b/>
          <w:sz w:val="28"/>
          <w:szCs w:val="28"/>
        </w:rPr>
      </w:pPr>
    </w:p>
    <w:p w14:paraId="40F61A6E" w14:textId="77777777" w:rsidR="005D2C54" w:rsidRDefault="005D2C54">
      <w:pPr>
        <w:rPr>
          <w:rFonts w:ascii="Times New Roman" w:hAnsi="Times New Roman" w:cs="Times New Roman"/>
          <w:b/>
          <w:sz w:val="28"/>
          <w:szCs w:val="28"/>
        </w:rPr>
      </w:pPr>
    </w:p>
    <w:p w14:paraId="3C60CB06" w14:textId="77777777" w:rsidR="005D2C54" w:rsidRDefault="005D2C54">
      <w:pPr>
        <w:rPr>
          <w:rFonts w:ascii="Times New Roman" w:hAnsi="Times New Roman" w:cs="Times New Roman"/>
          <w:b/>
          <w:sz w:val="28"/>
          <w:szCs w:val="28"/>
        </w:rPr>
      </w:pPr>
    </w:p>
    <w:p w14:paraId="68596F95" w14:textId="77777777" w:rsidR="005D2C54" w:rsidRDefault="005D2C54">
      <w:pPr>
        <w:rPr>
          <w:rFonts w:ascii="Times New Roman" w:hAnsi="Times New Roman" w:cs="Times New Roman"/>
          <w:b/>
          <w:sz w:val="28"/>
          <w:szCs w:val="28"/>
        </w:rPr>
      </w:pPr>
    </w:p>
    <w:p w14:paraId="3F2C6D8E" w14:textId="77777777" w:rsidR="00D2433C" w:rsidRDefault="00D2433C" w:rsidP="00D2433C">
      <w:pPr>
        <w:spacing w:after="0" w:line="240" w:lineRule="auto"/>
        <w:rPr>
          <w:rFonts w:ascii="Times New Roman" w:hAnsi="Times New Roman" w:cs="Times New Roman"/>
          <w:b/>
          <w:sz w:val="28"/>
          <w:szCs w:val="28"/>
        </w:rPr>
      </w:pPr>
    </w:p>
    <w:p w14:paraId="41E1BC70" w14:textId="77777777" w:rsidR="00D2433C" w:rsidRDefault="00D2433C" w:rsidP="00D2433C">
      <w:pPr>
        <w:spacing w:after="0" w:line="240" w:lineRule="auto"/>
        <w:rPr>
          <w:rFonts w:ascii="Times New Roman" w:hAnsi="Times New Roman" w:cs="Times New Roman"/>
          <w:b/>
          <w:sz w:val="28"/>
          <w:szCs w:val="28"/>
        </w:rPr>
      </w:pPr>
    </w:p>
    <w:p w14:paraId="033868DB" w14:textId="77777777" w:rsidR="00D2433C" w:rsidRDefault="00D2433C" w:rsidP="00D2433C">
      <w:pPr>
        <w:spacing w:after="0" w:line="240" w:lineRule="auto"/>
        <w:rPr>
          <w:rFonts w:ascii="Times New Roman" w:hAnsi="Times New Roman" w:cs="Times New Roman"/>
          <w:b/>
          <w:sz w:val="28"/>
          <w:szCs w:val="28"/>
        </w:rPr>
      </w:pPr>
    </w:p>
    <w:p w14:paraId="7D8D04CA" w14:textId="77777777" w:rsidR="00D2433C" w:rsidRDefault="00D2433C" w:rsidP="00D2433C">
      <w:pPr>
        <w:spacing w:after="0" w:line="240" w:lineRule="auto"/>
        <w:rPr>
          <w:rFonts w:ascii="Times New Roman" w:hAnsi="Times New Roman" w:cs="Times New Roman"/>
          <w:b/>
          <w:sz w:val="28"/>
          <w:szCs w:val="28"/>
        </w:rPr>
      </w:pPr>
    </w:p>
    <w:p w14:paraId="110AA9B9" w14:textId="77777777" w:rsidR="00D2433C" w:rsidRDefault="00D2433C" w:rsidP="00D2433C">
      <w:pPr>
        <w:spacing w:after="0" w:line="240" w:lineRule="auto"/>
        <w:rPr>
          <w:rFonts w:ascii="Times New Roman" w:hAnsi="Times New Roman" w:cs="Times New Roman"/>
          <w:b/>
          <w:sz w:val="28"/>
          <w:szCs w:val="28"/>
        </w:rPr>
      </w:pPr>
    </w:p>
    <w:p w14:paraId="51ED8221" w14:textId="77777777" w:rsidR="00D2433C" w:rsidRDefault="00D2433C" w:rsidP="00D2433C">
      <w:pPr>
        <w:spacing w:after="0" w:line="240" w:lineRule="auto"/>
        <w:rPr>
          <w:rFonts w:ascii="Times New Roman" w:hAnsi="Times New Roman" w:cs="Times New Roman"/>
          <w:b/>
          <w:sz w:val="28"/>
          <w:szCs w:val="28"/>
        </w:rPr>
      </w:pPr>
    </w:p>
    <w:p w14:paraId="0A3CC591" w14:textId="77777777" w:rsidR="00605158" w:rsidRPr="00B70EC0" w:rsidRDefault="00605158" w:rsidP="00605158">
      <w:pPr>
        <w:spacing w:after="0" w:line="240" w:lineRule="auto"/>
        <w:rPr>
          <w:rFonts w:ascii="Times New Roman" w:hAnsi="Times New Roman" w:cs="Times New Roman"/>
          <w:b/>
          <w:sz w:val="28"/>
          <w:szCs w:val="28"/>
          <w:u w:val="single"/>
        </w:rPr>
      </w:pPr>
      <w:r w:rsidRPr="00B70EC0">
        <w:rPr>
          <w:rFonts w:ascii="Times New Roman" w:hAnsi="Times New Roman" w:cs="Times New Roman"/>
          <w:b/>
          <w:sz w:val="28"/>
          <w:szCs w:val="28"/>
          <w:u w:val="single"/>
        </w:rPr>
        <w:t>Proprietary Accounting Requirements &amp; Agency Decision Points</w:t>
      </w:r>
    </w:p>
    <w:p w14:paraId="02AC75BE" w14:textId="77777777" w:rsidR="004B4A93" w:rsidRDefault="004B4A93" w:rsidP="004B4A93">
      <w:pPr>
        <w:spacing w:after="0" w:line="240" w:lineRule="auto"/>
        <w:rPr>
          <w:rFonts w:ascii="Times New Roman" w:hAnsi="Times New Roman" w:cs="Times New Roman"/>
          <w:sz w:val="24"/>
          <w:szCs w:val="24"/>
        </w:rPr>
      </w:pPr>
    </w:p>
    <w:p w14:paraId="5F37B3B2" w14:textId="45BE2EB3" w:rsidR="00154B5F" w:rsidRDefault="00737BE2" w:rsidP="003C5BF9">
      <w:pPr>
        <w:spacing w:after="0" w:line="240" w:lineRule="auto"/>
        <w:jc w:val="both"/>
        <w:rPr>
          <w:rFonts w:ascii="Times New Roman" w:hAnsi="Times New Roman" w:cs="Times New Roman"/>
          <w:sz w:val="24"/>
          <w:szCs w:val="24"/>
        </w:rPr>
      </w:pPr>
      <w:r w:rsidRPr="00737BE2">
        <w:rPr>
          <w:rFonts w:ascii="Times New Roman" w:hAnsi="Times New Roman" w:cs="Times New Roman"/>
          <w:sz w:val="24"/>
          <w:szCs w:val="24"/>
        </w:rPr>
        <w:t xml:space="preserve">SFFAS No. 54, </w:t>
      </w:r>
      <w:r w:rsidRPr="001A3448">
        <w:rPr>
          <w:rFonts w:ascii="Times New Roman" w:hAnsi="Times New Roman" w:cs="Times New Roman"/>
          <w:i/>
          <w:iCs/>
          <w:sz w:val="24"/>
          <w:szCs w:val="24"/>
        </w:rPr>
        <w:t>Leases</w:t>
      </w:r>
      <w:r w:rsidRPr="00737BE2">
        <w:rPr>
          <w:rFonts w:ascii="Times New Roman" w:hAnsi="Times New Roman" w:cs="Times New Roman"/>
          <w:sz w:val="24"/>
          <w:szCs w:val="24"/>
        </w:rPr>
        <w:t xml:space="preserve">, as amended by SFFAS No. 60, </w:t>
      </w:r>
      <w:r w:rsidR="001A3448" w:rsidRPr="001A3448">
        <w:rPr>
          <w:rFonts w:ascii="Times New Roman" w:hAnsi="Times New Roman" w:cs="Times New Roman"/>
          <w:i/>
          <w:iCs/>
          <w:sz w:val="24"/>
          <w:szCs w:val="24"/>
        </w:rPr>
        <w:t>Omnibus Leases-Related Topics</w:t>
      </w:r>
      <w:r w:rsidR="001A3448">
        <w:rPr>
          <w:rFonts w:ascii="Times New Roman" w:hAnsi="Times New Roman" w:cs="Times New Roman"/>
          <w:sz w:val="24"/>
          <w:szCs w:val="24"/>
        </w:rPr>
        <w:t xml:space="preserve">, </w:t>
      </w:r>
      <w:r w:rsidRPr="00737BE2">
        <w:rPr>
          <w:rFonts w:ascii="Times New Roman" w:hAnsi="Times New Roman" w:cs="Times New Roman"/>
          <w:sz w:val="24"/>
          <w:szCs w:val="24"/>
        </w:rPr>
        <w:t xml:space="preserve">replaces proprietary lease accounting and disclosure standards for general purpose federal financial reports. SFFAS No. 54 is effective for reporting periods beginning after September 30, 2023. </w:t>
      </w:r>
      <w:r>
        <w:rPr>
          <w:rFonts w:ascii="Times New Roman" w:hAnsi="Times New Roman" w:cs="Times New Roman"/>
          <w:sz w:val="24"/>
          <w:szCs w:val="24"/>
        </w:rPr>
        <w:t>(</w:t>
      </w:r>
      <w:r w:rsidRPr="00737BE2">
        <w:rPr>
          <w:rFonts w:ascii="Times New Roman" w:hAnsi="Times New Roman" w:cs="Times New Roman"/>
          <w:sz w:val="24"/>
          <w:szCs w:val="24"/>
        </w:rPr>
        <w:t>Early implementation is not permitted.</w:t>
      </w:r>
      <w:r>
        <w:rPr>
          <w:rFonts w:ascii="Times New Roman" w:hAnsi="Times New Roman" w:cs="Times New Roman"/>
          <w:sz w:val="24"/>
          <w:szCs w:val="24"/>
        </w:rPr>
        <w:t>)</w:t>
      </w:r>
    </w:p>
    <w:p w14:paraId="0B173482" w14:textId="77777777" w:rsidR="00737BE2" w:rsidRDefault="00737BE2" w:rsidP="003C5BF9">
      <w:pPr>
        <w:spacing w:after="0" w:line="240" w:lineRule="auto"/>
        <w:ind w:left="1080"/>
        <w:jc w:val="both"/>
        <w:rPr>
          <w:rFonts w:ascii="Times New Roman" w:hAnsi="Times New Roman" w:cs="Times New Roman"/>
          <w:sz w:val="24"/>
          <w:szCs w:val="24"/>
        </w:rPr>
      </w:pPr>
    </w:p>
    <w:p w14:paraId="47BDA2F4" w14:textId="19143C30" w:rsidR="006C3285" w:rsidRDefault="003F743E" w:rsidP="003C5B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3F743E">
        <w:rPr>
          <w:rFonts w:ascii="Times New Roman" w:hAnsi="Times New Roman" w:cs="Times New Roman"/>
          <w:sz w:val="24"/>
          <w:szCs w:val="24"/>
        </w:rPr>
        <w:t xml:space="preserve">lease </w:t>
      </w:r>
      <w:r>
        <w:rPr>
          <w:rFonts w:ascii="Times New Roman" w:hAnsi="Times New Roman" w:cs="Times New Roman"/>
          <w:sz w:val="24"/>
          <w:szCs w:val="24"/>
        </w:rPr>
        <w:t>is define</w:t>
      </w:r>
      <w:r w:rsidR="0081129A">
        <w:rPr>
          <w:rFonts w:ascii="Times New Roman" w:hAnsi="Times New Roman" w:cs="Times New Roman"/>
          <w:sz w:val="24"/>
          <w:szCs w:val="24"/>
        </w:rPr>
        <w:t>d</w:t>
      </w:r>
      <w:r>
        <w:rPr>
          <w:rFonts w:ascii="Times New Roman" w:hAnsi="Times New Roman" w:cs="Times New Roman"/>
          <w:sz w:val="24"/>
          <w:szCs w:val="24"/>
        </w:rPr>
        <w:t xml:space="preserve"> as</w:t>
      </w:r>
      <w:r w:rsidRPr="003F743E">
        <w:rPr>
          <w:rFonts w:ascii="Times New Roman" w:hAnsi="Times New Roman" w:cs="Times New Roman"/>
          <w:sz w:val="24"/>
          <w:szCs w:val="24"/>
        </w:rPr>
        <w:t xml:space="preserve"> </w:t>
      </w:r>
      <w:r>
        <w:rPr>
          <w:rFonts w:ascii="Times New Roman" w:hAnsi="Times New Roman" w:cs="Times New Roman"/>
          <w:sz w:val="24"/>
          <w:szCs w:val="24"/>
        </w:rPr>
        <w:t>“</w:t>
      </w:r>
      <w:r w:rsidRPr="003F743E">
        <w:rPr>
          <w:rFonts w:ascii="Times New Roman" w:hAnsi="Times New Roman" w:cs="Times New Roman"/>
          <w:sz w:val="24"/>
          <w:szCs w:val="24"/>
        </w:rPr>
        <w:t>a contract or agreement whereby one entity (lessor) conveys</w:t>
      </w:r>
      <w:r>
        <w:rPr>
          <w:rFonts w:ascii="Times New Roman" w:hAnsi="Times New Roman" w:cs="Times New Roman"/>
          <w:sz w:val="24"/>
          <w:szCs w:val="24"/>
        </w:rPr>
        <w:t xml:space="preserve"> </w:t>
      </w:r>
      <w:r w:rsidRPr="003F743E">
        <w:rPr>
          <w:rFonts w:ascii="Times New Roman" w:hAnsi="Times New Roman" w:cs="Times New Roman"/>
          <w:sz w:val="24"/>
          <w:szCs w:val="24"/>
        </w:rPr>
        <w:t>the right to control the use of PP&amp;E (the underlying asset) to another entity (lessee) for a</w:t>
      </w:r>
      <w:r>
        <w:rPr>
          <w:rFonts w:ascii="Times New Roman" w:hAnsi="Times New Roman" w:cs="Times New Roman"/>
          <w:sz w:val="24"/>
          <w:szCs w:val="24"/>
        </w:rPr>
        <w:t xml:space="preserve"> </w:t>
      </w:r>
      <w:r w:rsidRPr="003F743E">
        <w:rPr>
          <w:rFonts w:ascii="Times New Roman" w:hAnsi="Times New Roman" w:cs="Times New Roman"/>
          <w:sz w:val="24"/>
          <w:szCs w:val="24"/>
        </w:rPr>
        <w:t>period of time as specified in the contract or agreement in exchange for consideration.</w:t>
      </w:r>
      <w:r>
        <w:rPr>
          <w:rFonts w:ascii="Times New Roman" w:hAnsi="Times New Roman" w:cs="Times New Roman"/>
          <w:sz w:val="24"/>
          <w:szCs w:val="24"/>
        </w:rPr>
        <w:t>” (SFFAS 54, Par. 6)</w:t>
      </w:r>
    </w:p>
    <w:p w14:paraId="4D69F424" w14:textId="77777777" w:rsidR="00AF6DE7" w:rsidRDefault="00AF6DE7" w:rsidP="003C5BF9">
      <w:pPr>
        <w:spacing w:after="0" w:line="240" w:lineRule="auto"/>
        <w:ind w:left="1080"/>
        <w:jc w:val="both"/>
        <w:rPr>
          <w:rFonts w:ascii="Times New Roman" w:hAnsi="Times New Roman" w:cs="Times New Roman"/>
          <w:sz w:val="24"/>
          <w:szCs w:val="24"/>
        </w:rPr>
      </w:pPr>
    </w:p>
    <w:p w14:paraId="631DE479" w14:textId="4B33B3A0" w:rsidR="009B6307" w:rsidRPr="006A0DB9" w:rsidRDefault="009B6307" w:rsidP="003C5BF9">
      <w:pPr>
        <w:spacing w:after="0" w:line="240" w:lineRule="auto"/>
        <w:jc w:val="both"/>
        <w:rPr>
          <w:rFonts w:ascii="Times New Roman" w:hAnsi="Times New Roman" w:cs="Times New Roman"/>
          <w:b/>
          <w:bCs/>
          <w:sz w:val="24"/>
          <w:szCs w:val="24"/>
        </w:rPr>
      </w:pPr>
      <w:r w:rsidRPr="006A0DB9">
        <w:rPr>
          <w:rFonts w:ascii="Times New Roman" w:hAnsi="Times New Roman" w:cs="Times New Roman"/>
          <w:b/>
          <w:bCs/>
          <w:sz w:val="24"/>
          <w:szCs w:val="24"/>
        </w:rPr>
        <w:t xml:space="preserve">Short-Term Leases </w:t>
      </w:r>
    </w:p>
    <w:p w14:paraId="05BCE3CE" w14:textId="3344D1A0" w:rsidR="00FD235C" w:rsidRPr="00D70869" w:rsidRDefault="008376BF" w:rsidP="003C5BF9">
      <w:pPr>
        <w:spacing w:after="0" w:line="240" w:lineRule="auto"/>
        <w:jc w:val="both"/>
        <w:rPr>
          <w:rFonts w:ascii="Times New Roman" w:hAnsi="Times New Roman" w:cs="Times New Roman"/>
          <w:sz w:val="24"/>
          <w:szCs w:val="24"/>
        </w:rPr>
      </w:pPr>
      <w:r w:rsidRPr="008376BF">
        <w:rPr>
          <w:rFonts w:ascii="Times New Roman" w:hAnsi="Times New Roman" w:cs="Times New Roman"/>
          <w:sz w:val="24"/>
          <w:szCs w:val="24"/>
        </w:rPr>
        <w:t xml:space="preserve">Short-Term </w:t>
      </w:r>
      <w:r w:rsidR="00E31C1D">
        <w:rPr>
          <w:rFonts w:ascii="Times New Roman" w:hAnsi="Times New Roman" w:cs="Times New Roman"/>
          <w:sz w:val="24"/>
          <w:szCs w:val="24"/>
        </w:rPr>
        <w:t>l</w:t>
      </w:r>
      <w:r w:rsidRPr="008376BF">
        <w:rPr>
          <w:rFonts w:ascii="Times New Roman" w:hAnsi="Times New Roman" w:cs="Times New Roman"/>
          <w:sz w:val="24"/>
          <w:szCs w:val="24"/>
        </w:rPr>
        <w:t>eases are non-intragovernmental leases with a lease term of 24 months or less. Short-term lease payments are recognized as expense</w:t>
      </w:r>
      <w:r w:rsidR="00617DAC">
        <w:rPr>
          <w:rFonts w:ascii="Times New Roman" w:hAnsi="Times New Roman" w:cs="Times New Roman"/>
          <w:sz w:val="24"/>
          <w:szCs w:val="24"/>
        </w:rPr>
        <w:t>s</w:t>
      </w:r>
      <w:r w:rsidRPr="008376BF">
        <w:rPr>
          <w:rFonts w:ascii="Times New Roman" w:hAnsi="Times New Roman" w:cs="Times New Roman"/>
          <w:sz w:val="24"/>
          <w:szCs w:val="24"/>
        </w:rPr>
        <w:t>/revenue</w:t>
      </w:r>
      <w:r w:rsidR="00617DAC">
        <w:rPr>
          <w:rFonts w:ascii="Times New Roman" w:hAnsi="Times New Roman" w:cs="Times New Roman"/>
          <w:sz w:val="24"/>
          <w:szCs w:val="24"/>
        </w:rPr>
        <w:t>s</w:t>
      </w:r>
      <w:r w:rsidRPr="008376BF">
        <w:rPr>
          <w:rFonts w:ascii="Times New Roman" w:hAnsi="Times New Roman" w:cs="Times New Roman"/>
          <w:sz w:val="24"/>
          <w:szCs w:val="24"/>
        </w:rPr>
        <w:t xml:space="preserve"> based on the payment </w:t>
      </w:r>
      <w:r w:rsidRPr="00D70869">
        <w:rPr>
          <w:rFonts w:ascii="Times New Roman" w:hAnsi="Times New Roman" w:cs="Times New Roman"/>
          <w:sz w:val="24"/>
          <w:szCs w:val="24"/>
        </w:rPr>
        <w:t xml:space="preserve">provisions of the contract and </w:t>
      </w:r>
      <w:r w:rsidR="005B3C99" w:rsidRPr="00D70869">
        <w:rPr>
          <w:rFonts w:ascii="Times New Roman" w:hAnsi="Times New Roman" w:cs="Times New Roman"/>
          <w:sz w:val="24"/>
          <w:szCs w:val="24"/>
        </w:rPr>
        <w:t xml:space="preserve">the </w:t>
      </w:r>
      <w:r w:rsidR="00617DAC" w:rsidRPr="00D70869">
        <w:rPr>
          <w:rFonts w:ascii="Times New Roman" w:hAnsi="Times New Roman" w:cs="Times New Roman"/>
          <w:sz w:val="24"/>
          <w:szCs w:val="24"/>
        </w:rPr>
        <w:t xml:space="preserve">respective </w:t>
      </w:r>
      <w:r w:rsidRPr="00D70869">
        <w:rPr>
          <w:rFonts w:ascii="Times New Roman" w:hAnsi="Times New Roman" w:cs="Times New Roman"/>
          <w:sz w:val="24"/>
          <w:szCs w:val="24"/>
        </w:rPr>
        <w:t>payables/receivables standards. Reporting entities do not record lease liabilities or lease assets for short-term leases.</w:t>
      </w:r>
      <w:r w:rsidR="000A54F2">
        <w:rPr>
          <w:rFonts w:ascii="Times New Roman" w:hAnsi="Times New Roman" w:cs="Times New Roman"/>
          <w:sz w:val="24"/>
          <w:szCs w:val="24"/>
        </w:rPr>
        <w:t xml:space="preserve">  </w:t>
      </w:r>
      <w:r w:rsidR="000A54F2" w:rsidRPr="000A54F2">
        <w:rPr>
          <w:rFonts w:ascii="Times New Roman" w:hAnsi="Times New Roman" w:cs="Times New Roman"/>
          <w:sz w:val="24"/>
          <w:szCs w:val="24"/>
        </w:rPr>
        <w:t xml:space="preserve">(SFFAS 54, Pars. </w:t>
      </w:r>
      <w:r w:rsidR="000A54F2">
        <w:rPr>
          <w:rFonts w:ascii="Times New Roman" w:hAnsi="Times New Roman" w:cs="Times New Roman"/>
          <w:sz w:val="24"/>
          <w:szCs w:val="24"/>
        </w:rPr>
        <w:t>23-24</w:t>
      </w:r>
      <w:r w:rsidR="000A54F2" w:rsidRPr="000A54F2">
        <w:rPr>
          <w:rFonts w:ascii="Times New Roman" w:hAnsi="Times New Roman" w:cs="Times New Roman"/>
          <w:sz w:val="24"/>
          <w:szCs w:val="24"/>
        </w:rPr>
        <w:t>)</w:t>
      </w:r>
    </w:p>
    <w:p w14:paraId="4A1F7ECF" w14:textId="77777777" w:rsidR="006B6167" w:rsidRDefault="006B6167" w:rsidP="003C5BF9">
      <w:pPr>
        <w:spacing w:after="0" w:line="240" w:lineRule="auto"/>
        <w:jc w:val="both"/>
        <w:rPr>
          <w:rFonts w:ascii="Times New Roman" w:hAnsi="Times New Roman" w:cs="Times New Roman"/>
          <w:sz w:val="24"/>
          <w:szCs w:val="24"/>
        </w:rPr>
      </w:pPr>
    </w:p>
    <w:p w14:paraId="61023297" w14:textId="77777777" w:rsidR="004E416B" w:rsidRPr="00D647AA" w:rsidRDefault="004E416B" w:rsidP="004E416B">
      <w:pPr>
        <w:spacing w:after="0" w:line="240" w:lineRule="auto"/>
        <w:rPr>
          <w:rFonts w:ascii="Times New Roman" w:hAnsi="Times New Roman" w:cs="Times New Roman"/>
          <w:sz w:val="24"/>
          <w:szCs w:val="24"/>
        </w:rPr>
      </w:pPr>
      <w:r>
        <w:rPr>
          <w:rFonts w:ascii="Times New Roman" w:hAnsi="Times New Roman" w:cs="Times New Roman"/>
          <w:sz w:val="24"/>
          <w:szCs w:val="24"/>
        </w:rPr>
        <w:t>For proprietary accounting, e</w:t>
      </w:r>
      <w:r w:rsidRPr="00D647AA">
        <w:rPr>
          <w:rFonts w:ascii="Times New Roman" w:hAnsi="Times New Roman" w:cs="Times New Roman"/>
          <w:sz w:val="24"/>
          <w:szCs w:val="24"/>
        </w:rPr>
        <w:t xml:space="preserve">ntity management is responsible </w:t>
      </w:r>
      <w:r>
        <w:rPr>
          <w:rFonts w:ascii="Times New Roman" w:hAnsi="Times New Roman" w:cs="Times New Roman"/>
          <w:sz w:val="24"/>
          <w:szCs w:val="24"/>
        </w:rPr>
        <w:t>for</w:t>
      </w:r>
      <w:r w:rsidRPr="00D647AA">
        <w:rPr>
          <w:rFonts w:ascii="Times New Roman" w:hAnsi="Times New Roman" w:cs="Times New Roman"/>
          <w:sz w:val="24"/>
          <w:szCs w:val="24"/>
        </w:rPr>
        <w:t xml:space="preserve"> exercis</w:t>
      </w:r>
      <w:r>
        <w:rPr>
          <w:rFonts w:ascii="Times New Roman" w:hAnsi="Times New Roman" w:cs="Times New Roman"/>
          <w:sz w:val="24"/>
          <w:szCs w:val="24"/>
        </w:rPr>
        <w:t>ing</w:t>
      </w:r>
      <w:r w:rsidRPr="00D647AA">
        <w:rPr>
          <w:rFonts w:ascii="Times New Roman" w:hAnsi="Times New Roman" w:cs="Times New Roman"/>
          <w:sz w:val="24"/>
          <w:szCs w:val="24"/>
        </w:rPr>
        <w:t xml:space="preserve"> professional judgement and collaborat</w:t>
      </w:r>
      <w:r>
        <w:rPr>
          <w:rFonts w:ascii="Times New Roman" w:hAnsi="Times New Roman" w:cs="Times New Roman"/>
          <w:sz w:val="24"/>
          <w:szCs w:val="24"/>
        </w:rPr>
        <w:t>ing</w:t>
      </w:r>
      <w:r w:rsidRPr="00D647AA">
        <w:rPr>
          <w:rFonts w:ascii="Times New Roman" w:hAnsi="Times New Roman" w:cs="Times New Roman"/>
          <w:sz w:val="24"/>
          <w:szCs w:val="24"/>
        </w:rPr>
        <w:t xml:space="preserve"> within </w:t>
      </w:r>
      <w:r>
        <w:rPr>
          <w:rFonts w:ascii="Times New Roman" w:hAnsi="Times New Roman" w:cs="Times New Roman"/>
          <w:sz w:val="24"/>
          <w:szCs w:val="24"/>
        </w:rPr>
        <w:t>its</w:t>
      </w:r>
      <w:r w:rsidRPr="00D647AA">
        <w:rPr>
          <w:rFonts w:ascii="Times New Roman" w:hAnsi="Times New Roman" w:cs="Times New Roman"/>
          <w:sz w:val="24"/>
          <w:szCs w:val="24"/>
        </w:rPr>
        <w:t xml:space="preserve"> agency to reach </w:t>
      </w:r>
      <w:r>
        <w:rPr>
          <w:rFonts w:ascii="Times New Roman" w:hAnsi="Times New Roman" w:cs="Times New Roman"/>
          <w:sz w:val="24"/>
          <w:szCs w:val="24"/>
        </w:rPr>
        <w:t xml:space="preserve">certain </w:t>
      </w:r>
      <w:r w:rsidRPr="00D647AA">
        <w:rPr>
          <w:rFonts w:ascii="Times New Roman" w:hAnsi="Times New Roman" w:cs="Times New Roman"/>
          <w:sz w:val="24"/>
          <w:szCs w:val="24"/>
        </w:rPr>
        <w:t xml:space="preserve">determinations before establishing </w:t>
      </w:r>
      <w:r>
        <w:rPr>
          <w:rFonts w:ascii="Times New Roman" w:hAnsi="Times New Roman" w:cs="Times New Roman"/>
          <w:sz w:val="24"/>
          <w:szCs w:val="24"/>
        </w:rPr>
        <w:t xml:space="preserve">proprietary </w:t>
      </w:r>
      <w:r w:rsidRPr="00D647AA">
        <w:rPr>
          <w:rFonts w:ascii="Times New Roman" w:hAnsi="Times New Roman" w:cs="Times New Roman"/>
          <w:sz w:val="24"/>
          <w:szCs w:val="24"/>
        </w:rPr>
        <w:t>accounting treatment, including:</w:t>
      </w:r>
    </w:p>
    <w:p w14:paraId="2C5BB987" w14:textId="77777777" w:rsidR="004E416B" w:rsidRPr="00A27BB2" w:rsidRDefault="004E416B" w:rsidP="004E416B">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1)</w:t>
      </w:r>
      <w:r w:rsidRPr="00A27BB2">
        <w:rPr>
          <w:rFonts w:ascii="Times New Roman" w:hAnsi="Times New Roman" w:cs="Times New Roman"/>
          <w:sz w:val="24"/>
          <w:szCs w:val="24"/>
        </w:rPr>
        <w:t xml:space="preserve"> Lease Term, with consideration </w:t>
      </w:r>
      <w:r>
        <w:rPr>
          <w:rFonts w:ascii="Times New Roman" w:hAnsi="Times New Roman" w:cs="Times New Roman"/>
          <w:sz w:val="24"/>
          <w:szCs w:val="24"/>
        </w:rPr>
        <w:t>for</w:t>
      </w:r>
      <w:r w:rsidRPr="00A27BB2">
        <w:rPr>
          <w:rFonts w:ascii="Times New Roman" w:hAnsi="Times New Roman" w:cs="Times New Roman"/>
          <w:sz w:val="24"/>
          <w:szCs w:val="24"/>
        </w:rPr>
        <w:t xml:space="preserve"> Options, Renewals/Terminations, and Cancellation </w:t>
      </w:r>
      <w:proofErr w:type="gramStart"/>
      <w:r w:rsidRPr="00A27BB2">
        <w:rPr>
          <w:rFonts w:ascii="Times New Roman" w:hAnsi="Times New Roman" w:cs="Times New Roman"/>
          <w:sz w:val="24"/>
          <w:szCs w:val="24"/>
        </w:rPr>
        <w:t>Clauses;</w:t>
      </w:r>
      <w:proofErr w:type="gramEnd"/>
      <w:r w:rsidRPr="00A27BB2">
        <w:rPr>
          <w:rFonts w:ascii="Times New Roman" w:hAnsi="Times New Roman" w:cs="Times New Roman"/>
          <w:sz w:val="24"/>
          <w:szCs w:val="24"/>
        </w:rPr>
        <w:t xml:space="preserve"> </w:t>
      </w:r>
    </w:p>
    <w:p w14:paraId="6DA5443C" w14:textId="77777777" w:rsidR="004E416B" w:rsidRPr="00A27BB2" w:rsidRDefault="004E416B" w:rsidP="004E416B">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3)</w:t>
      </w:r>
      <w:r w:rsidRPr="00A27BB2">
        <w:rPr>
          <w:rFonts w:ascii="Times New Roman" w:hAnsi="Times New Roman" w:cs="Times New Roman"/>
          <w:sz w:val="24"/>
          <w:szCs w:val="24"/>
        </w:rPr>
        <w:t xml:space="preserve"> Interest Rates - Amortization of Discount on Lease Liability/Receivable</w:t>
      </w:r>
      <w:r>
        <w:rPr>
          <w:rFonts w:ascii="Times New Roman" w:hAnsi="Times New Roman" w:cs="Times New Roman"/>
          <w:sz w:val="24"/>
          <w:szCs w:val="24"/>
        </w:rPr>
        <w:t>; and</w:t>
      </w:r>
    </w:p>
    <w:p w14:paraId="78379B71" w14:textId="77777777" w:rsidR="004E416B" w:rsidRPr="006969C9" w:rsidRDefault="004E416B" w:rsidP="004E416B">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 xml:space="preserve">4) </w:t>
      </w:r>
      <w:r w:rsidRPr="006969C9">
        <w:rPr>
          <w:rFonts w:ascii="Times New Roman" w:hAnsi="Times New Roman" w:cs="Times New Roman"/>
          <w:sz w:val="24"/>
          <w:szCs w:val="24"/>
        </w:rPr>
        <w:t>Modifications, Terminations, and any respective remeasurements.</w:t>
      </w:r>
    </w:p>
    <w:p w14:paraId="4D9F95D1" w14:textId="77777777" w:rsidR="004E416B" w:rsidRDefault="004E416B" w:rsidP="003C5BF9">
      <w:pPr>
        <w:spacing w:after="0" w:line="240" w:lineRule="auto"/>
        <w:jc w:val="both"/>
        <w:rPr>
          <w:rFonts w:ascii="Times New Roman" w:hAnsi="Times New Roman" w:cs="Times New Roman"/>
          <w:b/>
          <w:bCs/>
          <w:sz w:val="24"/>
          <w:szCs w:val="24"/>
        </w:rPr>
      </w:pPr>
    </w:p>
    <w:p w14:paraId="604BACE4" w14:textId="611A6B9F" w:rsidR="00A66508" w:rsidRDefault="00A66508" w:rsidP="003C5BF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Proprietary Lease Term </w:t>
      </w:r>
    </w:p>
    <w:p w14:paraId="67470BAD" w14:textId="77777777" w:rsidR="00464D39" w:rsidRDefault="00C33C6C" w:rsidP="00464D39">
      <w:pPr>
        <w:spacing w:after="0" w:line="240" w:lineRule="auto"/>
        <w:rPr>
          <w:rFonts w:ascii="Times New Roman" w:hAnsi="Times New Roman" w:cs="Times New Roman"/>
          <w:sz w:val="24"/>
          <w:szCs w:val="24"/>
        </w:rPr>
      </w:pPr>
      <w:r w:rsidRPr="00C33C6C">
        <w:rPr>
          <w:rFonts w:ascii="Times New Roman" w:hAnsi="Times New Roman" w:cs="Times New Roman"/>
          <w:sz w:val="24"/>
          <w:szCs w:val="24"/>
        </w:rPr>
        <w:t>For proprietary accounting, calculating the lease term is pivotal because the classification between short-term leases and right-to-use leases depends on the lease duration.</w:t>
      </w:r>
      <w:r>
        <w:rPr>
          <w:rFonts w:ascii="Times New Roman" w:hAnsi="Times New Roman" w:cs="Times New Roman"/>
          <w:sz w:val="24"/>
          <w:szCs w:val="24"/>
        </w:rPr>
        <w:t xml:space="preserve"> </w:t>
      </w:r>
      <w:r w:rsidR="00464D39">
        <w:rPr>
          <w:rFonts w:ascii="Times New Roman" w:hAnsi="Times New Roman" w:cs="Times New Roman"/>
          <w:sz w:val="24"/>
          <w:szCs w:val="24"/>
        </w:rPr>
        <w:t>T</w:t>
      </w:r>
      <w:r w:rsidR="00464D39" w:rsidRPr="00694895">
        <w:rPr>
          <w:rFonts w:ascii="Times New Roman" w:hAnsi="Times New Roman" w:cs="Times New Roman"/>
          <w:sz w:val="24"/>
          <w:szCs w:val="24"/>
        </w:rPr>
        <w:t xml:space="preserve">he lease term is </w:t>
      </w:r>
      <w:r w:rsidR="00464D39">
        <w:rPr>
          <w:rFonts w:ascii="Times New Roman" w:hAnsi="Times New Roman" w:cs="Times New Roman"/>
          <w:sz w:val="24"/>
          <w:szCs w:val="24"/>
        </w:rPr>
        <w:t xml:space="preserve">determined to be </w:t>
      </w:r>
      <w:r w:rsidR="00464D39" w:rsidRPr="00694895">
        <w:rPr>
          <w:rFonts w:ascii="Times New Roman" w:hAnsi="Times New Roman" w:cs="Times New Roman"/>
          <w:sz w:val="24"/>
          <w:szCs w:val="24"/>
        </w:rPr>
        <w:t xml:space="preserve">the noncancelable </w:t>
      </w:r>
      <w:r w:rsidR="00464D39">
        <w:rPr>
          <w:rFonts w:ascii="Times New Roman" w:hAnsi="Times New Roman" w:cs="Times New Roman"/>
          <w:sz w:val="24"/>
          <w:szCs w:val="24"/>
        </w:rPr>
        <w:t xml:space="preserve">lease </w:t>
      </w:r>
      <w:r w:rsidR="00464D39" w:rsidRPr="00694895">
        <w:rPr>
          <w:rFonts w:ascii="Times New Roman" w:hAnsi="Times New Roman" w:cs="Times New Roman"/>
          <w:sz w:val="24"/>
          <w:szCs w:val="24"/>
        </w:rPr>
        <w:t>period</w:t>
      </w:r>
      <w:r w:rsidR="00464D39">
        <w:rPr>
          <w:rFonts w:ascii="Times New Roman" w:hAnsi="Times New Roman" w:cs="Times New Roman"/>
          <w:sz w:val="24"/>
          <w:szCs w:val="24"/>
        </w:rPr>
        <w:t>,</w:t>
      </w:r>
      <w:r w:rsidR="00464D39" w:rsidRPr="00694895">
        <w:rPr>
          <w:rFonts w:ascii="Times New Roman" w:hAnsi="Times New Roman" w:cs="Times New Roman"/>
          <w:sz w:val="24"/>
          <w:szCs w:val="24"/>
        </w:rPr>
        <w:t xml:space="preserve"> plus certain periods subject to options to extend or terminate the lease. The noncancelable period is the </w:t>
      </w:r>
      <w:r w:rsidR="00464D39" w:rsidRPr="006E0B30">
        <w:rPr>
          <w:rFonts w:ascii="Times New Roman" w:hAnsi="Times New Roman" w:cs="Times New Roman"/>
          <w:sz w:val="24"/>
          <w:szCs w:val="24"/>
        </w:rPr>
        <w:t>shorter</w:t>
      </w:r>
      <w:r w:rsidR="00464D39" w:rsidRPr="00694895">
        <w:rPr>
          <w:rFonts w:ascii="Times New Roman" w:hAnsi="Times New Roman" w:cs="Times New Roman"/>
          <w:sz w:val="24"/>
          <w:szCs w:val="24"/>
        </w:rPr>
        <w:t xml:space="preserve"> of</w:t>
      </w:r>
      <w:r w:rsidR="00464D39">
        <w:rPr>
          <w:rFonts w:ascii="Times New Roman" w:hAnsi="Times New Roman" w:cs="Times New Roman"/>
          <w:sz w:val="24"/>
          <w:szCs w:val="24"/>
        </w:rPr>
        <w:t xml:space="preserve"> </w:t>
      </w:r>
      <w:r w:rsidR="00464D39" w:rsidRPr="00694895">
        <w:rPr>
          <w:rFonts w:ascii="Times New Roman" w:hAnsi="Times New Roman" w:cs="Times New Roman"/>
          <w:sz w:val="24"/>
          <w:szCs w:val="24"/>
        </w:rPr>
        <w:t xml:space="preserve">the period </w:t>
      </w:r>
      <w:r w:rsidR="00464D39">
        <w:rPr>
          <w:rFonts w:ascii="Times New Roman" w:hAnsi="Times New Roman" w:cs="Times New Roman"/>
          <w:sz w:val="24"/>
          <w:szCs w:val="24"/>
        </w:rPr>
        <w:t>agreed upon</w:t>
      </w:r>
      <w:r w:rsidR="00464D39" w:rsidRPr="00694895">
        <w:rPr>
          <w:rFonts w:ascii="Times New Roman" w:hAnsi="Times New Roman" w:cs="Times New Roman"/>
          <w:sz w:val="24"/>
          <w:szCs w:val="24"/>
        </w:rPr>
        <w:t xml:space="preserve"> in the lease contract that</w:t>
      </w:r>
      <w:r w:rsidR="00464D39">
        <w:rPr>
          <w:rFonts w:ascii="Times New Roman" w:hAnsi="Times New Roman" w:cs="Times New Roman"/>
          <w:sz w:val="24"/>
          <w:szCs w:val="24"/>
        </w:rPr>
        <w:t>:</w:t>
      </w:r>
      <w:r w:rsidR="00464D39" w:rsidRPr="00694895">
        <w:rPr>
          <w:rFonts w:ascii="Times New Roman" w:hAnsi="Times New Roman" w:cs="Times New Roman"/>
          <w:sz w:val="24"/>
          <w:szCs w:val="24"/>
        </w:rPr>
        <w:t xml:space="preserve"> </w:t>
      </w:r>
      <w:r w:rsidR="00464D39" w:rsidRPr="006E0B30">
        <w:rPr>
          <w:rFonts w:ascii="Times New Roman" w:hAnsi="Times New Roman" w:cs="Times New Roman"/>
          <w:b/>
          <w:bCs/>
          <w:sz w:val="24"/>
          <w:szCs w:val="24"/>
        </w:rPr>
        <w:t>(1)</w:t>
      </w:r>
      <w:r w:rsidR="00464D39">
        <w:rPr>
          <w:rFonts w:ascii="Times New Roman" w:hAnsi="Times New Roman" w:cs="Times New Roman"/>
          <w:sz w:val="24"/>
          <w:szCs w:val="24"/>
        </w:rPr>
        <w:t xml:space="preserve"> </w:t>
      </w:r>
      <w:r w:rsidR="00464D39" w:rsidRPr="00694895">
        <w:rPr>
          <w:rFonts w:ascii="Times New Roman" w:hAnsi="Times New Roman" w:cs="Times New Roman"/>
          <w:sz w:val="24"/>
          <w:szCs w:val="24"/>
        </w:rPr>
        <w:t>precedes any option to extend the lease</w:t>
      </w:r>
      <w:r w:rsidR="00464D39">
        <w:rPr>
          <w:rFonts w:ascii="Times New Roman" w:hAnsi="Times New Roman" w:cs="Times New Roman"/>
          <w:sz w:val="24"/>
          <w:szCs w:val="24"/>
        </w:rPr>
        <w:t xml:space="preserve">; </w:t>
      </w:r>
      <w:r w:rsidR="00464D39" w:rsidRPr="00694895">
        <w:rPr>
          <w:rFonts w:ascii="Times New Roman" w:hAnsi="Times New Roman" w:cs="Times New Roman"/>
          <w:sz w:val="24"/>
          <w:szCs w:val="24"/>
        </w:rPr>
        <w:t xml:space="preserve">or </w:t>
      </w:r>
      <w:r w:rsidR="00464D39" w:rsidRPr="006E0B30">
        <w:rPr>
          <w:rFonts w:ascii="Times New Roman" w:hAnsi="Times New Roman" w:cs="Times New Roman"/>
          <w:b/>
          <w:bCs/>
          <w:sz w:val="24"/>
          <w:szCs w:val="24"/>
        </w:rPr>
        <w:t>(2)</w:t>
      </w:r>
      <w:r w:rsidR="00464D39">
        <w:rPr>
          <w:rFonts w:ascii="Times New Roman" w:hAnsi="Times New Roman" w:cs="Times New Roman"/>
          <w:sz w:val="24"/>
          <w:szCs w:val="24"/>
        </w:rPr>
        <w:t xml:space="preserve"> </w:t>
      </w:r>
      <w:r w:rsidR="00464D39" w:rsidRPr="00694895">
        <w:rPr>
          <w:rFonts w:ascii="Times New Roman" w:hAnsi="Times New Roman" w:cs="Times New Roman"/>
          <w:sz w:val="24"/>
          <w:szCs w:val="24"/>
        </w:rPr>
        <w:t>precedes the first option to terminate the lease.</w:t>
      </w:r>
      <w:r w:rsidR="00464D39">
        <w:rPr>
          <w:rFonts w:ascii="Times New Roman" w:hAnsi="Times New Roman" w:cs="Times New Roman"/>
          <w:sz w:val="24"/>
          <w:szCs w:val="24"/>
        </w:rPr>
        <w:t xml:space="preserve">  In addition, the lessee’s lease term should include the noncancelable period, along with periods:</w:t>
      </w:r>
    </w:p>
    <w:p w14:paraId="2B97EAB4" w14:textId="77777777" w:rsidR="00464D39" w:rsidRPr="00566840" w:rsidRDefault="00464D39" w:rsidP="00464D39">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Involving</w:t>
      </w:r>
      <w:r w:rsidRPr="00566840">
        <w:rPr>
          <w:rFonts w:ascii="Times New Roman" w:hAnsi="Times New Roman" w:cs="Times New Roman"/>
          <w:sz w:val="24"/>
          <w:szCs w:val="24"/>
        </w:rPr>
        <w:t xml:space="preserve"> </w:t>
      </w:r>
      <w:r>
        <w:rPr>
          <w:rFonts w:ascii="Times New Roman" w:hAnsi="Times New Roman" w:cs="Times New Roman"/>
          <w:sz w:val="24"/>
          <w:szCs w:val="24"/>
        </w:rPr>
        <w:t>a</w:t>
      </w:r>
      <w:r w:rsidRPr="00566840">
        <w:rPr>
          <w:rFonts w:ascii="Times New Roman" w:hAnsi="Times New Roman" w:cs="Times New Roman"/>
          <w:sz w:val="24"/>
          <w:szCs w:val="24"/>
        </w:rPr>
        <w:t>n option to extend the lease, if it is probable that the lessee or lessor will exercise that option (SFFAS 54, Par. 15a &amp; 15c)</w:t>
      </w:r>
    </w:p>
    <w:p w14:paraId="7E13C2B8" w14:textId="77777777" w:rsidR="00464D39" w:rsidRPr="00566840" w:rsidRDefault="00464D39" w:rsidP="00464D39">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F</w:t>
      </w:r>
      <w:r w:rsidRPr="00566840">
        <w:rPr>
          <w:rFonts w:ascii="Times New Roman" w:hAnsi="Times New Roman" w:cs="Times New Roman"/>
          <w:sz w:val="24"/>
          <w:szCs w:val="24"/>
        </w:rPr>
        <w:t>ollowing an option to terminate the lease, if it is probable that the lessee or lessor will not exercise that option (SFFAS 54, Par. 15b &amp; 15d)</w:t>
      </w:r>
    </w:p>
    <w:p w14:paraId="57220A0C" w14:textId="77777777" w:rsidR="00464D39" w:rsidRDefault="00464D39" w:rsidP="00464D39">
      <w:pPr>
        <w:spacing w:after="0" w:line="240" w:lineRule="auto"/>
        <w:rPr>
          <w:rFonts w:ascii="Times New Roman" w:hAnsi="Times New Roman" w:cs="Times New Roman"/>
          <w:sz w:val="24"/>
          <w:szCs w:val="24"/>
        </w:rPr>
      </w:pPr>
    </w:p>
    <w:p w14:paraId="4FE85C47" w14:textId="77777777" w:rsidR="00464D39" w:rsidRDefault="00464D39" w:rsidP="00464D39">
      <w:pPr>
        <w:spacing w:after="0" w:line="240" w:lineRule="auto"/>
        <w:rPr>
          <w:rFonts w:ascii="Times New Roman" w:hAnsi="Times New Roman" w:cs="Times New Roman"/>
          <w:sz w:val="24"/>
          <w:szCs w:val="24"/>
        </w:rPr>
      </w:pPr>
      <w:r>
        <w:rPr>
          <w:rFonts w:ascii="Times New Roman" w:hAnsi="Times New Roman" w:cs="Times New Roman"/>
          <w:sz w:val="24"/>
          <w:szCs w:val="24"/>
        </w:rPr>
        <w:t>Some specific provisions may also need to be applied when determining the lease term:</w:t>
      </w:r>
    </w:p>
    <w:p w14:paraId="2028FB8B" w14:textId="77777777" w:rsidR="00464D39" w:rsidRPr="00C60445" w:rsidRDefault="00464D39" w:rsidP="00464D39">
      <w:pPr>
        <w:pStyle w:val="ListParagraph"/>
        <w:numPr>
          <w:ilvl w:val="0"/>
          <w:numId w:val="17"/>
        </w:numPr>
        <w:spacing w:after="0" w:line="240" w:lineRule="auto"/>
        <w:rPr>
          <w:rFonts w:ascii="Times New Roman" w:hAnsi="Times New Roman" w:cs="Times New Roman"/>
          <w:sz w:val="24"/>
          <w:szCs w:val="24"/>
        </w:rPr>
      </w:pPr>
      <w:r w:rsidRPr="00C60445">
        <w:rPr>
          <w:rFonts w:ascii="Times New Roman" w:hAnsi="Times New Roman" w:cs="Times New Roman"/>
          <w:sz w:val="24"/>
          <w:szCs w:val="24"/>
        </w:rPr>
        <w:t xml:space="preserve">Periods for which the lessee/lessor </w:t>
      </w:r>
      <w:r w:rsidRPr="00C60445">
        <w:rPr>
          <w:rFonts w:ascii="Times New Roman" w:hAnsi="Times New Roman" w:cs="Times New Roman"/>
          <w:b/>
          <w:bCs/>
          <w:sz w:val="24"/>
          <w:szCs w:val="24"/>
        </w:rPr>
        <w:t>(1)</w:t>
      </w:r>
      <w:r w:rsidRPr="00C60445">
        <w:rPr>
          <w:rFonts w:ascii="Times New Roman" w:hAnsi="Times New Roman" w:cs="Times New Roman"/>
          <w:sz w:val="24"/>
          <w:szCs w:val="24"/>
        </w:rPr>
        <w:t xml:space="preserve"> have an option to terminate the lease without permission from the other entity, or </w:t>
      </w:r>
      <w:r w:rsidRPr="00C60445">
        <w:rPr>
          <w:rFonts w:ascii="Times New Roman" w:hAnsi="Times New Roman" w:cs="Times New Roman"/>
          <w:b/>
          <w:bCs/>
          <w:sz w:val="24"/>
          <w:szCs w:val="24"/>
        </w:rPr>
        <w:t>(2)</w:t>
      </w:r>
      <w:r w:rsidRPr="00C60445">
        <w:rPr>
          <w:rFonts w:ascii="Times New Roman" w:hAnsi="Times New Roman" w:cs="Times New Roman"/>
          <w:sz w:val="24"/>
          <w:szCs w:val="24"/>
        </w:rPr>
        <w:t xml:space="preserve"> </w:t>
      </w:r>
      <w:proofErr w:type="gramStart"/>
      <w:r w:rsidRPr="00C60445">
        <w:rPr>
          <w:rFonts w:ascii="Times New Roman" w:hAnsi="Times New Roman" w:cs="Times New Roman"/>
          <w:sz w:val="24"/>
          <w:szCs w:val="24"/>
        </w:rPr>
        <w:t>have to</w:t>
      </w:r>
      <w:proofErr w:type="gramEnd"/>
      <w:r w:rsidRPr="00C60445">
        <w:rPr>
          <w:rFonts w:ascii="Times New Roman" w:hAnsi="Times New Roman" w:cs="Times New Roman"/>
          <w:sz w:val="24"/>
          <w:szCs w:val="24"/>
        </w:rPr>
        <w:t xml:space="preserve"> agree to extend, are considered to be cancelable periods and are thus excluded from the lease term (SFFAS 54, Par. 19a.)</w:t>
      </w:r>
    </w:p>
    <w:p w14:paraId="5F46BE9D" w14:textId="77777777" w:rsidR="00464D39" w:rsidRPr="00C60445" w:rsidRDefault="00464D39" w:rsidP="00464D39">
      <w:pPr>
        <w:pStyle w:val="ListParagraph"/>
        <w:numPr>
          <w:ilvl w:val="0"/>
          <w:numId w:val="17"/>
        </w:numPr>
        <w:spacing w:after="0" w:line="240" w:lineRule="auto"/>
        <w:rPr>
          <w:rFonts w:ascii="Times New Roman" w:hAnsi="Times New Roman" w:cs="Times New Roman"/>
          <w:sz w:val="24"/>
          <w:szCs w:val="24"/>
        </w:rPr>
      </w:pPr>
      <w:r w:rsidRPr="00C60445">
        <w:rPr>
          <w:rFonts w:ascii="Times New Roman" w:hAnsi="Times New Roman" w:cs="Times New Roman"/>
          <w:sz w:val="24"/>
          <w:szCs w:val="24"/>
        </w:rPr>
        <w:t>An availability of funds</w:t>
      </w:r>
      <w:r>
        <w:rPr>
          <w:rFonts w:ascii="Times New Roman" w:hAnsi="Times New Roman" w:cs="Times New Roman"/>
          <w:sz w:val="24"/>
          <w:szCs w:val="24"/>
        </w:rPr>
        <w:t>/</w:t>
      </w:r>
      <w:r w:rsidRPr="00C60445">
        <w:rPr>
          <w:rFonts w:ascii="Times New Roman" w:hAnsi="Times New Roman" w:cs="Times New Roman"/>
          <w:sz w:val="24"/>
          <w:szCs w:val="24"/>
        </w:rPr>
        <w:t>cancellation clause allow</w:t>
      </w:r>
      <w:r>
        <w:rPr>
          <w:rFonts w:ascii="Times New Roman" w:hAnsi="Times New Roman" w:cs="Times New Roman"/>
          <w:sz w:val="24"/>
          <w:szCs w:val="24"/>
        </w:rPr>
        <w:t>ing</w:t>
      </w:r>
      <w:r w:rsidRPr="00C60445">
        <w:rPr>
          <w:rFonts w:ascii="Times New Roman" w:hAnsi="Times New Roman" w:cs="Times New Roman"/>
          <w:sz w:val="24"/>
          <w:szCs w:val="24"/>
        </w:rPr>
        <w:t xml:space="preserve"> lessees to cancel a lease agreement</w:t>
      </w:r>
      <w:r>
        <w:rPr>
          <w:rFonts w:ascii="Times New Roman" w:hAnsi="Times New Roman" w:cs="Times New Roman"/>
          <w:sz w:val="24"/>
          <w:szCs w:val="24"/>
        </w:rPr>
        <w:t xml:space="preserve"> </w:t>
      </w:r>
      <w:r w:rsidRPr="00C60445">
        <w:rPr>
          <w:rFonts w:ascii="Times New Roman" w:hAnsi="Times New Roman" w:cs="Times New Roman"/>
          <w:sz w:val="24"/>
          <w:szCs w:val="24"/>
        </w:rPr>
        <w:t>if funds for the lease payments are not appropriated</w:t>
      </w:r>
      <w:r>
        <w:rPr>
          <w:rFonts w:ascii="Times New Roman" w:hAnsi="Times New Roman" w:cs="Times New Roman"/>
          <w:sz w:val="24"/>
          <w:szCs w:val="24"/>
        </w:rPr>
        <w:t xml:space="preserve"> </w:t>
      </w:r>
      <w:r w:rsidRPr="00C60445">
        <w:rPr>
          <w:rFonts w:ascii="Times New Roman" w:hAnsi="Times New Roman" w:cs="Times New Roman"/>
          <w:sz w:val="24"/>
          <w:szCs w:val="24"/>
        </w:rPr>
        <w:t xml:space="preserve">should </w:t>
      </w:r>
      <w:r>
        <w:rPr>
          <w:rFonts w:ascii="Times New Roman" w:hAnsi="Times New Roman" w:cs="Times New Roman"/>
          <w:sz w:val="24"/>
          <w:szCs w:val="24"/>
        </w:rPr>
        <w:t xml:space="preserve">only </w:t>
      </w:r>
      <w:r w:rsidRPr="00C60445">
        <w:rPr>
          <w:rFonts w:ascii="Times New Roman" w:hAnsi="Times New Roman" w:cs="Times New Roman"/>
          <w:sz w:val="24"/>
          <w:szCs w:val="24"/>
        </w:rPr>
        <w:t>affect the lease term when it is probable that the clause will be exercised</w:t>
      </w:r>
      <w:r>
        <w:rPr>
          <w:rFonts w:ascii="Times New Roman" w:hAnsi="Times New Roman" w:cs="Times New Roman"/>
          <w:sz w:val="24"/>
          <w:szCs w:val="24"/>
        </w:rPr>
        <w:t xml:space="preserve"> </w:t>
      </w:r>
      <w:r w:rsidRPr="00C60445">
        <w:rPr>
          <w:rFonts w:ascii="Times New Roman" w:hAnsi="Times New Roman" w:cs="Times New Roman"/>
          <w:sz w:val="24"/>
          <w:szCs w:val="24"/>
        </w:rPr>
        <w:t>(SFFAS 54, Par. 19</w:t>
      </w:r>
      <w:r>
        <w:rPr>
          <w:rFonts w:ascii="Times New Roman" w:hAnsi="Times New Roman" w:cs="Times New Roman"/>
          <w:sz w:val="24"/>
          <w:szCs w:val="24"/>
        </w:rPr>
        <w:t>c</w:t>
      </w:r>
      <w:r w:rsidRPr="00C60445">
        <w:rPr>
          <w:rFonts w:ascii="Times New Roman" w:hAnsi="Times New Roman" w:cs="Times New Roman"/>
          <w:sz w:val="24"/>
          <w:szCs w:val="24"/>
        </w:rPr>
        <w:t>.)</w:t>
      </w:r>
    </w:p>
    <w:p w14:paraId="380B72F0" w14:textId="77777777" w:rsidR="00464D39" w:rsidRPr="004D37BD" w:rsidRDefault="00464D39" w:rsidP="00464D39">
      <w:pPr>
        <w:pStyle w:val="ListParagraph"/>
        <w:numPr>
          <w:ilvl w:val="0"/>
          <w:numId w:val="17"/>
        </w:numPr>
        <w:spacing w:after="0" w:line="240" w:lineRule="auto"/>
        <w:rPr>
          <w:rFonts w:ascii="Times New Roman" w:hAnsi="Times New Roman" w:cs="Times New Roman"/>
          <w:sz w:val="24"/>
          <w:szCs w:val="24"/>
        </w:rPr>
      </w:pPr>
      <w:r w:rsidRPr="004D37BD">
        <w:rPr>
          <w:rFonts w:ascii="Times New Roman" w:hAnsi="Times New Roman" w:cs="Times New Roman"/>
          <w:sz w:val="24"/>
          <w:szCs w:val="24"/>
        </w:rPr>
        <w:lastRenderedPageBreak/>
        <w:t xml:space="preserve">If a lessee has the option to purchase the underlying asset during the lease term and the contract is not a contract that transfers </w:t>
      </w:r>
      <w:r>
        <w:rPr>
          <w:rFonts w:ascii="Times New Roman" w:hAnsi="Times New Roman" w:cs="Times New Roman"/>
          <w:sz w:val="24"/>
          <w:szCs w:val="24"/>
        </w:rPr>
        <w:t>ownership,</w:t>
      </w:r>
      <w:r w:rsidRPr="004D37BD">
        <w:rPr>
          <w:rFonts w:ascii="Times New Roman" w:hAnsi="Times New Roman" w:cs="Times New Roman"/>
          <w:sz w:val="24"/>
          <w:szCs w:val="24"/>
        </w:rPr>
        <w:t xml:space="preserve"> the lease term should exclude the period, after the date at which the option is probable of being exercised</w:t>
      </w:r>
      <w:r>
        <w:rPr>
          <w:rFonts w:ascii="Times New Roman" w:hAnsi="Times New Roman" w:cs="Times New Roman"/>
          <w:sz w:val="24"/>
          <w:szCs w:val="24"/>
        </w:rPr>
        <w:t xml:space="preserve"> </w:t>
      </w:r>
      <w:r w:rsidRPr="00C60445">
        <w:rPr>
          <w:rFonts w:ascii="Times New Roman" w:hAnsi="Times New Roman" w:cs="Times New Roman"/>
          <w:sz w:val="24"/>
          <w:szCs w:val="24"/>
        </w:rPr>
        <w:t xml:space="preserve">(SFFAS </w:t>
      </w:r>
      <w:r>
        <w:rPr>
          <w:rFonts w:ascii="Times New Roman" w:hAnsi="Times New Roman" w:cs="Times New Roman"/>
          <w:sz w:val="24"/>
          <w:szCs w:val="24"/>
        </w:rPr>
        <w:t>61</w:t>
      </w:r>
      <w:r w:rsidRPr="00C60445">
        <w:rPr>
          <w:rFonts w:ascii="Times New Roman" w:hAnsi="Times New Roman" w:cs="Times New Roman"/>
          <w:sz w:val="24"/>
          <w:szCs w:val="24"/>
        </w:rPr>
        <w:t>, Par. 19</w:t>
      </w:r>
      <w:r>
        <w:rPr>
          <w:rFonts w:ascii="Times New Roman" w:hAnsi="Times New Roman" w:cs="Times New Roman"/>
          <w:sz w:val="24"/>
          <w:szCs w:val="24"/>
        </w:rPr>
        <w:t>d</w:t>
      </w:r>
      <w:r w:rsidRPr="00C60445">
        <w:rPr>
          <w:rFonts w:ascii="Times New Roman" w:hAnsi="Times New Roman" w:cs="Times New Roman"/>
          <w:sz w:val="24"/>
          <w:szCs w:val="24"/>
        </w:rPr>
        <w:t>.)</w:t>
      </w:r>
    </w:p>
    <w:p w14:paraId="42350C8E" w14:textId="77777777" w:rsidR="00C346D1" w:rsidRDefault="00C346D1" w:rsidP="003C5BF9">
      <w:pPr>
        <w:spacing w:after="0" w:line="240" w:lineRule="auto"/>
        <w:jc w:val="both"/>
        <w:rPr>
          <w:rFonts w:ascii="Times New Roman" w:hAnsi="Times New Roman" w:cs="Times New Roman"/>
          <w:b/>
          <w:bCs/>
          <w:sz w:val="24"/>
          <w:szCs w:val="24"/>
        </w:rPr>
      </w:pPr>
    </w:p>
    <w:p w14:paraId="7256BC9D" w14:textId="0CDEA875" w:rsidR="006B6167" w:rsidRPr="006A0DB9" w:rsidRDefault="006B6167" w:rsidP="003C5BF9">
      <w:pPr>
        <w:spacing w:after="0" w:line="240" w:lineRule="auto"/>
        <w:jc w:val="both"/>
        <w:rPr>
          <w:rFonts w:ascii="Times New Roman" w:hAnsi="Times New Roman" w:cs="Times New Roman"/>
          <w:b/>
          <w:bCs/>
          <w:sz w:val="24"/>
          <w:szCs w:val="24"/>
        </w:rPr>
      </w:pPr>
      <w:r w:rsidRPr="006A0DB9">
        <w:rPr>
          <w:rFonts w:ascii="Times New Roman" w:hAnsi="Times New Roman" w:cs="Times New Roman"/>
          <w:b/>
          <w:bCs/>
          <w:sz w:val="24"/>
          <w:szCs w:val="24"/>
        </w:rPr>
        <w:t>Lease Concessions</w:t>
      </w:r>
    </w:p>
    <w:p w14:paraId="048EB6EB" w14:textId="5C83DC31" w:rsidR="006B6167" w:rsidRDefault="006B6167" w:rsidP="003C5B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 certain occasions, Lessors will offer </w:t>
      </w:r>
      <w:r w:rsidRPr="008A5140">
        <w:rPr>
          <w:rFonts w:ascii="Times New Roman" w:hAnsi="Times New Roman" w:cs="Times New Roman"/>
          <w:sz w:val="24"/>
          <w:szCs w:val="24"/>
        </w:rPr>
        <w:t xml:space="preserve">rent discounts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persuade</w:t>
      </w:r>
      <w:r w:rsidRPr="008A5140">
        <w:rPr>
          <w:rFonts w:ascii="Times New Roman" w:hAnsi="Times New Roman" w:cs="Times New Roman"/>
          <w:sz w:val="24"/>
          <w:szCs w:val="24"/>
        </w:rPr>
        <w:t xml:space="preserve"> </w:t>
      </w:r>
      <w:r>
        <w:rPr>
          <w:rFonts w:ascii="Times New Roman" w:hAnsi="Times New Roman" w:cs="Times New Roman"/>
          <w:sz w:val="24"/>
          <w:szCs w:val="24"/>
        </w:rPr>
        <w:t>a potential</w:t>
      </w:r>
      <w:r w:rsidRPr="008A5140">
        <w:rPr>
          <w:rFonts w:ascii="Times New Roman" w:hAnsi="Times New Roman" w:cs="Times New Roman"/>
          <w:sz w:val="24"/>
          <w:szCs w:val="24"/>
        </w:rPr>
        <w:t xml:space="preserve"> </w:t>
      </w:r>
      <w:r>
        <w:rPr>
          <w:rFonts w:ascii="Times New Roman" w:hAnsi="Times New Roman" w:cs="Times New Roman"/>
          <w:sz w:val="24"/>
          <w:szCs w:val="24"/>
        </w:rPr>
        <w:t>L</w:t>
      </w:r>
      <w:r w:rsidRPr="008A5140">
        <w:rPr>
          <w:rFonts w:ascii="Times New Roman" w:hAnsi="Times New Roman" w:cs="Times New Roman"/>
          <w:sz w:val="24"/>
          <w:szCs w:val="24"/>
        </w:rPr>
        <w:t>essee to sign a lease</w:t>
      </w:r>
      <w:r>
        <w:rPr>
          <w:rFonts w:ascii="Times New Roman" w:hAnsi="Times New Roman" w:cs="Times New Roman"/>
          <w:sz w:val="24"/>
          <w:szCs w:val="24"/>
        </w:rPr>
        <w:t xml:space="preserve"> contract</w:t>
      </w:r>
      <w:r w:rsidRPr="008A5140">
        <w:rPr>
          <w:rFonts w:ascii="Times New Roman" w:hAnsi="Times New Roman" w:cs="Times New Roman"/>
          <w:sz w:val="24"/>
          <w:szCs w:val="24"/>
        </w:rPr>
        <w:t>.</w:t>
      </w:r>
      <w:r>
        <w:rPr>
          <w:rFonts w:ascii="Times New Roman" w:hAnsi="Times New Roman" w:cs="Times New Roman"/>
          <w:sz w:val="24"/>
          <w:szCs w:val="24"/>
        </w:rPr>
        <w:t xml:space="preserve">  SFFAS </w:t>
      </w:r>
      <w:r w:rsidR="006C231F">
        <w:rPr>
          <w:rFonts w:ascii="Times New Roman" w:hAnsi="Times New Roman" w:cs="Times New Roman"/>
          <w:sz w:val="24"/>
          <w:szCs w:val="24"/>
        </w:rPr>
        <w:t>60</w:t>
      </w:r>
      <w:r>
        <w:rPr>
          <w:rFonts w:ascii="Times New Roman" w:hAnsi="Times New Roman" w:cs="Times New Roman"/>
          <w:sz w:val="24"/>
          <w:szCs w:val="24"/>
        </w:rPr>
        <w:t xml:space="preserve"> </w:t>
      </w:r>
      <w:r w:rsidR="00AB0028">
        <w:rPr>
          <w:rFonts w:ascii="Times New Roman" w:hAnsi="Times New Roman" w:cs="Times New Roman"/>
          <w:sz w:val="24"/>
          <w:szCs w:val="24"/>
        </w:rPr>
        <w:t xml:space="preserve">amends SFFAS 54 </w:t>
      </w:r>
      <w:r>
        <w:rPr>
          <w:rFonts w:ascii="Times New Roman" w:hAnsi="Times New Roman" w:cs="Times New Roman"/>
          <w:sz w:val="24"/>
          <w:szCs w:val="24"/>
        </w:rPr>
        <w:t>guidance</w:t>
      </w:r>
      <w:r w:rsidR="00AB0028">
        <w:rPr>
          <w:rFonts w:ascii="Times New Roman" w:hAnsi="Times New Roman" w:cs="Times New Roman"/>
          <w:sz w:val="24"/>
          <w:szCs w:val="24"/>
        </w:rPr>
        <w:t>,</w:t>
      </w:r>
      <w:r>
        <w:rPr>
          <w:rFonts w:ascii="Times New Roman" w:hAnsi="Times New Roman" w:cs="Times New Roman"/>
          <w:sz w:val="24"/>
          <w:szCs w:val="24"/>
        </w:rPr>
        <w:t xml:space="preserve"> stat</w:t>
      </w:r>
      <w:r w:rsidR="00AB0028">
        <w:rPr>
          <w:rFonts w:ascii="Times New Roman" w:hAnsi="Times New Roman" w:cs="Times New Roman"/>
          <w:sz w:val="24"/>
          <w:szCs w:val="24"/>
        </w:rPr>
        <w:t>ing</w:t>
      </w:r>
      <w:r>
        <w:rPr>
          <w:rFonts w:ascii="Times New Roman" w:hAnsi="Times New Roman" w:cs="Times New Roman"/>
          <w:sz w:val="24"/>
          <w:szCs w:val="24"/>
        </w:rPr>
        <w:t xml:space="preserve"> that these l</w:t>
      </w:r>
      <w:r w:rsidRPr="00E80520">
        <w:rPr>
          <w:rFonts w:ascii="Times New Roman" w:hAnsi="Times New Roman" w:cs="Times New Roman"/>
          <w:sz w:val="24"/>
          <w:szCs w:val="24"/>
        </w:rPr>
        <w:t xml:space="preserve">ease concessions </w:t>
      </w:r>
      <w:r>
        <w:rPr>
          <w:rFonts w:ascii="Times New Roman" w:hAnsi="Times New Roman" w:cs="Times New Roman"/>
          <w:sz w:val="24"/>
          <w:szCs w:val="24"/>
        </w:rPr>
        <w:t xml:space="preserve">are to </w:t>
      </w:r>
      <w:r w:rsidRPr="00E80520">
        <w:rPr>
          <w:rFonts w:ascii="Times New Roman" w:hAnsi="Times New Roman" w:cs="Times New Roman"/>
          <w:sz w:val="24"/>
          <w:szCs w:val="24"/>
        </w:rPr>
        <w:t>be recognized by the lessee as reductions of lease rental expense</w:t>
      </w:r>
      <w:r w:rsidR="006C231F">
        <w:rPr>
          <w:rFonts w:ascii="Times New Roman" w:hAnsi="Times New Roman" w:cs="Times New Roman"/>
          <w:sz w:val="24"/>
          <w:szCs w:val="24"/>
        </w:rPr>
        <w:t xml:space="preserve"> </w:t>
      </w:r>
      <w:r w:rsidR="006C231F" w:rsidRPr="006C231F">
        <w:rPr>
          <w:rFonts w:ascii="Times New Roman" w:hAnsi="Times New Roman" w:cs="Times New Roman"/>
          <w:sz w:val="24"/>
          <w:szCs w:val="24"/>
        </w:rPr>
        <w:t>when incurred</w:t>
      </w:r>
      <w:r w:rsidR="006C231F">
        <w:rPr>
          <w:rFonts w:ascii="Times New Roman" w:hAnsi="Times New Roman" w:cs="Times New Roman"/>
          <w:sz w:val="24"/>
          <w:szCs w:val="24"/>
        </w:rPr>
        <w:t xml:space="preserve">.  </w:t>
      </w:r>
      <w:r>
        <w:rPr>
          <w:rFonts w:ascii="Times New Roman" w:hAnsi="Times New Roman" w:cs="Times New Roman"/>
          <w:sz w:val="24"/>
          <w:szCs w:val="24"/>
        </w:rPr>
        <w:t>Likewise, l</w:t>
      </w:r>
      <w:r w:rsidRPr="00E80520">
        <w:rPr>
          <w:rFonts w:ascii="Times New Roman" w:hAnsi="Times New Roman" w:cs="Times New Roman"/>
          <w:sz w:val="24"/>
          <w:szCs w:val="24"/>
        </w:rPr>
        <w:t xml:space="preserve">ease concessions should be recognized by the lessor as reductions in rental income </w:t>
      </w:r>
      <w:r w:rsidR="006C231F">
        <w:rPr>
          <w:rFonts w:ascii="Times New Roman" w:hAnsi="Times New Roman" w:cs="Times New Roman"/>
          <w:sz w:val="24"/>
          <w:szCs w:val="24"/>
        </w:rPr>
        <w:t>as incurred</w:t>
      </w:r>
      <w:r w:rsidRPr="00E80520">
        <w:rPr>
          <w:rFonts w:ascii="Times New Roman" w:hAnsi="Times New Roman" w:cs="Times New Roman"/>
          <w:sz w:val="24"/>
          <w:szCs w:val="24"/>
        </w:rPr>
        <w:t>.</w:t>
      </w:r>
      <w:r>
        <w:rPr>
          <w:rFonts w:ascii="Times New Roman" w:hAnsi="Times New Roman" w:cs="Times New Roman"/>
          <w:sz w:val="24"/>
          <w:szCs w:val="24"/>
        </w:rPr>
        <w:t xml:space="preserve"> (SFFAS </w:t>
      </w:r>
      <w:r w:rsidR="008E7B57">
        <w:rPr>
          <w:rFonts w:ascii="Times New Roman" w:hAnsi="Times New Roman" w:cs="Times New Roman"/>
          <w:sz w:val="24"/>
          <w:szCs w:val="24"/>
        </w:rPr>
        <w:t>60</w:t>
      </w:r>
      <w:r>
        <w:rPr>
          <w:rFonts w:ascii="Times New Roman" w:hAnsi="Times New Roman" w:cs="Times New Roman"/>
          <w:sz w:val="24"/>
          <w:szCs w:val="24"/>
        </w:rPr>
        <w:t xml:space="preserve">, Par. </w:t>
      </w:r>
      <w:r w:rsidR="00326563">
        <w:rPr>
          <w:rFonts w:ascii="Times New Roman" w:hAnsi="Times New Roman" w:cs="Times New Roman"/>
          <w:sz w:val="24"/>
          <w:szCs w:val="24"/>
        </w:rPr>
        <w:t>1</w:t>
      </w:r>
      <w:r w:rsidR="005A7CF8">
        <w:rPr>
          <w:rFonts w:ascii="Times New Roman" w:hAnsi="Times New Roman" w:cs="Times New Roman"/>
          <w:sz w:val="24"/>
          <w:szCs w:val="24"/>
        </w:rPr>
        <w:t>5</w:t>
      </w:r>
      <w:r w:rsidR="009D2D27">
        <w:rPr>
          <w:rFonts w:ascii="Times New Roman" w:hAnsi="Times New Roman" w:cs="Times New Roman"/>
          <w:sz w:val="24"/>
          <w:szCs w:val="24"/>
        </w:rPr>
        <w:t xml:space="preserve"> </w:t>
      </w:r>
      <w:r w:rsidR="005A7CF8">
        <w:rPr>
          <w:rFonts w:ascii="Times New Roman" w:hAnsi="Times New Roman" w:cs="Times New Roman"/>
          <w:sz w:val="24"/>
          <w:szCs w:val="24"/>
        </w:rPr>
        <w:t>rescinds</w:t>
      </w:r>
      <w:r w:rsidR="009D2D27">
        <w:rPr>
          <w:rFonts w:ascii="Times New Roman" w:hAnsi="Times New Roman" w:cs="Times New Roman"/>
          <w:sz w:val="24"/>
          <w:szCs w:val="24"/>
        </w:rPr>
        <w:t xml:space="preserve"> SFFAS 54, Pars. 32-33</w:t>
      </w:r>
      <w:r w:rsidR="00BF0891">
        <w:rPr>
          <w:rFonts w:ascii="Times New Roman" w:hAnsi="Times New Roman" w:cs="Times New Roman"/>
          <w:sz w:val="24"/>
          <w:szCs w:val="24"/>
        </w:rPr>
        <w:t>.</w:t>
      </w:r>
      <w:r>
        <w:rPr>
          <w:rFonts w:ascii="Times New Roman" w:hAnsi="Times New Roman" w:cs="Times New Roman"/>
          <w:sz w:val="24"/>
          <w:szCs w:val="24"/>
        </w:rPr>
        <w:t>)</w:t>
      </w:r>
      <w:r w:rsidR="00BF0891">
        <w:rPr>
          <w:rFonts w:ascii="Times New Roman" w:hAnsi="Times New Roman" w:cs="Times New Roman"/>
          <w:sz w:val="24"/>
          <w:szCs w:val="24"/>
        </w:rPr>
        <w:t xml:space="preserve">  </w:t>
      </w:r>
      <w:r w:rsidR="00BF0891" w:rsidRPr="00BF0891">
        <w:rPr>
          <w:rFonts w:ascii="Times New Roman" w:hAnsi="Times New Roman" w:cs="Times New Roman"/>
          <w:sz w:val="24"/>
          <w:szCs w:val="24"/>
        </w:rPr>
        <w:t>FASAB Technical Release 20, Par. 36</w:t>
      </w:r>
      <w:r w:rsidR="00BF0891">
        <w:rPr>
          <w:rFonts w:ascii="Times New Roman" w:hAnsi="Times New Roman" w:cs="Times New Roman"/>
          <w:sz w:val="24"/>
          <w:szCs w:val="24"/>
        </w:rPr>
        <w:t>, provides one example of how concessions should be recognized.</w:t>
      </w:r>
    </w:p>
    <w:p w14:paraId="49A32BF3" w14:textId="13D9F58D" w:rsidR="00C1582C" w:rsidRDefault="00C1582C" w:rsidP="003C5BF9">
      <w:pPr>
        <w:spacing w:after="0" w:line="240" w:lineRule="auto"/>
        <w:jc w:val="both"/>
        <w:rPr>
          <w:rFonts w:ascii="Times New Roman" w:hAnsi="Times New Roman" w:cs="Times New Roman"/>
          <w:sz w:val="24"/>
          <w:szCs w:val="24"/>
        </w:rPr>
      </w:pPr>
    </w:p>
    <w:p w14:paraId="4F858AC3" w14:textId="469DCA05" w:rsidR="00C1582C" w:rsidRDefault="00C1582C" w:rsidP="00C158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Advances/Prepayments</w:t>
      </w:r>
    </w:p>
    <w:p w14:paraId="3B2FA4BC" w14:textId="694C8329" w:rsidR="00B3581D" w:rsidRPr="00C1582C" w:rsidRDefault="00C1582C" w:rsidP="00C1582C">
      <w:pPr>
        <w:spacing w:after="0" w:line="240" w:lineRule="auto"/>
        <w:jc w:val="both"/>
        <w:rPr>
          <w:rFonts w:ascii="Times New Roman" w:hAnsi="Times New Roman" w:cs="Times New Roman"/>
          <w:sz w:val="24"/>
          <w:szCs w:val="24"/>
        </w:rPr>
      </w:pPr>
      <w:r w:rsidRPr="00C1582C">
        <w:rPr>
          <w:rFonts w:ascii="Times New Roman" w:hAnsi="Times New Roman" w:cs="Times New Roman"/>
          <w:sz w:val="24"/>
          <w:szCs w:val="24"/>
        </w:rPr>
        <w:t>If the lease contract allows for prepayments or advance payments, a Lessee should recognize a prepaid asset if payments are made in advance of the reporting period to which they relate, as well as a payable for rent due and unpaid at the end of the reporting period to which they relate.  Likewise, a Lessor should recognize a liability for advances and prepayments if payments are received in advance of the reporting period, or a receivable for rent due and to be received.</w:t>
      </w:r>
      <w:r w:rsidR="00B64384">
        <w:rPr>
          <w:rFonts w:ascii="Times New Roman" w:hAnsi="Times New Roman" w:cs="Times New Roman"/>
          <w:sz w:val="24"/>
          <w:szCs w:val="24"/>
        </w:rPr>
        <w:t xml:space="preserve"> (SFFAS 54, Pars. 23-24</w:t>
      </w:r>
      <w:r w:rsidR="00D82C24">
        <w:rPr>
          <w:rFonts w:ascii="Times New Roman" w:hAnsi="Times New Roman" w:cs="Times New Roman"/>
          <w:sz w:val="24"/>
          <w:szCs w:val="24"/>
        </w:rPr>
        <w:t xml:space="preserve">, </w:t>
      </w:r>
      <w:r w:rsidR="00D82C24" w:rsidRPr="00DD3B35">
        <w:rPr>
          <w:rFonts w:ascii="Times New Roman" w:hAnsi="Times New Roman" w:cs="Times New Roman"/>
          <w:i/>
          <w:iCs/>
          <w:sz w:val="24"/>
          <w:szCs w:val="24"/>
        </w:rPr>
        <w:t>as amended by</w:t>
      </w:r>
      <w:r w:rsidR="00D82C24">
        <w:rPr>
          <w:rFonts w:ascii="Times New Roman" w:hAnsi="Times New Roman" w:cs="Times New Roman"/>
          <w:sz w:val="24"/>
          <w:szCs w:val="24"/>
        </w:rPr>
        <w:t xml:space="preserve"> SFFAS 60, Pars. 9-10</w:t>
      </w:r>
      <w:r w:rsidR="00B64384">
        <w:rPr>
          <w:rFonts w:ascii="Times New Roman" w:hAnsi="Times New Roman" w:cs="Times New Roman"/>
          <w:sz w:val="24"/>
          <w:szCs w:val="24"/>
        </w:rPr>
        <w:t>)</w:t>
      </w:r>
    </w:p>
    <w:p w14:paraId="2BADE7C2" w14:textId="77777777" w:rsidR="00C1582C" w:rsidRDefault="00C1582C" w:rsidP="003C5BF9">
      <w:pPr>
        <w:spacing w:after="0" w:line="240" w:lineRule="auto"/>
        <w:jc w:val="both"/>
        <w:rPr>
          <w:rFonts w:ascii="Times New Roman" w:hAnsi="Times New Roman" w:cs="Times New Roman"/>
          <w:sz w:val="24"/>
          <w:szCs w:val="24"/>
        </w:rPr>
      </w:pPr>
    </w:p>
    <w:p w14:paraId="2F5BBA9B" w14:textId="6C6EFF8D" w:rsidR="00B91AC4" w:rsidRDefault="00B91AC4" w:rsidP="003C5BF9">
      <w:pPr>
        <w:spacing w:after="0" w:line="240" w:lineRule="auto"/>
        <w:jc w:val="both"/>
        <w:rPr>
          <w:rFonts w:ascii="Times New Roman" w:hAnsi="Times New Roman" w:cs="Times New Roman"/>
          <w:sz w:val="24"/>
          <w:szCs w:val="24"/>
        </w:rPr>
      </w:pPr>
    </w:p>
    <w:p w14:paraId="794EB6C9" w14:textId="5BC732E1" w:rsidR="004E416B" w:rsidRDefault="004E416B" w:rsidP="003C5BF9">
      <w:pPr>
        <w:spacing w:after="0" w:line="240" w:lineRule="auto"/>
        <w:jc w:val="both"/>
        <w:rPr>
          <w:rFonts w:ascii="Times New Roman" w:hAnsi="Times New Roman" w:cs="Times New Roman"/>
          <w:sz w:val="24"/>
          <w:szCs w:val="24"/>
        </w:rPr>
      </w:pPr>
    </w:p>
    <w:p w14:paraId="03F7D74E" w14:textId="560B7E96" w:rsidR="004E416B" w:rsidRDefault="004E416B" w:rsidP="003C5BF9">
      <w:pPr>
        <w:spacing w:after="0" w:line="240" w:lineRule="auto"/>
        <w:jc w:val="both"/>
        <w:rPr>
          <w:rFonts w:ascii="Times New Roman" w:hAnsi="Times New Roman" w:cs="Times New Roman"/>
          <w:sz w:val="24"/>
          <w:szCs w:val="24"/>
        </w:rPr>
      </w:pPr>
    </w:p>
    <w:p w14:paraId="120423A0" w14:textId="43D77084" w:rsidR="004E416B" w:rsidRDefault="004E416B" w:rsidP="003C5BF9">
      <w:pPr>
        <w:spacing w:after="0" w:line="240" w:lineRule="auto"/>
        <w:jc w:val="both"/>
        <w:rPr>
          <w:rFonts w:ascii="Times New Roman" w:hAnsi="Times New Roman" w:cs="Times New Roman"/>
          <w:sz w:val="24"/>
          <w:szCs w:val="24"/>
        </w:rPr>
      </w:pPr>
    </w:p>
    <w:p w14:paraId="3B04450E" w14:textId="2DDA0068" w:rsidR="004E416B" w:rsidRDefault="004E416B" w:rsidP="003C5BF9">
      <w:pPr>
        <w:spacing w:after="0" w:line="240" w:lineRule="auto"/>
        <w:jc w:val="both"/>
        <w:rPr>
          <w:rFonts w:ascii="Times New Roman" w:hAnsi="Times New Roman" w:cs="Times New Roman"/>
          <w:sz w:val="24"/>
          <w:szCs w:val="24"/>
        </w:rPr>
      </w:pPr>
    </w:p>
    <w:p w14:paraId="1F4E52DA" w14:textId="1ACD2A19" w:rsidR="004E416B" w:rsidRDefault="004E416B" w:rsidP="003C5BF9">
      <w:pPr>
        <w:spacing w:after="0" w:line="240" w:lineRule="auto"/>
        <w:jc w:val="both"/>
        <w:rPr>
          <w:rFonts w:ascii="Times New Roman" w:hAnsi="Times New Roman" w:cs="Times New Roman"/>
          <w:sz w:val="24"/>
          <w:szCs w:val="24"/>
        </w:rPr>
      </w:pPr>
    </w:p>
    <w:p w14:paraId="4BD4BDB3" w14:textId="3B7E53D8" w:rsidR="004E416B" w:rsidRDefault="004E416B" w:rsidP="003C5BF9">
      <w:pPr>
        <w:spacing w:after="0" w:line="240" w:lineRule="auto"/>
        <w:jc w:val="both"/>
        <w:rPr>
          <w:rFonts w:ascii="Times New Roman" w:hAnsi="Times New Roman" w:cs="Times New Roman"/>
          <w:sz w:val="24"/>
          <w:szCs w:val="24"/>
        </w:rPr>
      </w:pPr>
    </w:p>
    <w:p w14:paraId="78635ACF" w14:textId="169FB322" w:rsidR="004E416B" w:rsidRDefault="004E416B" w:rsidP="003C5BF9">
      <w:pPr>
        <w:spacing w:after="0" w:line="240" w:lineRule="auto"/>
        <w:jc w:val="both"/>
        <w:rPr>
          <w:rFonts w:ascii="Times New Roman" w:hAnsi="Times New Roman" w:cs="Times New Roman"/>
          <w:sz w:val="24"/>
          <w:szCs w:val="24"/>
        </w:rPr>
      </w:pPr>
    </w:p>
    <w:p w14:paraId="07A7E39D" w14:textId="4ED3C3B8" w:rsidR="004E416B" w:rsidRDefault="004E416B" w:rsidP="003C5BF9">
      <w:pPr>
        <w:spacing w:after="0" w:line="240" w:lineRule="auto"/>
        <w:jc w:val="both"/>
        <w:rPr>
          <w:rFonts w:ascii="Times New Roman" w:hAnsi="Times New Roman" w:cs="Times New Roman"/>
          <w:sz w:val="24"/>
          <w:szCs w:val="24"/>
        </w:rPr>
      </w:pPr>
    </w:p>
    <w:p w14:paraId="2D0840D6" w14:textId="30AC2729" w:rsidR="004E416B" w:rsidRDefault="004E416B" w:rsidP="003C5BF9">
      <w:pPr>
        <w:spacing w:after="0" w:line="240" w:lineRule="auto"/>
        <w:jc w:val="both"/>
        <w:rPr>
          <w:rFonts w:ascii="Times New Roman" w:hAnsi="Times New Roman" w:cs="Times New Roman"/>
          <w:sz w:val="24"/>
          <w:szCs w:val="24"/>
        </w:rPr>
      </w:pPr>
    </w:p>
    <w:p w14:paraId="57672C6E" w14:textId="2C205E51" w:rsidR="004E416B" w:rsidRDefault="004E416B" w:rsidP="003C5BF9">
      <w:pPr>
        <w:spacing w:after="0" w:line="240" w:lineRule="auto"/>
        <w:jc w:val="both"/>
        <w:rPr>
          <w:rFonts w:ascii="Times New Roman" w:hAnsi="Times New Roman" w:cs="Times New Roman"/>
          <w:sz w:val="24"/>
          <w:szCs w:val="24"/>
        </w:rPr>
      </w:pPr>
    </w:p>
    <w:p w14:paraId="70CF018B" w14:textId="507B3392" w:rsidR="004E416B" w:rsidRDefault="004E416B" w:rsidP="003C5BF9">
      <w:pPr>
        <w:spacing w:after="0" w:line="240" w:lineRule="auto"/>
        <w:jc w:val="both"/>
        <w:rPr>
          <w:rFonts w:ascii="Times New Roman" w:hAnsi="Times New Roman" w:cs="Times New Roman"/>
          <w:sz w:val="24"/>
          <w:szCs w:val="24"/>
        </w:rPr>
      </w:pPr>
    </w:p>
    <w:p w14:paraId="21764E78" w14:textId="52AD10AF" w:rsidR="004E416B" w:rsidRDefault="004E416B" w:rsidP="003C5BF9">
      <w:pPr>
        <w:spacing w:after="0" w:line="240" w:lineRule="auto"/>
        <w:jc w:val="both"/>
        <w:rPr>
          <w:rFonts w:ascii="Times New Roman" w:hAnsi="Times New Roman" w:cs="Times New Roman"/>
          <w:sz w:val="24"/>
          <w:szCs w:val="24"/>
        </w:rPr>
      </w:pPr>
    </w:p>
    <w:p w14:paraId="5465E12A" w14:textId="637BEF0F" w:rsidR="004E416B" w:rsidRDefault="004E416B" w:rsidP="003C5BF9">
      <w:pPr>
        <w:spacing w:after="0" w:line="240" w:lineRule="auto"/>
        <w:jc w:val="both"/>
        <w:rPr>
          <w:rFonts w:ascii="Times New Roman" w:hAnsi="Times New Roman" w:cs="Times New Roman"/>
          <w:sz w:val="24"/>
          <w:szCs w:val="24"/>
        </w:rPr>
      </w:pPr>
    </w:p>
    <w:p w14:paraId="248EF462" w14:textId="1B421697" w:rsidR="004E416B" w:rsidRDefault="004E416B" w:rsidP="003C5BF9">
      <w:pPr>
        <w:spacing w:after="0" w:line="240" w:lineRule="auto"/>
        <w:jc w:val="both"/>
        <w:rPr>
          <w:rFonts w:ascii="Times New Roman" w:hAnsi="Times New Roman" w:cs="Times New Roman"/>
          <w:sz w:val="24"/>
          <w:szCs w:val="24"/>
        </w:rPr>
      </w:pPr>
    </w:p>
    <w:p w14:paraId="5169612B" w14:textId="52C17EF2" w:rsidR="004E416B" w:rsidRDefault="004E416B" w:rsidP="003C5BF9">
      <w:pPr>
        <w:spacing w:after="0" w:line="240" w:lineRule="auto"/>
        <w:jc w:val="both"/>
        <w:rPr>
          <w:rFonts w:ascii="Times New Roman" w:hAnsi="Times New Roman" w:cs="Times New Roman"/>
          <w:sz w:val="24"/>
          <w:szCs w:val="24"/>
        </w:rPr>
      </w:pPr>
    </w:p>
    <w:p w14:paraId="642FD8F6" w14:textId="1AA34769" w:rsidR="004E416B" w:rsidRDefault="004E416B" w:rsidP="003C5BF9">
      <w:pPr>
        <w:spacing w:after="0" w:line="240" w:lineRule="auto"/>
        <w:jc w:val="both"/>
        <w:rPr>
          <w:rFonts w:ascii="Times New Roman" w:hAnsi="Times New Roman" w:cs="Times New Roman"/>
          <w:sz w:val="24"/>
          <w:szCs w:val="24"/>
        </w:rPr>
      </w:pPr>
    </w:p>
    <w:p w14:paraId="04F74C28" w14:textId="1E31592C" w:rsidR="004E416B" w:rsidRDefault="004E416B" w:rsidP="003C5BF9">
      <w:pPr>
        <w:spacing w:after="0" w:line="240" w:lineRule="auto"/>
        <w:jc w:val="both"/>
        <w:rPr>
          <w:rFonts w:ascii="Times New Roman" w:hAnsi="Times New Roman" w:cs="Times New Roman"/>
          <w:sz w:val="24"/>
          <w:szCs w:val="24"/>
        </w:rPr>
      </w:pPr>
    </w:p>
    <w:p w14:paraId="6636C120" w14:textId="5D9BE827" w:rsidR="004E416B" w:rsidRDefault="004E416B" w:rsidP="003C5BF9">
      <w:pPr>
        <w:spacing w:after="0" w:line="240" w:lineRule="auto"/>
        <w:jc w:val="both"/>
        <w:rPr>
          <w:rFonts w:ascii="Times New Roman" w:hAnsi="Times New Roman" w:cs="Times New Roman"/>
          <w:sz w:val="24"/>
          <w:szCs w:val="24"/>
        </w:rPr>
      </w:pPr>
    </w:p>
    <w:p w14:paraId="4125FFDA" w14:textId="77777777" w:rsidR="004E416B" w:rsidRDefault="004E416B" w:rsidP="003C5BF9">
      <w:pPr>
        <w:spacing w:after="0" w:line="240" w:lineRule="auto"/>
        <w:jc w:val="both"/>
        <w:rPr>
          <w:rFonts w:ascii="Times New Roman" w:hAnsi="Times New Roman" w:cs="Times New Roman"/>
          <w:sz w:val="24"/>
          <w:szCs w:val="24"/>
        </w:rPr>
      </w:pPr>
    </w:p>
    <w:p w14:paraId="64B10BAD" w14:textId="77777777" w:rsidR="00605158" w:rsidRPr="00B70EC0" w:rsidRDefault="00605158" w:rsidP="00605158">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Budgetary</w:t>
      </w:r>
      <w:r w:rsidRPr="00B70EC0">
        <w:rPr>
          <w:rFonts w:ascii="Times New Roman" w:hAnsi="Times New Roman" w:cs="Times New Roman"/>
          <w:b/>
          <w:sz w:val="28"/>
          <w:szCs w:val="28"/>
          <w:u w:val="single"/>
        </w:rPr>
        <w:t xml:space="preserve"> Accounting Requirements &amp; Agency Decision Points</w:t>
      </w:r>
    </w:p>
    <w:p w14:paraId="5E791460" w14:textId="77777777" w:rsidR="006A0DB9" w:rsidRDefault="006A0DB9" w:rsidP="004B4A93">
      <w:pPr>
        <w:spacing w:after="0" w:line="240" w:lineRule="auto"/>
        <w:rPr>
          <w:rFonts w:ascii="Times New Roman" w:hAnsi="Times New Roman" w:cs="Times New Roman"/>
          <w:sz w:val="24"/>
          <w:szCs w:val="24"/>
        </w:rPr>
      </w:pPr>
    </w:p>
    <w:p w14:paraId="0D0EDC73" w14:textId="77777777" w:rsidR="004E416B" w:rsidRDefault="004E416B" w:rsidP="004E416B">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While proprietary accounting requirements for leases are transformed by SFFAS 54, </w:t>
      </w:r>
      <w:r w:rsidRPr="00241309">
        <w:rPr>
          <w:rFonts w:ascii="Times New Roman" w:hAnsi="Times New Roman" w:cs="Times New Roman"/>
          <w:i/>
          <w:iCs/>
          <w:sz w:val="24"/>
          <w:szCs w:val="24"/>
        </w:rPr>
        <w:t>Leases</w:t>
      </w:r>
      <w:r>
        <w:rPr>
          <w:rFonts w:ascii="Times New Roman" w:hAnsi="Times New Roman" w:cs="Times New Roman"/>
          <w:sz w:val="24"/>
          <w:szCs w:val="24"/>
        </w:rPr>
        <w:t xml:space="preserve">, budgetary accounting requirements will remain unchanged and continue to be guided by </w:t>
      </w:r>
      <w:r w:rsidRPr="001B421C">
        <w:rPr>
          <w:rFonts w:ascii="Times New Roman" w:hAnsi="Times New Roman" w:cs="Times New Roman"/>
          <w:sz w:val="24"/>
          <w:szCs w:val="24"/>
        </w:rPr>
        <w:t>the lease scorekeeping rule developed by OMB, CBO, and the House and Senate Budget Committees originally in connection with the Budget Enforcement Act of 1990, and guidance regarding this rule provided in</w:t>
      </w:r>
      <w:r w:rsidRPr="001B421C">
        <w:rPr>
          <w:rFonts w:ascii="Times New Roman" w:hAnsi="Times New Roman" w:cs="Times New Roman"/>
          <w:i/>
          <w:iCs/>
          <w:sz w:val="24"/>
          <w:szCs w:val="24"/>
        </w:rPr>
        <w:t xml:space="preserve"> OMB Circular No. A-11, Appendix B, Budgetary Treatment Of Lease-Purchases and Leases of Capital Assets.</w:t>
      </w:r>
    </w:p>
    <w:p w14:paraId="0E2BE49F" w14:textId="77777777" w:rsidR="004E416B" w:rsidRDefault="004E416B" w:rsidP="004E416B">
      <w:pPr>
        <w:spacing w:after="0" w:line="240" w:lineRule="auto"/>
        <w:jc w:val="both"/>
        <w:rPr>
          <w:rFonts w:ascii="Times New Roman" w:hAnsi="Times New Roman" w:cs="Times New Roman"/>
          <w:sz w:val="24"/>
          <w:szCs w:val="24"/>
        </w:rPr>
      </w:pPr>
    </w:p>
    <w:p w14:paraId="44EE6E1F" w14:textId="77777777" w:rsidR="004E416B" w:rsidRPr="00D647AA" w:rsidRDefault="004E416B" w:rsidP="004E41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budgetary accounting, </w:t>
      </w:r>
      <w:r w:rsidRPr="00600B30">
        <w:rPr>
          <w:rFonts w:ascii="Times New Roman" w:hAnsi="Times New Roman" w:cs="Times New Roman"/>
          <w:sz w:val="24"/>
          <w:szCs w:val="24"/>
        </w:rPr>
        <w:t xml:space="preserve">entity management is responsible for exercising professional judgement and collaborating within its agency to reach certain determinations before establishing </w:t>
      </w:r>
      <w:r>
        <w:rPr>
          <w:rFonts w:ascii="Times New Roman" w:hAnsi="Times New Roman" w:cs="Times New Roman"/>
          <w:sz w:val="24"/>
          <w:szCs w:val="24"/>
        </w:rPr>
        <w:t>budgetary</w:t>
      </w:r>
      <w:r w:rsidRPr="00600B30">
        <w:rPr>
          <w:rFonts w:ascii="Times New Roman" w:hAnsi="Times New Roman" w:cs="Times New Roman"/>
          <w:sz w:val="24"/>
          <w:szCs w:val="24"/>
        </w:rPr>
        <w:t xml:space="preserve"> accounting treatment, including:</w:t>
      </w:r>
    </w:p>
    <w:p w14:paraId="0A03643F" w14:textId="77777777" w:rsidR="004E416B" w:rsidRPr="00A27BB2" w:rsidRDefault="004E416B" w:rsidP="004E416B">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1)</w:t>
      </w:r>
      <w:r w:rsidRPr="00A27BB2">
        <w:rPr>
          <w:rFonts w:ascii="Times New Roman" w:hAnsi="Times New Roman" w:cs="Times New Roman"/>
          <w:sz w:val="24"/>
          <w:szCs w:val="24"/>
        </w:rPr>
        <w:t xml:space="preserve"> </w:t>
      </w:r>
      <w:r>
        <w:rPr>
          <w:rFonts w:ascii="Times New Roman" w:hAnsi="Times New Roman" w:cs="Times New Roman"/>
          <w:sz w:val="24"/>
          <w:szCs w:val="24"/>
        </w:rPr>
        <w:t xml:space="preserve">Operating vs. Capital Lease (as defined by </w:t>
      </w:r>
      <w:r w:rsidRPr="00EE64DC">
        <w:rPr>
          <w:rFonts w:ascii="Times New Roman" w:hAnsi="Times New Roman" w:cs="Times New Roman"/>
          <w:sz w:val="24"/>
          <w:szCs w:val="24"/>
        </w:rPr>
        <w:t>Appendix B of OMB Circular No. A-11</w:t>
      </w:r>
      <w:proofErr w:type="gramStart"/>
      <w:r>
        <w:rPr>
          <w:rFonts w:ascii="Times New Roman" w:hAnsi="Times New Roman" w:cs="Times New Roman"/>
          <w:sz w:val="24"/>
          <w:szCs w:val="24"/>
        </w:rPr>
        <w:t>)</w:t>
      </w:r>
      <w:r w:rsidRPr="00A27BB2">
        <w:rPr>
          <w:rFonts w:ascii="Times New Roman" w:hAnsi="Times New Roman" w:cs="Times New Roman"/>
          <w:sz w:val="24"/>
          <w:szCs w:val="24"/>
        </w:rPr>
        <w:t>;</w:t>
      </w:r>
      <w:proofErr w:type="gramEnd"/>
      <w:r w:rsidRPr="00A27BB2">
        <w:rPr>
          <w:rFonts w:ascii="Times New Roman" w:hAnsi="Times New Roman" w:cs="Times New Roman"/>
          <w:sz w:val="24"/>
          <w:szCs w:val="24"/>
        </w:rPr>
        <w:t xml:space="preserve"> </w:t>
      </w:r>
    </w:p>
    <w:p w14:paraId="3F297537" w14:textId="77777777" w:rsidR="004E416B" w:rsidRPr="00A27BB2" w:rsidRDefault="004E416B" w:rsidP="004E416B">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2)</w:t>
      </w:r>
      <w:r w:rsidRPr="00A27BB2">
        <w:rPr>
          <w:rFonts w:ascii="Times New Roman" w:hAnsi="Times New Roman" w:cs="Times New Roman"/>
          <w:sz w:val="24"/>
          <w:szCs w:val="24"/>
        </w:rPr>
        <w:t xml:space="preserve"> </w:t>
      </w:r>
      <w:r>
        <w:rPr>
          <w:rFonts w:ascii="Times New Roman" w:hAnsi="Times New Roman" w:cs="Times New Roman"/>
          <w:sz w:val="24"/>
          <w:szCs w:val="24"/>
        </w:rPr>
        <w:t>Budgetary Lease Term, with consideration for Cancellation Clauses;</w:t>
      </w:r>
      <w:r w:rsidRPr="00A27BB2">
        <w:rPr>
          <w:rFonts w:ascii="Times New Roman" w:hAnsi="Times New Roman" w:cs="Times New Roman"/>
          <w:sz w:val="24"/>
          <w:szCs w:val="24"/>
        </w:rPr>
        <w:t xml:space="preserve"> </w:t>
      </w:r>
      <w:r>
        <w:rPr>
          <w:rFonts w:ascii="Times New Roman" w:hAnsi="Times New Roman" w:cs="Times New Roman"/>
          <w:sz w:val="24"/>
          <w:szCs w:val="24"/>
        </w:rPr>
        <w:t>and</w:t>
      </w:r>
    </w:p>
    <w:p w14:paraId="34829EE4" w14:textId="77777777" w:rsidR="004E416B" w:rsidRPr="00A27BB2" w:rsidRDefault="004E416B" w:rsidP="004E416B">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3)</w:t>
      </w:r>
      <w:r w:rsidRPr="00A27BB2">
        <w:rPr>
          <w:rFonts w:ascii="Times New Roman" w:hAnsi="Times New Roman" w:cs="Times New Roman"/>
          <w:sz w:val="24"/>
          <w:szCs w:val="24"/>
        </w:rPr>
        <w:t xml:space="preserve"> </w:t>
      </w:r>
      <w:r>
        <w:rPr>
          <w:rFonts w:ascii="Times New Roman" w:hAnsi="Times New Roman" w:cs="Times New Roman"/>
          <w:sz w:val="24"/>
          <w:szCs w:val="24"/>
        </w:rPr>
        <w:t>Budget Authority and Outlays.</w:t>
      </w:r>
    </w:p>
    <w:p w14:paraId="115E5EFE" w14:textId="77777777" w:rsidR="004E416B" w:rsidRDefault="004E416B" w:rsidP="003C5BF9">
      <w:pPr>
        <w:spacing w:after="0" w:line="240" w:lineRule="auto"/>
        <w:jc w:val="both"/>
        <w:rPr>
          <w:rFonts w:ascii="Times New Roman" w:hAnsi="Times New Roman" w:cs="Times New Roman"/>
          <w:b/>
          <w:bCs/>
          <w:sz w:val="24"/>
          <w:szCs w:val="24"/>
        </w:rPr>
      </w:pPr>
    </w:p>
    <w:p w14:paraId="432B1C85" w14:textId="65E4B0C5" w:rsidR="008A130B" w:rsidRPr="008A130B" w:rsidRDefault="008A130B" w:rsidP="003C5BF9">
      <w:pPr>
        <w:spacing w:after="0" w:line="240" w:lineRule="auto"/>
        <w:jc w:val="both"/>
        <w:rPr>
          <w:rFonts w:ascii="Times New Roman" w:hAnsi="Times New Roman" w:cs="Times New Roman"/>
          <w:b/>
          <w:bCs/>
          <w:sz w:val="24"/>
          <w:szCs w:val="24"/>
        </w:rPr>
      </w:pPr>
      <w:r w:rsidRPr="008A130B">
        <w:rPr>
          <w:rFonts w:ascii="Times New Roman" w:hAnsi="Times New Roman" w:cs="Times New Roman"/>
          <w:b/>
          <w:bCs/>
          <w:sz w:val="24"/>
          <w:szCs w:val="24"/>
        </w:rPr>
        <w:t>Operating/Capital/Lease</w:t>
      </w:r>
      <w:r w:rsidR="008D4414">
        <w:rPr>
          <w:rFonts w:ascii="Times New Roman" w:hAnsi="Times New Roman" w:cs="Times New Roman"/>
          <w:b/>
          <w:bCs/>
          <w:sz w:val="24"/>
          <w:szCs w:val="24"/>
        </w:rPr>
        <w:t>-</w:t>
      </w:r>
      <w:r w:rsidRPr="008A130B">
        <w:rPr>
          <w:rFonts w:ascii="Times New Roman" w:hAnsi="Times New Roman" w:cs="Times New Roman"/>
          <w:b/>
          <w:bCs/>
          <w:sz w:val="24"/>
          <w:szCs w:val="24"/>
        </w:rPr>
        <w:t xml:space="preserve">Purchase </w:t>
      </w:r>
    </w:p>
    <w:p w14:paraId="4AB52A5B" w14:textId="4DB11428" w:rsidR="001F6929" w:rsidRDefault="000821EC" w:rsidP="003C5BF9">
      <w:pPr>
        <w:spacing w:after="0" w:line="240" w:lineRule="auto"/>
        <w:jc w:val="both"/>
        <w:rPr>
          <w:rFonts w:ascii="Times New Roman" w:hAnsi="Times New Roman" w:cs="Times New Roman"/>
          <w:sz w:val="24"/>
          <w:szCs w:val="24"/>
        </w:rPr>
      </w:pPr>
      <w:r w:rsidRPr="00D70869">
        <w:rPr>
          <w:rFonts w:ascii="Times New Roman" w:hAnsi="Times New Roman" w:cs="Times New Roman"/>
          <w:sz w:val="24"/>
          <w:szCs w:val="24"/>
        </w:rPr>
        <w:t>The lease scorekeeping rule developed by OMB, CBO, and the House and Senate Budget Committees originally in connection with the Budget Enforcement Act of 1990, and related guidance in</w:t>
      </w:r>
      <w:r w:rsidRPr="00D70869">
        <w:rPr>
          <w:rFonts w:ascii="Times New Roman" w:hAnsi="Times New Roman" w:cs="Times New Roman"/>
          <w:i/>
          <w:iCs/>
          <w:sz w:val="24"/>
          <w:szCs w:val="24"/>
        </w:rPr>
        <w:t xml:space="preserve"> </w:t>
      </w:r>
      <w:r w:rsidR="00FD10D9" w:rsidRPr="00D70869">
        <w:rPr>
          <w:rFonts w:ascii="Times New Roman" w:hAnsi="Times New Roman" w:cs="Times New Roman"/>
          <w:i/>
          <w:iCs/>
          <w:sz w:val="24"/>
          <w:szCs w:val="24"/>
        </w:rPr>
        <w:t>OMB</w:t>
      </w:r>
      <w:r w:rsidR="006E1B1B" w:rsidRPr="00D70869">
        <w:rPr>
          <w:rFonts w:ascii="Times New Roman" w:hAnsi="Times New Roman" w:cs="Times New Roman"/>
          <w:i/>
          <w:iCs/>
          <w:sz w:val="24"/>
          <w:szCs w:val="24"/>
        </w:rPr>
        <w:t xml:space="preserve"> Circular </w:t>
      </w:r>
      <w:r w:rsidR="00480B8B" w:rsidRPr="00D70869">
        <w:rPr>
          <w:rFonts w:ascii="Times New Roman" w:hAnsi="Times New Roman" w:cs="Times New Roman"/>
          <w:i/>
          <w:iCs/>
          <w:sz w:val="24"/>
          <w:szCs w:val="24"/>
        </w:rPr>
        <w:t xml:space="preserve">No. </w:t>
      </w:r>
      <w:r w:rsidR="006E1B1B" w:rsidRPr="00D70869">
        <w:rPr>
          <w:rFonts w:ascii="Times New Roman" w:hAnsi="Times New Roman" w:cs="Times New Roman"/>
          <w:i/>
          <w:iCs/>
          <w:sz w:val="24"/>
          <w:szCs w:val="24"/>
        </w:rPr>
        <w:t>A-11,</w:t>
      </w:r>
      <w:r w:rsidR="00FD10D9" w:rsidRPr="00D70869">
        <w:rPr>
          <w:rFonts w:ascii="Times New Roman" w:hAnsi="Times New Roman" w:cs="Times New Roman"/>
          <w:i/>
          <w:iCs/>
          <w:sz w:val="24"/>
          <w:szCs w:val="24"/>
        </w:rPr>
        <w:t xml:space="preserve"> Appendix B</w:t>
      </w:r>
      <w:r w:rsidR="006E1B1B" w:rsidRPr="00D70869">
        <w:rPr>
          <w:rFonts w:ascii="Times New Roman" w:hAnsi="Times New Roman" w:cs="Times New Roman"/>
          <w:sz w:val="24"/>
          <w:szCs w:val="24"/>
        </w:rPr>
        <w:t xml:space="preserve"> does not classify leases into the same buckets as FASAB’s SFFAS No. 54.  Rather than intragovernmental</w:t>
      </w:r>
      <w:r w:rsidR="006E1B1B">
        <w:rPr>
          <w:rFonts w:ascii="Times New Roman" w:hAnsi="Times New Roman" w:cs="Times New Roman"/>
          <w:sz w:val="24"/>
          <w:szCs w:val="24"/>
        </w:rPr>
        <w:t xml:space="preserve">, short-term, or right-to-use </w:t>
      </w:r>
      <w:r w:rsidR="00327A8B">
        <w:rPr>
          <w:rFonts w:ascii="Times New Roman" w:hAnsi="Times New Roman" w:cs="Times New Roman"/>
          <w:sz w:val="24"/>
          <w:szCs w:val="24"/>
        </w:rPr>
        <w:t>classifications,</w:t>
      </w:r>
      <w:r w:rsidR="006E1B1B">
        <w:rPr>
          <w:rFonts w:ascii="Times New Roman" w:hAnsi="Times New Roman" w:cs="Times New Roman"/>
          <w:sz w:val="24"/>
          <w:szCs w:val="24"/>
        </w:rPr>
        <w:t xml:space="preserve"> </w:t>
      </w:r>
      <w:r w:rsidR="00CE3280">
        <w:rPr>
          <w:rFonts w:ascii="Times New Roman" w:hAnsi="Times New Roman" w:cs="Times New Roman"/>
          <w:sz w:val="24"/>
          <w:szCs w:val="24"/>
        </w:rPr>
        <w:t>the lease scorekeeping rule</w:t>
      </w:r>
      <w:r w:rsidR="006E1B1B">
        <w:rPr>
          <w:rFonts w:ascii="Times New Roman" w:hAnsi="Times New Roman" w:cs="Times New Roman"/>
          <w:sz w:val="24"/>
          <w:szCs w:val="24"/>
        </w:rPr>
        <w:t xml:space="preserve"> </w:t>
      </w:r>
      <w:r w:rsidR="001F6929">
        <w:rPr>
          <w:rFonts w:ascii="Times New Roman" w:hAnsi="Times New Roman" w:cs="Times New Roman"/>
          <w:sz w:val="24"/>
          <w:szCs w:val="24"/>
        </w:rPr>
        <w:t xml:space="preserve">distinguishes leases as </w:t>
      </w:r>
      <w:r w:rsidR="00327A8B">
        <w:rPr>
          <w:rFonts w:ascii="Times New Roman" w:hAnsi="Times New Roman" w:cs="Times New Roman"/>
          <w:sz w:val="24"/>
          <w:szCs w:val="24"/>
        </w:rPr>
        <w:t xml:space="preserve">either </w:t>
      </w:r>
      <w:r w:rsidR="001F6929">
        <w:rPr>
          <w:rFonts w:ascii="Times New Roman" w:hAnsi="Times New Roman" w:cs="Times New Roman"/>
          <w:sz w:val="24"/>
          <w:szCs w:val="24"/>
        </w:rPr>
        <w:t>“</w:t>
      </w:r>
      <w:r w:rsidR="00263612">
        <w:rPr>
          <w:rFonts w:ascii="Times New Roman" w:hAnsi="Times New Roman" w:cs="Times New Roman"/>
          <w:sz w:val="24"/>
          <w:szCs w:val="24"/>
        </w:rPr>
        <w:t>O</w:t>
      </w:r>
      <w:r w:rsidR="001F6929">
        <w:rPr>
          <w:rFonts w:ascii="Times New Roman" w:hAnsi="Times New Roman" w:cs="Times New Roman"/>
          <w:sz w:val="24"/>
          <w:szCs w:val="24"/>
        </w:rPr>
        <w:t>perating</w:t>
      </w:r>
      <w:r w:rsidR="00263612">
        <w:rPr>
          <w:rFonts w:ascii="Times New Roman" w:hAnsi="Times New Roman" w:cs="Times New Roman"/>
          <w:sz w:val="24"/>
          <w:szCs w:val="24"/>
        </w:rPr>
        <w:t xml:space="preserve">”, </w:t>
      </w:r>
      <w:r w:rsidR="001F6929">
        <w:rPr>
          <w:rFonts w:ascii="Times New Roman" w:hAnsi="Times New Roman" w:cs="Times New Roman"/>
          <w:sz w:val="24"/>
          <w:szCs w:val="24"/>
        </w:rPr>
        <w:t>“</w:t>
      </w:r>
      <w:r w:rsidR="00263612">
        <w:rPr>
          <w:rFonts w:ascii="Times New Roman" w:hAnsi="Times New Roman" w:cs="Times New Roman"/>
          <w:sz w:val="24"/>
          <w:szCs w:val="24"/>
        </w:rPr>
        <w:t>C</w:t>
      </w:r>
      <w:r w:rsidR="001F6929">
        <w:rPr>
          <w:rFonts w:ascii="Times New Roman" w:hAnsi="Times New Roman" w:cs="Times New Roman"/>
          <w:sz w:val="24"/>
          <w:szCs w:val="24"/>
        </w:rPr>
        <w:t>apital”</w:t>
      </w:r>
      <w:r w:rsidR="00263612">
        <w:rPr>
          <w:rFonts w:ascii="Times New Roman" w:hAnsi="Times New Roman" w:cs="Times New Roman"/>
          <w:sz w:val="24"/>
          <w:szCs w:val="24"/>
        </w:rPr>
        <w:t>, or “Lease</w:t>
      </w:r>
      <w:r w:rsidR="008D4414">
        <w:rPr>
          <w:rFonts w:ascii="Times New Roman" w:hAnsi="Times New Roman" w:cs="Times New Roman"/>
          <w:sz w:val="24"/>
          <w:szCs w:val="24"/>
        </w:rPr>
        <w:t>-</w:t>
      </w:r>
      <w:r w:rsidR="00263612">
        <w:rPr>
          <w:rFonts w:ascii="Times New Roman" w:hAnsi="Times New Roman" w:cs="Times New Roman"/>
          <w:sz w:val="24"/>
          <w:szCs w:val="24"/>
        </w:rPr>
        <w:t>Purchases.”</w:t>
      </w:r>
    </w:p>
    <w:p w14:paraId="2FAC8605" w14:textId="77777777" w:rsidR="00DE1468" w:rsidRDefault="00DE1468" w:rsidP="00FD10D9">
      <w:pPr>
        <w:spacing w:after="0" w:line="240" w:lineRule="auto"/>
        <w:ind w:left="1080"/>
        <w:rPr>
          <w:rFonts w:ascii="Times New Roman" w:hAnsi="Times New Roman" w:cs="Times New Roman"/>
          <w:sz w:val="24"/>
          <w:szCs w:val="24"/>
        </w:rPr>
      </w:pPr>
    </w:p>
    <w:p w14:paraId="4B6E265C" w14:textId="22143C9B" w:rsidR="00FD10D9" w:rsidRPr="001F6929" w:rsidRDefault="00FD10D9" w:rsidP="00446DD8">
      <w:pPr>
        <w:spacing w:after="0" w:line="240" w:lineRule="auto"/>
        <w:ind w:left="1080"/>
        <w:rPr>
          <w:rFonts w:ascii="Times New Roman" w:hAnsi="Times New Roman" w:cs="Times New Roman"/>
          <w:sz w:val="20"/>
          <w:szCs w:val="20"/>
        </w:rPr>
      </w:pPr>
      <w:r w:rsidRPr="001F6929">
        <w:rPr>
          <w:rFonts w:ascii="Times New Roman" w:hAnsi="Times New Roman" w:cs="Times New Roman"/>
          <w:sz w:val="20"/>
          <w:szCs w:val="20"/>
        </w:rPr>
        <w:t xml:space="preserve">“An Operating Lease meets all the criteria listed below. If the criteria are not met, the lease will </w:t>
      </w:r>
      <w:proofErr w:type="gramStart"/>
      <w:r w:rsidRPr="001F6929">
        <w:rPr>
          <w:rFonts w:ascii="Times New Roman" w:hAnsi="Times New Roman" w:cs="Times New Roman"/>
          <w:sz w:val="20"/>
          <w:szCs w:val="20"/>
        </w:rPr>
        <w:t>be considered to be</w:t>
      </w:r>
      <w:proofErr w:type="gramEnd"/>
      <w:r w:rsidRPr="001F6929">
        <w:rPr>
          <w:rFonts w:ascii="Times New Roman" w:hAnsi="Times New Roman" w:cs="Times New Roman"/>
          <w:sz w:val="20"/>
          <w:szCs w:val="20"/>
        </w:rPr>
        <w:t xml:space="preserve"> a capital lease or a lease-purchase:</w:t>
      </w:r>
    </w:p>
    <w:p w14:paraId="5BC26B91" w14:textId="77777777" w:rsidR="00FD10D9" w:rsidRPr="001F6929" w:rsidRDefault="00FD10D9" w:rsidP="00446DD8">
      <w:pPr>
        <w:spacing w:after="0" w:line="240" w:lineRule="auto"/>
        <w:ind w:left="1080"/>
        <w:rPr>
          <w:rFonts w:ascii="Times New Roman" w:hAnsi="Times New Roman" w:cs="Times New Roman"/>
          <w:sz w:val="20"/>
          <w:szCs w:val="20"/>
        </w:rPr>
      </w:pPr>
      <w:r w:rsidRPr="001F6929">
        <w:rPr>
          <w:rFonts w:ascii="Times New Roman" w:hAnsi="Times New Roman" w:cs="Times New Roman"/>
          <w:sz w:val="20"/>
          <w:szCs w:val="20"/>
        </w:rPr>
        <w:t>•</w:t>
      </w:r>
      <w:r w:rsidRPr="001F6929">
        <w:rPr>
          <w:rFonts w:ascii="Times New Roman" w:hAnsi="Times New Roman" w:cs="Times New Roman"/>
          <w:sz w:val="20"/>
          <w:szCs w:val="20"/>
        </w:rPr>
        <w:tab/>
        <w:t xml:space="preserve">Ownership of the asset remains with the lessor during the term of the lease and is not transferred to the Government at or shortly after the end of the lease </w:t>
      </w:r>
      <w:proofErr w:type="gramStart"/>
      <w:r w:rsidRPr="001F6929">
        <w:rPr>
          <w:rFonts w:ascii="Times New Roman" w:hAnsi="Times New Roman" w:cs="Times New Roman"/>
          <w:sz w:val="20"/>
          <w:szCs w:val="20"/>
        </w:rPr>
        <w:t>term;</w:t>
      </w:r>
      <w:proofErr w:type="gramEnd"/>
    </w:p>
    <w:p w14:paraId="4CA572D7" w14:textId="77777777" w:rsidR="00FD10D9" w:rsidRPr="001F6929" w:rsidRDefault="00FD10D9" w:rsidP="00446DD8">
      <w:pPr>
        <w:spacing w:after="0" w:line="240" w:lineRule="auto"/>
        <w:ind w:left="1080"/>
        <w:rPr>
          <w:rFonts w:ascii="Times New Roman" w:hAnsi="Times New Roman" w:cs="Times New Roman"/>
          <w:sz w:val="20"/>
          <w:szCs w:val="20"/>
        </w:rPr>
      </w:pPr>
      <w:r w:rsidRPr="001F6929">
        <w:rPr>
          <w:rFonts w:ascii="Times New Roman" w:hAnsi="Times New Roman" w:cs="Times New Roman"/>
          <w:sz w:val="20"/>
          <w:szCs w:val="20"/>
        </w:rPr>
        <w:t>•</w:t>
      </w:r>
      <w:r w:rsidRPr="001F6929">
        <w:rPr>
          <w:rFonts w:ascii="Times New Roman" w:hAnsi="Times New Roman" w:cs="Times New Roman"/>
          <w:sz w:val="20"/>
          <w:szCs w:val="20"/>
        </w:rPr>
        <w:tab/>
        <w:t xml:space="preserve">The lease does not contain a bargain-price purchase </w:t>
      </w:r>
      <w:proofErr w:type="gramStart"/>
      <w:r w:rsidRPr="001F6929">
        <w:rPr>
          <w:rFonts w:ascii="Times New Roman" w:hAnsi="Times New Roman" w:cs="Times New Roman"/>
          <w:sz w:val="20"/>
          <w:szCs w:val="20"/>
        </w:rPr>
        <w:t>option;</w:t>
      </w:r>
      <w:proofErr w:type="gramEnd"/>
    </w:p>
    <w:p w14:paraId="023381CB" w14:textId="77777777" w:rsidR="00FD10D9" w:rsidRPr="001F6929" w:rsidRDefault="00FD10D9" w:rsidP="00446DD8">
      <w:pPr>
        <w:spacing w:after="0" w:line="240" w:lineRule="auto"/>
        <w:ind w:left="1080"/>
        <w:rPr>
          <w:rFonts w:ascii="Times New Roman" w:hAnsi="Times New Roman" w:cs="Times New Roman"/>
          <w:sz w:val="20"/>
          <w:szCs w:val="20"/>
        </w:rPr>
      </w:pPr>
      <w:r w:rsidRPr="001F6929">
        <w:rPr>
          <w:rFonts w:ascii="Times New Roman" w:hAnsi="Times New Roman" w:cs="Times New Roman"/>
          <w:sz w:val="20"/>
          <w:szCs w:val="20"/>
        </w:rPr>
        <w:t>•</w:t>
      </w:r>
      <w:r w:rsidRPr="001F6929">
        <w:rPr>
          <w:rFonts w:ascii="Times New Roman" w:hAnsi="Times New Roman" w:cs="Times New Roman"/>
          <w:sz w:val="20"/>
          <w:szCs w:val="20"/>
        </w:rPr>
        <w:tab/>
        <w:t xml:space="preserve">The lease term does not exceed 75 percent of the estimated economic life of the </w:t>
      </w:r>
      <w:proofErr w:type="gramStart"/>
      <w:r w:rsidRPr="001F6929">
        <w:rPr>
          <w:rFonts w:ascii="Times New Roman" w:hAnsi="Times New Roman" w:cs="Times New Roman"/>
          <w:sz w:val="20"/>
          <w:szCs w:val="20"/>
        </w:rPr>
        <w:t>asset;</w:t>
      </w:r>
      <w:proofErr w:type="gramEnd"/>
    </w:p>
    <w:p w14:paraId="0D06FA80" w14:textId="77777777" w:rsidR="00FD10D9" w:rsidRPr="001F6929" w:rsidRDefault="00FD10D9" w:rsidP="00446DD8">
      <w:pPr>
        <w:spacing w:after="0" w:line="240" w:lineRule="auto"/>
        <w:ind w:left="1080"/>
        <w:rPr>
          <w:rFonts w:ascii="Times New Roman" w:hAnsi="Times New Roman" w:cs="Times New Roman"/>
          <w:sz w:val="20"/>
          <w:szCs w:val="20"/>
        </w:rPr>
      </w:pPr>
      <w:r w:rsidRPr="001F6929">
        <w:rPr>
          <w:rFonts w:ascii="Times New Roman" w:hAnsi="Times New Roman" w:cs="Times New Roman"/>
          <w:sz w:val="20"/>
          <w:szCs w:val="20"/>
        </w:rPr>
        <w:t>•</w:t>
      </w:r>
      <w:r w:rsidRPr="001F6929">
        <w:rPr>
          <w:rFonts w:ascii="Times New Roman" w:hAnsi="Times New Roman" w:cs="Times New Roman"/>
          <w:sz w:val="20"/>
          <w:szCs w:val="20"/>
        </w:rPr>
        <w:tab/>
        <w:t xml:space="preserve">The present value of the minimum contractually required payments over the life of the lease does not exceed 90 percent of the fair market value of the asset at the beginning of the lease </w:t>
      </w:r>
      <w:proofErr w:type="gramStart"/>
      <w:r w:rsidRPr="001F6929">
        <w:rPr>
          <w:rFonts w:ascii="Times New Roman" w:hAnsi="Times New Roman" w:cs="Times New Roman"/>
          <w:sz w:val="20"/>
          <w:szCs w:val="20"/>
        </w:rPr>
        <w:t>term;</w:t>
      </w:r>
      <w:proofErr w:type="gramEnd"/>
    </w:p>
    <w:p w14:paraId="5FC4CB5B" w14:textId="77777777" w:rsidR="00FD10D9" w:rsidRPr="001F6929" w:rsidRDefault="00FD10D9" w:rsidP="00446DD8">
      <w:pPr>
        <w:spacing w:after="0" w:line="240" w:lineRule="auto"/>
        <w:ind w:left="1080"/>
        <w:rPr>
          <w:rFonts w:ascii="Times New Roman" w:hAnsi="Times New Roman" w:cs="Times New Roman"/>
          <w:sz w:val="20"/>
          <w:szCs w:val="20"/>
        </w:rPr>
      </w:pPr>
      <w:r w:rsidRPr="001F6929">
        <w:rPr>
          <w:rFonts w:ascii="Times New Roman" w:hAnsi="Times New Roman" w:cs="Times New Roman"/>
          <w:sz w:val="20"/>
          <w:szCs w:val="20"/>
        </w:rPr>
        <w:t>•</w:t>
      </w:r>
      <w:r w:rsidRPr="001F6929">
        <w:rPr>
          <w:rFonts w:ascii="Times New Roman" w:hAnsi="Times New Roman" w:cs="Times New Roman"/>
          <w:sz w:val="20"/>
          <w:szCs w:val="20"/>
        </w:rPr>
        <w:tab/>
        <w:t xml:space="preserve">The asset is a </w:t>
      </w:r>
      <w:proofErr w:type="gramStart"/>
      <w:r w:rsidRPr="001F6929">
        <w:rPr>
          <w:rFonts w:ascii="Times New Roman" w:hAnsi="Times New Roman" w:cs="Times New Roman"/>
          <w:sz w:val="20"/>
          <w:szCs w:val="20"/>
        </w:rPr>
        <w:t>general purpose</w:t>
      </w:r>
      <w:proofErr w:type="gramEnd"/>
      <w:r w:rsidRPr="001F6929">
        <w:rPr>
          <w:rFonts w:ascii="Times New Roman" w:hAnsi="Times New Roman" w:cs="Times New Roman"/>
          <w:sz w:val="20"/>
          <w:szCs w:val="20"/>
        </w:rPr>
        <w:t xml:space="preserve"> asset rather than being for a special purpose of the Government and is not built to the unique specification of the Government as lessee; and</w:t>
      </w:r>
    </w:p>
    <w:p w14:paraId="1BBA3E23" w14:textId="26B225F6" w:rsidR="00FD10D9" w:rsidRPr="001F6929" w:rsidRDefault="00FD10D9" w:rsidP="00446DD8">
      <w:pPr>
        <w:spacing w:after="0" w:line="240" w:lineRule="auto"/>
        <w:ind w:left="1080"/>
        <w:rPr>
          <w:rFonts w:ascii="Times New Roman" w:hAnsi="Times New Roman" w:cs="Times New Roman"/>
          <w:sz w:val="20"/>
          <w:szCs w:val="20"/>
        </w:rPr>
      </w:pPr>
      <w:r w:rsidRPr="001F6929">
        <w:rPr>
          <w:rFonts w:ascii="Times New Roman" w:hAnsi="Times New Roman" w:cs="Times New Roman"/>
          <w:sz w:val="20"/>
          <w:szCs w:val="20"/>
        </w:rPr>
        <w:t>•</w:t>
      </w:r>
      <w:r w:rsidRPr="001F6929">
        <w:rPr>
          <w:rFonts w:ascii="Times New Roman" w:hAnsi="Times New Roman" w:cs="Times New Roman"/>
          <w:sz w:val="20"/>
          <w:szCs w:val="20"/>
        </w:rPr>
        <w:tab/>
        <w:t>There is a private sector market for the asset.</w:t>
      </w:r>
      <w:r w:rsidR="001F6929">
        <w:rPr>
          <w:rFonts w:ascii="Times New Roman" w:hAnsi="Times New Roman" w:cs="Times New Roman"/>
          <w:sz w:val="20"/>
          <w:szCs w:val="20"/>
        </w:rPr>
        <w:t>”</w:t>
      </w:r>
    </w:p>
    <w:p w14:paraId="44DCC3F5" w14:textId="77777777" w:rsidR="009429E5" w:rsidRDefault="009429E5" w:rsidP="00D1473F">
      <w:pPr>
        <w:spacing w:after="0" w:line="240" w:lineRule="auto"/>
        <w:rPr>
          <w:rFonts w:ascii="Times New Roman" w:hAnsi="Times New Roman" w:cs="Times New Roman"/>
          <w:sz w:val="24"/>
          <w:szCs w:val="24"/>
        </w:rPr>
      </w:pPr>
    </w:p>
    <w:p w14:paraId="4CAF5534" w14:textId="0D7B9C9F" w:rsidR="00DB4393" w:rsidRDefault="00DB4393" w:rsidP="003C5B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Operating leases allow agencies to budget their </w:t>
      </w:r>
      <w:r w:rsidR="00FB2835">
        <w:rPr>
          <w:rFonts w:ascii="Times New Roman" w:hAnsi="Times New Roman" w:cs="Times New Roman"/>
          <w:sz w:val="24"/>
          <w:szCs w:val="24"/>
        </w:rPr>
        <w:t>lease costs</w:t>
      </w:r>
      <w:r>
        <w:rPr>
          <w:rFonts w:ascii="Times New Roman" w:hAnsi="Times New Roman" w:cs="Times New Roman"/>
          <w:sz w:val="24"/>
          <w:szCs w:val="24"/>
        </w:rPr>
        <w:t xml:space="preserve"> annually, while capital leases require the agency to budget the entire asset cost (net present value of all </w:t>
      </w:r>
      <w:r w:rsidR="0077274E">
        <w:rPr>
          <w:rFonts w:ascii="Times New Roman" w:hAnsi="Times New Roman" w:cs="Times New Roman"/>
          <w:sz w:val="24"/>
          <w:szCs w:val="24"/>
        </w:rPr>
        <w:t>lease and other contractually required payments</w:t>
      </w:r>
      <w:r>
        <w:rPr>
          <w:rFonts w:ascii="Times New Roman" w:hAnsi="Times New Roman" w:cs="Times New Roman"/>
          <w:sz w:val="24"/>
          <w:szCs w:val="24"/>
        </w:rPr>
        <w:t xml:space="preserve"> over the lease term) up-front</w:t>
      </w:r>
      <w:r w:rsidR="004843A5">
        <w:rPr>
          <w:rFonts w:ascii="Times New Roman" w:hAnsi="Times New Roman" w:cs="Times New Roman"/>
          <w:sz w:val="24"/>
          <w:szCs w:val="24"/>
        </w:rPr>
        <w:t>, including any option/renewal terms</w:t>
      </w:r>
      <w:r>
        <w:rPr>
          <w:rFonts w:ascii="Times New Roman" w:hAnsi="Times New Roman" w:cs="Times New Roman"/>
          <w:sz w:val="24"/>
          <w:szCs w:val="24"/>
        </w:rPr>
        <w:t xml:space="preserve">.  </w:t>
      </w:r>
    </w:p>
    <w:p w14:paraId="1246214F" w14:textId="77777777" w:rsidR="00DB4393" w:rsidRDefault="00DB4393" w:rsidP="003C5BF9">
      <w:pPr>
        <w:spacing w:after="0" w:line="240" w:lineRule="auto"/>
        <w:jc w:val="both"/>
        <w:rPr>
          <w:rFonts w:ascii="Times New Roman" w:hAnsi="Times New Roman" w:cs="Times New Roman"/>
          <w:sz w:val="24"/>
          <w:szCs w:val="24"/>
        </w:rPr>
      </w:pPr>
    </w:p>
    <w:p w14:paraId="6A9E6E9A" w14:textId="7D64776A" w:rsidR="006572EC" w:rsidRPr="008E6595" w:rsidRDefault="006572EC" w:rsidP="003C5BF9">
      <w:pPr>
        <w:spacing w:after="0" w:line="240" w:lineRule="auto"/>
        <w:jc w:val="both"/>
        <w:rPr>
          <w:rFonts w:ascii="Times New Roman" w:hAnsi="Times New Roman" w:cs="Times New Roman"/>
          <w:sz w:val="24"/>
          <w:szCs w:val="24"/>
        </w:rPr>
      </w:pPr>
      <w:r w:rsidRPr="008E6595">
        <w:rPr>
          <w:rFonts w:ascii="Times New Roman" w:hAnsi="Times New Roman" w:cs="Times New Roman"/>
          <w:sz w:val="24"/>
          <w:szCs w:val="24"/>
        </w:rPr>
        <w:t>Reporting entities should apply professional judgment</w:t>
      </w:r>
      <w:r w:rsidR="003F259B">
        <w:rPr>
          <w:rFonts w:ascii="Times New Roman" w:hAnsi="Times New Roman" w:cs="Times New Roman"/>
          <w:sz w:val="24"/>
          <w:szCs w:val="24"/>
        </w:rPr>
        <w:t>,</w:t>
      </w:r>
      <w:r w:rsidRPr="008E6595">
        <w:rPr>
          <w:rFonts w:ascii="Times New Roman" w:hAnsi="Times New Roman" w:cs="Times New Roman"/>
          <w:sz w:val="24"/>
          <w:szCs w:val="24"/>
        </w:rPr>
        <w:t xml:space="preserve"> </w:t>
      </w:r>
      <w:r w:rsidR="003F259B" w:rsidRPr="003F259B">
        <w:rPr>
          <w:rFonts w:ascii="Times New Roman" w:hAnsi="Times New Roman" w:cs="Times New Roman"/>
          <w:sz w:val="24"/>
          <w:szCs w:val="24"/>
        </w:rPr>
        <w:t xml:space="preserve">consistent with the guidance in </w:t>
      </w:r>
      <w:r w:rsidR="003F259B" w:rsidRPr="00364EF6">
        <w:rPr>
          <w:rFonts w:ascii="Times New Roman" w:hAnsi="Times New Roman" w:cs="Times New Roman"/>
          <w:i/>
          <w:iCs/>
          <w:sz w:val="24"/>
          <w:szCs w:val="24"/>
        </w:rPr>
        <w:t>Appendix B</w:t>
      </w:r>
      <w:r w:rsidR="003F259B" w:rsidRPr="003F259B">
        <w:rPr>
          <w:rFonts w:ascii="Times New Roman" w:hAnsi="Times New Roman" w:cs="Times New Roman"/>
          <w:sz w:val="24"/>
          <w:szCs w:val="24"/>
        </w:rPr>
        <w:t xml:space="preserve"> of </w:t>
      </w:r>
      <w:r w:rsidR="003F259B" w:rsidRPr="003F259B">
        <w:rPr>
          <w:rFonts w:ascii="Times New Roman" w:hAnsi="Times New Roman" w:cs="Times New Roman"/>
          <w:i/>
          <w:iCs/>
          <w:sz w:val="24"/>
          <w:szCs w:val="24"/>
        </w:rPr>
        <w:t>OMB Circular No. A-11</w:t>
      </w:r>
      <w:r w:rsidR="003F259B">
        <w:rPr>
          <w:rFonts w:ascii="Times New Roman" w:hAnsi="Times New Roman" w:cs="Times New Roman"/>
          <w:sz w:val="24"/>
          <w:szCs w:val="24"/>
        </w:rPr>
        <w:t xml:space="preserve">, </w:t>
      </w:r>
      <w:r w:rsidRPr="008E6595">
        <w:rPr>
          <w:rFonts w:ascii="Times New Roman" w:hAnsi="Times New Roman" w:cs="Times New Roman"/>
          <w:sz w:val="24"/>
          <w:szCs w:val="24"/>
        </w:rPr>
        <w:t xml:space="preserve">on Operating Leases/Capital Leases criteria to discern the correct budgetary treatment of </w:t>
      </w:r>
      <w:r w:rsidR="008703D2">
        <w:rPr>
          <w:rFonts w:ascii="Times New Roman" w:hAnsi="Times New Roman" w:cs="Times New Roman"/>
          <w:sz w:val="24"/>
          <w:szCs w:val="24"/>
        </w:rPr>
        <w:t>l</w:t>
      </w:r>
      <w:r w:rsidRPr="008E6595">
        <w:rPr>
          <w:rFonts w:ascii="Times New Roman" w:hAnsi="Times New Roman" w:cs="Times New Roman"/>
          <w:sz w:val="24"/>
          <w:szCs w:val="24"/>
        </w:rPr>
        <w:t xml:space="preserve">eases </w:t>
      </w:r>
      <w:r w:rsidR="00984DBF">
        <w:rPr>
          <w:rFonts w:ascii="Times New Roman" w:hAnsi="Times New Roman" w:cs="Times New Roman"/>
          <w:sz w:val="24"/>
          <w:szCs w:val="24"/>
        </w:rPr>
        <w:t>deemed to be Short-Term for proprietary accounting.</w:t>
      </w:r>
      <w:r w:rsidR="006D0CC7">
        <w:rPr>
          <w:rFonts w:ascii="Times New Roman" w:hAnsi="Times New Roman" w:cs="Times New Roman"/>
          <w:sz w:val="24"/>
          <w:szCs w:val="24"/>
        </w:rPr>
        <w:t xml:space="preserve">  </w:t>
      </w:r>
      <w:r w:rsidR="006D0CC7" w:rsidRPr="006D0CC7">
        <w:rPr>
          <w:rFonts w:ascii="Times New Roman" w:hAnsi="Times New Roman" w:cs="Times New Roman"/>
          <w:sz w:val="24"/>
          <w:szCs w:val="24"/>
        </w:rPr>
        <w:t>This may or may not include consultation with OMB, depending on the specific characteristics of the transaction.</w:t>
      </w:r>
    </w:p>
    <w:p w14:paraId="3BDAE11D" w14:textId="77777777" w:rsidR="00C346D1" w:rsidRDefault="00C346D1" w:rsidP="003C5BF9">
      <w:pPr>
        <w:spacing w:after="0" w:line="240" w:lineRule="auto"/>
        <w:jc w:val="both"/>
        <w:rPr>
          <w:rFonts w:ascii="Times New Roman" w:hAnsi="Times New Roman" w:cs="Times New Roman"/>
          <w:b/>
          <w:bCs/>
          <w:sz w:val="24"/>
          <w:szCs w:val="24"/>
        </w:rPr>
      </w:pPr>
    </w:p>
    <w:p w14:paraId="747E9EE1" w14:textId="77777777" w:rsidR="00C346D1" w:rsidRDefault="00C346D1" w:rsidP="003C5BF9">
      <w:pPr>
        <w:spacing w:after="0" w:line="240" w:lineRule="auto"/>
        <w:jc w:val="both"/>
        <w:rPr>
          <w:rFonts w:ascii="Times New Roman" w:hAnsi="Times New Roman" w:cs="Times New Roman"/>
          <w:b/>
          <w:bCs/>
          <w:sz w:val="24"/>
          <w:szCs w:val="24"/>
        </w:rPr>
      </w:pPr>
    </w:p>
    <w:p w14:paraId="632CCB41" w14:textId="56FAF465" w:rsidR="00D44C9B" w:rsidRPr="00D44C9B" w:rsidRDefault="00375E82" w:rsidP="003C5BF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Budgetary </w:t>
      </w:r>
      <w:r w:rsidR="00F332A2">
        <w:rPr>
          <w:rFonts w:ascii="Times New Roman" w:hAnsi="Times New Roman" w:cs="Times New Roman"/>
          <w:b/>
          <w:bCs/>
          <w:sz w:val="24"/>
          <w:szCs w:val="24"/>
        </w:rPr>
        <w:t xml:space="preserve">Lease Term &amp; </w:t>
      </w:r>
      <w:r w:rsidR="00D44C9B" w:rsidRPr="00D44C9B">
        <w:rPr>
          <w:rFonts w:ascii="Times New Roman" w:hAnsi="Times New Roman" w:cs="Times New Roman"/>
          <w:b/>
          <w:bCs/>
          <w:sz w:val="24"/>
          <w:szCs w:val="24"/>
        </w:rPr>
        <w:t>Renewal Options</w:t>
      </w:r>
    </w:p>
    <w:p w14:paraId="39FF42C6" w14:textId="5C0CEAB4" w:rsidR="00342B08" w:rsidRDefault="0002133F" w:rsidP="003C5B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One</w:t>
      </w:r>
      <w:r w:rsidR="00342B08" w:rsidRPr="00183BC5">
        <w:rPr>
          <w:rFonts w:ascii="Times New Roman" w:hAnsi="Times New Roman" w:cs="Times New Roman"/>
          <w:sz w:val="24"/>
          <w:szCs w:val="24"/>
        </w:rPr>
        <w:t xml:space="preserve"> step </w:t>
      </w:r>
      <w:r w:rsidR="006915D7">
        <w:rPr>
          <w:rFonts w:ascii="Times New Roman" w:hAnsi="Times New Roman" w:cs="Times New Roman"/>
          <w:sz w:val="24"/>
          <w:szCs w:val="24"/>
        </w:rPr>
        <w:t xml:space="preserve">in determining </w:t>
      </w:r>
      <w:r>
        <w:rPr>
          <w:rFonts w:ascii="Times New Roman" w:hAnsi="Times New Roman" w:cs="Times New Roman"/>
          <w:sz w:val="24"/>
          <w:szCs w:val="24"/>
        </w:rPr>
        <w:t xml:space="preserve">the proper </w:t>
      </w:r>
      <w:r w:rsidR="006915D7">
        <w:rPr>
          <w:rFonts w:ascii="Times New Roman" w:hAnsi="Times New Roman" w:cs="Times New Roman"/>
          <w:sz w:val="24"/>
          <w:szCs w:val="24"/>
        </w:rPr>
        <w:t xml:space="preserve">budgetary treatment </w:t>
      </w:r>
      <w:r w:rsidR="00342B08" w:rsidRPr="00183BC5">
        <w:rPr>
          <w:rFonts w:ascii="Times New Roman" w:hAnsi="Times New Roman" w:cs="Times New Roman"/>
          <w:sz w:val="24"/>
          <w:szCs w:val="24"/>
        </w:rPr>
        <w:t>is calculat</w:t>
      </w:r>
      <w:r w:rsidR="006915D7">
        <w:rPr>
          <w:rFonts w:ascii="Times New Roman" w:hAnsi="Times New Roman" w:cs="Times New Roman"/>
          <w:sz w:val="24"/>
          <w:szCs w:val="24"/>
        </w:rPr>
        <w:t>ing</w:t>
      </w:r>
      <w:r w:rsidR="00BA6682" w:rsidRPr="00183BC5">
        <w:rPr>
          <w:rFonts w:ascii="Times New Roman" w:hAnsi="Times New Roman" w:cs="Times New Roman"/>
          <w:sz w:val="24"/>
          <w:szCs w:val="24"/>
        </w:rPr>
        <w:t xml:space="preserve"> </w:t>
      </w:r>
      <w:r w:rsidR="00342B08" w:rsidRPr="00183BC5">
        <w:rPr>
          <w:rFonts w:ascii="Times New Roman" w:hAnsi="Times New Roman" w:cs="Times New Roman"/>
          <w:sz w:val="24"/>
          <w:szCs w:val="24"/>
        </w:rPr>
        <w:t xml:space="preserve">the term of the lease.  </w:t>
      </w:r>
      <w:r w:rsidR="00037E06" w:rsidRPr="00037E06">
        <w:rPr>
          <w:rFonts w:ascii="Times New Roman" w:hAnsi="Times New Roman" w:cs="Times New Roman"/>
          <w:i/>
          <w:iCs/>
          <w:sz w:val="24"/>
          <w:szCs w:val="24"/>
        </w:rPr>
        <w:t>OMB Circular No. A-11</w:t>
      </w:r>
      <w:r w:rsidR="00037E06">
        <w:rPr>
          <w:rFonts w:ascii="Times New Roman" w:hAnsi="Times New Roman" w:cs="Times New Roman"/>
          <w:sz w:val="24"/>
          <w:szCs w:val="24"/>
        </w:rPr>
        <w:t xml:space="preserve">, </w:t>
      </w:r>
      <w:r w:rsidR="00342B08" w:rsidRPr="00364EF6">
        <w:rPr>
          <w:rFonts w:ascii="Times New Roman" w:hAnsi="Times New Roman" w:cs="Times New Roman"/>
          <w:i/>
          <w:iCs/>
          <w:sz w:val="24"/>
          <w:szCs w:val="24"/>
        </w:rPr>
        <w:t>Appendix B</w:t>
      </w:r>
      <w:r w:rsidR="00342B08" w:rsidRPr="00183BC5">
        <w:rPr>
          <w:rFonts w:ascii="Times New Roman" w:hAnsi="Times New Roman" w:cs="Times New Roman"/>
          <w:sz w:val="24"/>
          <w:szCs w:val="24"/>
        </w:rPr>
        <w:t xml:space="preserve"> </w:t>
      </w:r>
      <w:r w:rsidR="00D44C9B">
        <w:rPr>
          <w:rFonts w:ascii="Times New Roman" w:hAnsi="Times New Roman" w:cs="Times New Roman"/>
          <w:sz w:val="24"/>
          <w:szCs w:val="24"/>
        </w:rPr>
        <w:t>states agencies should</w:t>
      </w:r>
      <w:r w:rsidR="00342B08" w:rsidRPr="00183BC5">
        <w:rPr>
          <w:rFonts w:ascii="Times New Roman" w:hAnsi="Times New Roman" w:cs="Times New Roman"/>
          <w:sz w:val="24"/>
          <w:szCs w:val="24"/>
        </w:rPr>
        <w:t xml:space="preserve"> presume that all options will be exercised when </w:t>
      </w:r>
      <w:r w:rsidR="003917E7">
        <w:rPr>
          <w:rFonts w:ascii="Times New Roman" w:hAnsi="Times New Roman" w:cs="Times New Roman"/>
          <w:sz w:val="24"/>
          <w:szCs w:val="24"/>
        </w:rPr>
        <w:t>calculating the lease term</w:t>
      </w:r>
      <w:r w:rsidR="0074165D">
        <w:rPr>
          <w:rFonts w:ascii="Times New Roman" w:hAnsi="Times New Roman" w:cs="Times New Roman"/>
          <w:sz w:val="24"/>
          <w:szCs w:val="24"/>
        </w:rPr>
        <w:t>:</w:t>
      </w:r>
    </w:p>
    <w:p w14:paraId="7A426162" w14:textId="5F9EF412" w:rsidR="008A130B" w:rsidRDefault="008A130B" w:rsidP="00183BC5">
      <w:pPr>
        <w:spacing w:after="0" w:line="240" w:lineRule="auto"/>
        <w:rPr>
          <w:rFonts w:ascii="Times New Roman" w:hAnsi="Times New Roman" w:cs="Times New Roman"/>
          <w:sz w:val="24"/>
          <w:szCs w:val="24"/>
        </w:rPr>
      </w:pPr>
    </w:p>
    <w:p w14:paraId="70063FF6" w14:textId="7694DE85" w:rsidR="008A130B" w:rsidRDefault="008A130B" w:rsidP="008A130B">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w:t>
      </w:r>
      <w:r w:rsidRPr="008A130B">
        <w:rPr>
          <w:rFonts w:ascii="Times New Roman" w:hAnsi="Times New Roman" w:cs="Times New Roman"/>
          <w:sz w:val="20"/>
          <w:szCs w:val="20"/>
        </w:rPr>
        <w:t>If the lease agreement contains an option to renew that can be exercised without additional legislation, it will be presumed that the option will be exercised.  If the lease agreement contains an option to purchase at less than fair market value (at the time the option is to be exercised), and the option can be exercised without additional legislation, it will be presumed that the option will be exercised.</w:t>
      </w:r>
      <w:r>
        <w:rPr>
          <w:rFonts w:ascii="Times New Roman" w:hAnsi="Times New Roman" w:cs="Times New Roman"/>
          <w:sz w:val="20"/>
          <w:szCs w:val="20"/>
        </w:rPr>
        <w:t>”</w:t>
      </w:r>
    </w:p>
    <w:p w14:paraId="48297A12" w14:textId="7A3CD1C9" w:rsidR="0074165D" w:rsidRDefault="0074165D" w:rsidP="008A130B">
      <w:pPr>
        <w:spacing w:after="0" w:line="240" w:lineRule="auto"/>
        <w:ind w:left="1080"/>
        <w:rPr>
          <w:rFonts w:ascii="Times New Roman" w:hAnsi="Times New Roman" w:cs="Times New Roman"/>
          <w:sz w:val="20"/>
          <w:szCs w:val="20"/>
        </w:rPr>
      </w:pPr>
    </w:p>
    <w:p w14:paraId="0A4916A4" w14:textId="03F93B3A" w:rsidR="0074165D" w:rsidRDefault="0074165D" w:rsidP="0074165D">
      <w:pPr>
        <w:spacing w:after="0" w:line="240" w:lineRule="auto"/>
        <w:jc w:val="both"/>
        <w:rPr>
          <w:rFonts w:ascii="Times New Roman" w:hAnsi="Times New Roman" w:cs="Times New Roman"/>
          <w:sz w:val="24"/>
          <w:szCs w:val="24"/>
        </w:rPr>
      </w:pPr>
      <w:r w:rsidRPr="00183BC5">
        <w:rPr>
          <w:rFonts w:ascii="Times New Roman" w:hAnsi="Times New Roman" w:cs="Times New Roman"/>
          <w:sz w:val="24"/>
          <w:szCs w:val="24"/>
        </w:rPr>
        <w:t xml:space="preserve">This </w:t>
      </w:r>
      <w:r>
        <w:rPr>
          <w:rFonts w:ascii="Times New Roman" w:hAnsi="Times New Roman" w:cs="Times New Roman"/>
          <w:sz w:val="24"/>
          <w:szCs w:val="24"/>
        </w:rPr>
        <w:t xml:space="preserve">calculation </w:t>
      </w:r>
      <w:r w:rsidRPr="00183BC5">
        <w:rPr>
          <w:rFonts w:ascii="Times New Roman" w:hAnsi="Times New Roman" w:cs="Times New Roman"/>
          <w:sz w:val="24"/>
          <w:szCs w:val="24"/>
        </w:rPr>
        <w:t>then factors into the six-part operating lease/capital lease test</w:t>
      </w:r>
      <w:r>
        <w:rPr>
          <w:rFonts w:ascii="Times New Roman" w:hAnsi="Times New Roman" w:cs="Times New Roman"/>
          <w:sz w:val="24"/>
          <w:szCs w:val="24"/>
        </w:rPr>
        <w:t>, excerpted above.</w:t>
      </w:r>
    </w:p>
    <w:p w14:paraId="241DCD29" w14:textId="312B95EB" w:rsidR="00C11E2F" w:rsidRDefault="00C11E2F" w:rsidP="00127B15">
      <w:pPr>
        <w:spacing w:after="0" w:line="240" w:lineRule="auto"/>
        <w:jc w:val="both"/>
        <w:rPr>
          <w:rFonts w:ascii="Times New Roman" w:hAnsi="Times New Roman" w:cs="Times New Roman"/>
          <w:b/>
          <w:bCs/>
          <w:sz w:val="24"/>
          <w:szCs w:val="24"/>
        </w:rPr>
      </w:pPr>
    </w:p>
    <w:p w14:paraId="75677CDC" w14:textId="2E2D8A42" w:rsidR="001A4716" w:rsidRPr="001A4716" w:rsidRDefault="001A4716" w:rsidP="00127B15">
      <w:pPr>
        <w:spacing w:after="0" w:line="240" w:lineRule="auto"/>
        <w:jc w:val="both"/>
        <w:rPr>
          <w:rFonts w:ascii="Times New Roman" w:hAnsi="Times New Roman" w:cs="Times New Roman"/>
          <w:b/>
          <w:bCs/>
          <w:sz w:val="24"/>
          <w:szCs w:val="24"/>
        </w:rPr>
      </w:pPr>
      <w:r w:rsidRPr="001A4716">
        <w:rPr>
          <w:rFonts w:ascii="Times New Roman" w:hAnsi="Times New Roman" w:cs="Times New Roman"/>
          <w:b/>
          <w:bCs/>
          <w:sz w:val="24"/>
          <w:szCs w:val="24"/>
        </w:rPr>
        <w:t xml:space="preserve">Budget Authority and Outlays </w:t>
      </w:r>
      <w:r w:rsidR="00EE08C8">
        <w:rPr>
          <w:rFonts w:ascii="Times New Roman" w:hAnsi="Times New Roman" w:cs="Times New Roman"/>
          <w:b/>
          <w:bCs/>
          <w:sz w:val="24"/>
          <w:szCs w:val="24"/>
        </w:rPr>
        <w:t>– Operating Lease</w:t>
      </w:r>
    </w:p>
    <w:p w14:paraId="58DE9CE0" w14:textId="5FFA6DA5" w:rsidR="00E20EF2" w:rsidRDefault="00E90DE4" w:rsidP="00127B15">
      <w:pPr>
        <w:spacing w:after="0" w:line="240" w:lineRule="auto"/>
        <w:jc w:val="both"/>
        <w:rPr>
          <w:rFonts w:ascii="Times New Roman" w:hAnsi="Times New Roman" w:cs="Times New Roman"/>
          <w:sz w:val="24"/>
          <w:szCs w:val="24"/>
        </w:rPr>
      </w:pPr>
      <w:r w:rsidRPr="00E90DE4">
        <w:rPr>
          <w:rFonts w:ascii="Times New Roman" w:hAnsi="Times New Roman" w:cs="Times New Roman"/>
          <w:sz w:val="24"/>
          <w:szCs w:val="24"/>
        </w:rPr>
        <w:t>Assuming</w:t>
      </w:r>
      <w:r w:rsidR="00980C2C">
        <w:rPr>
          <w:rFonts w:ascii="Times New Roman" w:hAnsi="Times New Roman" w:cs="Times New Roman"/>
          <w:sz w:val="24"/>
          <w:szCs w:val="24"/>
        </w:rPr>
        <w:t xml:space="preserve"> </w:t>
      </w:r>
      <w:r w:rsidR="00A34F7A">
        <w:rPr>
          <w:rFonts w:ascii="Times New Roman" w:hAnsi="Times New Roman" w:cs="Times New Roman"/>
          <w:sz w:val="24"/>
          <w:szCs w:val="24"/>
        </w:rPr>
        <w:t>a</w:t>
      </w:r>
      <w:r w:rsidR="00AA3E37" w:rsidRPr="00AA3E37">
        <w:rPr>
          <w:rFonts w:ascii="Times New Roman" w:hAnsi="Times New Roman" w:cs="Times New Roman"/>
          <w:sz w:val="24"/>
          <w:szCs w:val="24"/>
        </w:rPr>
        <w:t>ll six parts of th</w:t>
      </w:r>
      <w:r w:rsidR="00A34F7A">
        <w:rPr>
          <w:rFonts w:ascii="Times New Roman" w:hAnsi="Times New Roman" w:cs="Times New Roman"/>
          <w:sz w:val="24"/>
          <w:szCs w:val="24"/>
        </w:rPr>
        <w:t xml:space="preserve">e </w:t>
      </w:r>
      <w:r w:rsidR="00980C2C">
        <w:rPr>
          <w:rFonts w:ascii="Times New Roman" w:hAnsi="Times New Roman" w:cs="Times New Roman"/>
          <w:sz w:val="24"/>
          <w:szCs w:val="24"/>
        </w:rPr>
        <w:t xml:space="preserve">operating </w:t>
      </w:r>
      <w:r w:rsidR="00A34F7A">
        <w:rPr>
          <w:rFonts w:ascii="Times New Roman" w:hAnsi="Times New Roman" w:cs="Times New Roman"/>
          <w:sz w:val="24"/>
          <w:szCs w:val="24"/>
        </w:rPr>
        <w:t>lease</w:t>
      </w:r>
      <w:r w:rsidR="00AA3E37" w:rsidRPr="00AA3E37">
        <w:rPr>
          <w:rFonts w:ascii="Times New Roman" w:hAnsi="Times New Roman" w:cs="Times New Roman"/>
          <w:sz w:val="24"/>
          <w:szCs w:val="24"/>
        </w:rPr>
        <w:t xml:space="preserve"> test </w:t>
      </w:r>
      <w:r w:rsidR="00980C2C">
        <w:rPr>
          <w:rFonts w:ascii="Times New Roman" w:hAnsi="Times New Roman" w:cs="Times New Roman"/>
          <w:sz w:val="24"/>
          <w:szCs w:val="24"/>
        </w:rPr>
        <w:t xml:space="preserve">above are met, this </w:t>
      </w:r>
      <w:r w:rsidR="00A34F7A">
        <w:rPr>
          <w:rFonts w:ascii="Times New Roman" w:hAnsi="Times New Roman" w:cs="Times New Roman"/>
          <w:sz w:val="24"/>
          <w:szCs w:val="24"/>
        </w:rPr>
        <w:t xml:space="preserve">would mean the lease </w:t>
      </w:r>
      <w:r w:rsidR="00C52111">
        <w:rPr>
          <w:rFonts w:ascii="Times New Roman" w:hAnsi="Times New Roman" w:cs="Times New Roman"/>
          <w:sz w:val="24"/>
          <w:szCs w:val="24"/>
        </w:rPr>
        <w:t>should be considered</w:t>
      </w:r>
      <w:r w:rsidR="00AA3E37" w:rsidRPr="00AA3E37">
        <w:rPr>
          <w:rFonts w:ascii="Times New Roman" w:hAnsi="Times New Roman" w:cs="Times New Roman"/>
          <w:sz w:val="24"/>
          <w:szCs w:val="24"/>
        </w:rPr>
        <w:t xml:space="preserve"> an operating lease</w:t>
      </w:r>
      <w:r w:rsidR="00C52111">
        <w:rPr>
          <w:rFonts w:ascii="Times New Roman" w:hAnsi="Times New Roman" w:cs="Times New Roman"/>
          <w:sz w:val="24"/>
          <w:szCs w:val="24"/>
        </w:rPr>
        <w:t xml:space="preserve"> for budgetary purposes</w:t>
      </w:r>
      <w:r w:rsidR="00AA3E37" w:rsidRPr="00AA3E37">
        <w:rPr>
          <w:rFonts w:ascii="Times New Roman" w:hAnsi="Times New Roman" w:cs="Times New Roman"/>
          <w:sz w:val="24"/>
          <w:szCs w:val="24"/>
        </w:rPr>
        <w:t xml:space="preserve">.  </w:t>
      </w:r>
      <w:r w:rsidR="00AA3E37">
        <w:rPr>
          <w:rFonts w:ascii="Times New Roman" w:hAnsi="Times New Roman" w:cs="Times New Roman"/>
          <w:sz w:val="24"/>
          <w:szCs w:val="24"/>
        </w:rPr>
        <w:t>T</w:t>
      </w:r>
      <w:r w:rsidRPr="00E90DE4">
        <w:rPr>
          <w:rFonts w:ascii="Times New Roman" w:hAnsi="Times New Roman" w:cs="Times New Roman"/>
          <w:sz w:val="24"/>
          <w:szCs w:val="24"/>
        </w:rPr>
        <w:t>he lease scorekeeping rule</w:t>
      </w:r>
      <w:r w:rsidR="00AA3E37">
        <w:rPr>
          <w:rFonts w:ascii="Times New Roman" w:hAnsi="Times New Roman" w:cs="Times New Roman"/>
          <w:sz w:val="24"/>
          <w:szCs w:val="24"/>
        </w:rPr>
        <w:t xml:space="preserve"> </w:t>
      </w:r>
      <w:r w:rsidRPr="00E90DE4">
        <w:rPr>
          <w:rFonts w:ascii="Times New Roman" w:hAnsi="Times New Roman" w:cs="Times New Roman"/>
          <w:sz w:val="24"/>
          <w:szCs w:val="24"/>
        </w:rPr>
        <w:t>prescribe</w:t>
      </w:r>
      <w:r w:rsidR="005A7E3B">
        <w:rPr>
          <w:rFonts w:ascii="Times New Roman" w:hAnsi="Times New Roman" w:cs="Times New Roman"/>
          <w:sz w:val="24"/>
          <w:szCs w:val="24"/>
        </w:rPr>
        <w:t>s</w:t>
      </w:r>
      <w:r w:rsidRPr="00E90DE4">
        <w:rPr>
          <w:rFonts w:ascii="Times New Roman" w:hAnsi="Times New Roman" w:cs="Times New Roman"/>
          <w:sz w:val="24"/>
          <w:szCs w:val="24"/>
        </w:rPr>
        <w:t xml:space="preserve"> the following </w:t>
      </w:r>
      <w:r w:rsidR="007A300B">
        <w:rPr>
          <w:rFonts w:ascii="Times New Roman" w:hAnsi="Times New Roman" w:cs="Times New Roman"/>
          <w:sz w:val="24"/>
          <w:szCs w:val="24"/>
        </w:rPr>
        <w:t xml:space="preserve">budgetary </w:t>
      </w:r>
      <w:r w:rsidRPr="00E90DE4">
        <w:rPr>
          <w:rFonts w:ascii="Times New Roman" w:hAnsi="Times New Roman" w:cs="Times New Roman"/>
          <w:sz w:val="24"/>
          <w:szCs w:val="24"/>
        </w:rPr>
        <w:t>treatment</w:t>
      </w:r>
      <w:r w:rsidR="00AA3E37">
        <w:rPr>
          <w:rFonts w:ascii="Times New Roman" w:hAnsi="Times New Roman" w:cs="Times New Roman"/>
          <w:sz w:val="24"/>
          <w:szCs w:val="24"/>
        </w:rPr>
        <w:t xml:space="preserve"> for budget authority and outlays</w:t>
      </w:r>
      <w:r w:rsidRPr="00E90DE4">
        <w:rPr>
          <w:rFonts w:ascii="Times New Roman" w:hAnsi="Times New Roman" w:cs="Times New Roman"/>
          <w:sz w:val="24"/>
          <w:szCs w:val="24"/>
        </w:rPr>
        <w:t>:</w:t>
      </w:r>
    </w:p>
    <w:p w14:paraId="6F3516C3" w14:textId="77777777" w:rsidR="00E20EF2" w:rsidRDefault="00E20EF2" w:rsidP="00E20EF2">
      <w:pPr>
        <w:spacing w:after="0" w:line="240" w:lineRule="auto"/>
        <w:rPr>
          <w:rFonts w:ascii="Times New Roman" w:hAnsi="Times New Roman" w:cs="Times New Roman"/>
          <w:sz w:val="24"/>
          <w:szCs w:val="24"/>
        </w:rPr>
      </w:pPr>
    </w:p>
    <w:p w14:paraId="42F1D0E7" w14:textId="2827AC45" w:rsidR="00980FBC" w:rsidRDefault="00E20EF2" w:rsidP="00980FBC">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w:t>
      </w:r>
      <w:r w:rsidRPr="00CC7B41">
        <w:rPr>
          <w:rFonts w:ascii="Times New Roman" w:hAnsi="Times New Roman" w:cs="Times New Roman"/>
          <w:sz w:val="20"/>
          <w:szCs w:val="20"/>
        </w:rPr>
        <w:t>For operating leases, budget authority is required to be obligated up front in the amount necessary to cover</w:t>
      </w:r>
      <w:r>
        <w:rPr>
          <w:rFonts w:ascii="Times New Roman" w:hAnsi="Times New Roman" w:cs="Times New Roman"/>
          <w:sz w:val="20"/>
          <w:szCs w:val="20"/>
        </w:rPr>
        <w:t xml:space="preserve"> </w:t>
      </w:r>
      <w:r w:rsidRPr="00CC7B41">
        <w:rPr>
          <w:rFonts w:ascii="Times New Roman" w:hAnsi="Times New Roman" w:cs="Times New Roman"/>
          <w:sz w:val="20"/>
          <w:szCs w:val="20"/>
        </w:rPr>
        <w:t xml:space="preserve">the Government's legal obligations, consistent with the requirements of the </w:t>
      </w:r>
      <w:proofErr w:type="spellStart"/>
      <w:r w:rsidRPr="00CC7B41">
        <w:rPr>
          <w:rFonts w:ascii="Times New Roman" w:hAnsi="Times New Roman" w:cs="Times New Roman"/>
          <w:sz w:val="20"/>
          <w:szCs w:val="20"/>
        </w:rPr>
        <w:t>Antideficiency</w:t>
      </w:r>
      <w:proofErr w:type="spellEnd"/>
      <w:r w:rsidRPr="00CC7B41">
        <w:rPr>
          <w:rFonts w:ascii="Times New Roman" w:hAnsi="Times New Roman" w:cs="Times New Roman"/>
          <w:sz w:val="20"/>
          <w:szCs w:val="20"/>
        </w:rPr>
        <w:t xml:space="preserve"> Act. This will</w:t>
      </w:r>
      <w:r>
        <w:rPr>
          <w:rFonts w:ascii="Times New Roman" w:hAnsi="Times New Roman" w:cs="Times New Roman"/>
          <w:sz w:val="20"/>
          <w:szCs w:val="20"/>
        </w:rPr>
        <w:t xml:space="preserve"> </w:t>
      </w:r>
      <w:r w:rsidRPr="00CC7B41">
        <w:rPr>
          <w:rFonts w:ascii="Times New Roman" w:hAnsi="Times New Roman" w:cs="Times New Roman"/>
          <w:sz w:val="20"/>
          <w:szCs w:val="20"/>
        </w:rPr>
        <w:t>include the estimated total payments expected to arise under the full term of the contract or, if the contract</w:t>
      </w:r>
      <w:r>
        <w:rPr>
          <w:rFonts w:ascii="Times New Roman" w:hAnsi="Times New Roman" w:cs="Times New Roman"/>
          <w:sz w:val="20"/>
          <w:szCs w:val="20"/>
        </w:rPr>
        <w:t xml:space="preserve"> </w:t>
      </w:r>
      <w:r w:rsidRPr="00CC7B41">
        <w:rPr>
          <w:rFonts w:ascii="Times New Roman" w:hAnsi="Times New Roman" w:cs="Times New Roman"/>
          <w:sz w:val="20"/>
          <w:szCs w:val="20"/>
        </w:rPr>
        <w:t>includes a cancellation clause, an amount sufficient to cover the lease and other contractually required</w:t>
      </w:r>
      <w:r>
        <w:rPr>
          <w:rFonts w:ascii="Times New Roman" w:hAnsi="Times New Roman" w:cs="Times New Roman"/>
          <w:sz w:val="20"/>
          <w:szCs w:val="20"/>
        </w:rPr>
        <w:t xml:space="preserve"> </w:t>
      </w:r>
      <w:r w:rsidRPr="00CC7B41">
        <w:rPr>
          <w:rFonts w:ascii="Times New Roman" w:hAnsi="Times New Roman" w:cs="Times New Roman"/>
          <w:sz w:val="20"/>
          <w:szCs w:val="20"/>
        </w:rPr>
        <w:t>payments for the first year plus an amount sufficient to cover the costs associated with cancellation of the</w:t>
      </w:r>
      <w:r>
        <w:rPr>
          <w:rFonts w:ascii="Times New Roman" w:hAnsi="Times New Roman" w:cs="Times New Roman"/>
          <w:sz w:val="20"/>
          <w:szCs w:val="20"/>
        </w:rPr>
        <w:t xml:space="preserve"> </w:t>
      </w:r>
      <w:r w:rsidRPr="00CC7B41">
        <w:rPr>
          <w:rFonts w:ascii="Times New Roman" w:hAnsi="Times New Roman" w:cs="Times New Roman"/>
          <w:sz w:val="20"/>
          <w:szCs w:val="20"/>
        </w:rPr>
        <w:t>contract. For each subsequent year, sufficient budget authority is required to be obligated to cover the</w:t>
      </w:r>
      <w:r>
        <w:rPr>
          <w:rFonts w:ascii="Times New Roman" w:hAnsi="Times New Roman" w:cs="Times New Roman"/>
          <w:sz w:val="20"/>
          <w:szCs w:val="20"/>
        </w:rPr>
        <w:t xml:space="preserve"> </w:t>
      </w:r>
      <w:r w:rsidRPr="00CC7B41">
        <w:rPr>
          <w:rFonts w:ascii="Times New Roman" w:hAnsi="Times New Roman" w:cs="Times New Roman"/>
          <w:sz w:val="20"/>
          <w:szCs w:val="20"/>
        </w:rPr>
        <w:t>annual lease payment for that year plus any additional cancellation costs.</w:t>
      </w:r>
      <w:r>
        <w:rPr>
          <w:rFonts w:ascii="Times New Roman" w:hAnsi="Times New Roman" w:cs="Times New Roman"/>
          <w:sz w:val="20"/>
          <w:szCs w:val="20"/>
        </w:rPr>
        <w:t>”</w:t>
      </w:r>
    </w:p>
    <w:p w14:paraId="0207D879" w14:textId="77777777" w:rsidR="006E3457" w:rsidRPr="00CC7B41" w:rsidRDefault="006E3457" w:rsidP="006E3457">
      <w:pPr>
        <w:spacing w:after="0" w:line="240" w:lineRule="auto"/>
        <w:rPr>
          <w:rFonts w:ascii="Times New Roman" w:hAnsi="Times New Roman" w:cs="Times New Roman"/>
          <w:sz w:val="20"/>
          <w:szCs w:val="20"/>
        </w:rPr>
      </w:pPr>
    </w:p>
    <w:p w14:paraId="4A42CD15" w14:textId="082F75DC" w:rsidR="000D2F4D" w:rsidRDefault="00F728B5" w:rsidP="00127B15">
      <w:pPr>
        <w:spacing w:line="240" w:lineRule="auto"/>
        <w:jc w:val="both"/>
        <w:rPr>
          <w:rFonts w:ascii="Times New Roman" w:hAnsi="Times New Roman" w:cs="Times New Roman"/>
          <w:sz w:val="24"/>
          <w:szCs w:val="24"/>
        </w:rPr>
      </w:pPr>
      <w:r w:rsidRPr="006E3457">
        <w:rPr>
          <w:rFonts w:ascii="Times New Roman" w:hAnsi="Times New Roman" w:cs="Times New Roman"/>
          <w:sz w:val="24"/>
          <w:szCs w:val="24"/>
        </w:rPr>
        <w:t xml:space="preserve">The amount necessary to cover the Government’s legal obligations </w:t>
      </w:r>
      <w:r w:rsidR="00EA69D4">
        <w:rPr>
          <w:rFonts w:ascii="Times New Roman" w:hAnsi="Times New Roman" w:cs="Times New Roman"/>
          <w:sz w:val="24"/>
          <w:szCs w:val="24"/>
        </w:rPr>
        <w:t xml:space="preserve">in the example below </w:t>
      </w:r>
      <w:r w:rsidRPr="006E3457">
        <w:rPr>
          <w:rFonts w:ascii="Times New Roman" w:hAnsi="Times New Roman" w:cs="Times New Roman"/>
          <w:sz w:val="24"/>
          <w:szCs w:val="24"/>
        </w:rPr>
        <w:t xml:space="preserve">is the first noncancelable period’s </w:t>
      </w:r>
      <w:r w:rsidR="003C1DCD">
        <w:rPr>
          <w:rFonts w:ascii="Times New Roman" w:hAnsi="Times New Roman" w:cs="Times New Roman"/>
          <w:sz w:val="24"/>
          <w:szCs w:val="24"/>
        </w:rPr>
        <w:t>total amount</w:t>
      </w:r>
      <w:r w:rsidRPr="006E3457">
        <w:rPr>
          <w:rFonts w:ascii="Times New Roman" w:hAnsi="Times New Roman" w:cs="Times New Roman"/>
          <w:sz w:val="24"/>
          <w:szCs w:val="24"/>
        </w:rPr>
        <w:t xml:space="preserve"> of lease payments.   The Government does not incur an obligation for the second year until it exercises the renewal option.</w:t>
      </w:r>
    </w:p>
    <w:p w14:paraId="1378485E" w14:textId="70231D74" w:rsidR="000D2F4D" w:rsidRDefault="000D2F4D" w:rsidP="000D2F4D">
      <w:pPr>
        <w:pStyle w:val="CommentText"/>
        <w:jc w:val="both"/>
        <w:rPr>
          <w:rFonts w:ascii="Times New Roman" w:hAnsi="Times New Roman" w:cs="Times New Roman"/>
          <w:sz w:val="24"/>
          <w:szCs w:val="24"/>
        </w:rPr>
      </w:pPr>
      <w:r w:rsidRPr="00980FBC">
        <w:rPr>
          <w:rFonts w:ascii="Times New Roman" w:hAnsi="Times New Roman" w:cs="Times New Roman"/>
          <w:sz w:val="24"/>
          <w:szCs w:val="24"/>
        </w:rPr>
        <w:t xml:space="preserve">Some agencies may have special legislative authority to </w:t>
      </w:r>
      <w:proofErr w:type="gramStart"/>
      <w:r w:rsidRPr="00980FBC">
        <w:rPr>
          <w:rFonts w:ascii="Times New Roman" w:hAnsi="Times New Roman" w:cs="Times New Roman"/>
          <w:sz w:val="24"/>
          <w:szCs w:val="24"/>
        </w:rPr>
        <w:t>enter into</w:t>
      </w:r>
      <w:proofErr w:type="gramEnd"/>
      <w:r w:rsidRPr="00980FBC">
        <w:rPr>
          <w:rFonts w:ascii="Times New Roman" w:hAnsi="Times New Roman" w:cs="Times New Roman"/>
          <w:sz w:val="24"/>
          <w:szCs w:val="24"/>
        </w:rPr>
        <w:t xml:space="preserve"> long-term leases, and only funding for the first year must be available to obligate. Obligations are recorded each year as they become due.</w:t>
      </w:r>
      <w:r>
        <w:rPr>
          <w:rFonts w:ascii="Times New Roman" w:hAnsi="Times New Roman" w:cs="Times New Roman"/>
          <w:sz w:val="24"/>
          <w:szCs w:val="24"/>
        </w:rPr>
        <w:t xml:space="preserve">  </w:t>
      </w:r>
      <w:r w:rsidRPr="00017A50">
        <w:rPr>
          <w:rFonts w:ascii="Times New Roman" w:hAnsi="Times New Roman" w:cs="Times New Roman"/>
          <w:sz w:val="24"/>
          <w:szCs w:val="24"/>
        </w:rPr>
        <w:t>However, these agencies are still required to evaluate proposed lease transactions against the six-part operating lease test as well as follow other guidance included in Appendix B of OMB Circular No. A-11.</w:t>
      </w:r>
    </w:p>
    <w:p w14:paraId="458DF110" w14:textId="3DF3B4D9" w:rsidR="00EE08C8" w:rsidRPr="001A4716" w:rsidRDefault="00EE08C8" w:rsidP="00EE08C8">
      <w:pPr>
        <w:spacing w:after="0" w:line="240" w:lineRule="auto"/>
        <w:rPr>
          <w:rFonts w:ascii="Times New Roman" w:hAnsi="Times New Roman" w:cs="Times New Roman"/>
          <w:b/>
          <w:bCs/>
          <w:sz w:val="24"/>
          <w:szCs w:val="24"/>
        </w:rPr>
      </w:pPr>
      <w:r w:rsidRPr="001A4716">
        <w:rPr>
          <w:rFonts w:ascii="Times New Roman" w:hAnsi="Times New Roman" w:cs="Times New Roman"/>
          <w:b/>
          <w:bCs/>
          <w:sz w:val="24"/>
          <w:szCs w:val="24"/>
        </w:rPr>
        <w:t xml:space="preserve">Budget Authority and Outlays </w:t>
      </w:r>
      <w:r>
        <w:rPr>
          <w:rFonts w:ascii="Times New Roman" w:hAnsi="Times New Roman" w:cs="Times New Roman"/>
          <w:b/>
          <w:bCs/>
          <w:sz w:val="24"/>
          <w:szCs w:val="24"/>
        </w:rPr>
        <w:t>– Capital Lease</w:t>
      </w:r>
    </w:p>
    <w:p w14:paraId="69B24C26" w14:textId="023C5441" w:rsidR="00D04720" w:rsidRDefault="000475E2" w:rsidP="00127B15">
      <w:pPr>
        <w:spacing w:after="0" w:line="240" w:lineRule="auto"/>
        <w:jc w:val="both"/>
        <w:rPr>
          <w:rFonts w:ascii="Times New Roman" w:hAnsi="Times New Roman" w:cs="Times New Roman"/>
          <w:sz w:val="24"/>
          <w:szCs w:val="24"/>
        </w:rPr>
      </w:pPr>
      <w:r w:rsidRPr="008A3D82">
        <w:rPr>
          <w:rFonts w:ascii="Times New Roman" w:hAnsi="Times New Roman" w:cs="Times New Roman"/>
          <w:sz w:val="24"/>
          <w:szCs w:val="24"/>
        </w:rPr>
        <w:t xml:space="preserve">At other times, short-term leases </w:t>
      </w:r>
      <w:r>
        <w:rPr>
          <w:rFonts w:ascii="Times New Roman" w:hAnsi="Times New Roman" w:cs="Times New Roman"/>
          <w:sz w:val="24"/>
          <w:szCs w:val="24"/>
        </w:rPr>
        <w:t>could</w:t>
      </w:r>
      <w:r w:rsidRPr="008A3D82">
        <w:rPr>
          <w:rFonts w:ascii="Times New Roman" w:hAnsi="Times New Roman" w:cs="Times New Roman"/>
          <w:sz w:val="24"/>
          <w:szCs w:val="24"/>
        </w:rPr>
        <w:t xml:space="preserve"> be considered </w:t>
      </w:r>
      <w:r>
        <w:rPr>
          <w:rFonts w:ascii="Times New Roman" w:hAnsi="Times New Roman" w:cs="Times New Roman"/>
          <w:sz w:val="24"/>
          <w:szCs w:val="24"/>
        </w:rPr>
        <w:t>‘</w:t>
      </w:r>
      <w:r w:rsidRPr="008A3D82">
        <w:rPr>
          <w:rFonts w:ascii="Times New Roman" w:hAnsi="Times New Roman" w:cs="Times New Roman"/>
          <w:sz w:val="24"/>
          <w:szCs w:val="24"/>
        </w:rPr>
        <w:t>Capital leases</w:t>
      </w:r>
      <w:r>
        <w:rPr>
          <w:rFonts w:ascii="Times New Roman" w:hAnsi="Times New Roman" w:cs="Times New Roman"/>
          <w:sz w:val="24"/>
          <w:szCs w:val="24"/>
        </w:rPr>
        <w:t>’</w:t>
      </w:r>
      <w:r w:rsidRPr="008A3D82">
        <w:rPr>
          <w:rFonts w:ascii="Times New Roman" w:hAnsi="Times New Roman" w:cs="Times New Roman"/>
          <w:sz w:val="24"/>
          <w:szCs w:val="24"/>
        </w:rPr>
        <w:t xml:space="preserve"> for budgetary purposes when one of the criteri</w:t>
      </w:r>
      <w:r w:rsidR="00FD6DA1">
        <w:rPr>
          <w:rFonts w:ascii="Times New Roman" w:hAnsi="Times New Roman" w:cs="Times New Roman"/>
          <w:sz w:val="24"/>
          <w:szCs w:val="24"/>
        </w:rPr>
        <w:t>a</w:t>
      </w:r>
      <w:r w:rsidRPr="008A3D82">
        <w:rPr>
          <w:rFonts w:ascii="Times New Roman" w:hAnsi="Times New Roman" w:cs="Times New Roman"/>
          <w:sz w:val="24"/>
          <w:szCs w:val="24"/>
        </w:rPr>
        <w:t xml:space="preserve"> above </w:t>
      </w:r>
      <w:r>
        <w:rPr>
          <w:rFonts w:ascii="Times New Roman" w:hAnsi="Times New Roman" w:cs="Times New Roman"/>
          <w:sz w:val="24"/>
          <w:szCs w:val="24"/>
        </w:rPr>
        <w:t xml:space="preserve">is </w:t>
      </w:r>
      <w:r w:rsidR="004D13FE">
        <w:rPr>
          <w:rFonts w:ascii="Times New Roman" w:hAnsi="Times New Roman" w:cs="Times New Roman"/>
          <w:sz w:val="24"/>
          <w:szCs w:val="24"/>
        </w:rPr>
        <w:t xml:space="preserve">not </w:t>
      </w:r>
      <w:r>
        <w:rPr>
          <w:rFonts w:ascii="Times New Roman" w:hAnsi="Times New Roman" w:cs="Times New Roman"/>
          <w:sz w:val="24"/>
          <w:szCs w:val="24"/>
        </w:rPr>
        <w:t>met.</w:t>
      </w:r>
      <w:r w:rsidR="00F16DC2">
        <w:rPr>
          <w:rFonts w:ascii="Times New Roman" w:hAnsi="Times New Roman" w:cs="Times New Roman"/>
          <w:sz w:val="24"/>
          <w:szCs w:val="24"/>
        </w:rPr>
        <w:t xml:space="preserve">  </w:t>
      </w:r>
      <w:r w:rsidR="00F16DC2" w:rsidRPr="00F16DC2">
        <w:rPr>
          <w:rFonts w:ascii="Times New Roman" w:hAnsi="Times New Roman" w:cs="Times New Roman"/>
          <w:sz w:val="24"/>
          <w:szCs w:val="24"/>
        </w:rPr>
        <w:t>In these cases, the lease scorekeeping rule prescribes the following budgetary treatment:</w:t>
      </w:r>
    </w:p>
    <w:p w14:paraId="5EC3A87F" w14:textId="1323E82E" w:rsidR="008838E2" w:rsidRDefault="008838E2" w:rsidP="008A3D82">
      <w:pPr>
        <w:spacing w:after="0" w:line="240" w:lineRule="auto"/>
        <w:ind w:left="1080"/>
        <w:rPr>
          <w:rFonts w:ascii="Times New Roman" w:hAnsi="Times New Roman" w:cs="Times New Roman"/>
          <w:sz w:val="24"/>
          <w:szCs w:val="24"/>
        </w:rPr>
      </w:pPr>
    </w:p>
    <w:p w14:paraId="7E325E9D" w14:textId="237D66A4" w:rsidR="008838E2" w:rsidRPr="00CC7B41" w:rsidRDefault="00CC7B41" w:rsidP="008838E2">
      <w:pPr>
        <w:spacing w:after="0" w:line="240" w:lineRule="auto"/>
        <w:ind w:left="1080"/>
        <w:rPr>
          <w:rFonts w:ascii="Times New Roman" w:hAnsi="Times New Roman" w:cs="Times New Roman"/>
          <w:sz w:val="20"/>
          <w:szCs w:val="20"/>
        </w:rPr>
      </w:pPr>
      <w:r w:rsidRPr="00CC7B41">
        <w:rPr>
          <w:rFonts w:ascii="Times New Roman" w:hAnsi="Times New Roman" w:cs="Times New Roman"/>
          <w:sz w:val="20"/>
          <w:szCs w:val="20"/>
        </w:rPr>
        <w:t>“</w:t>
      </w:r>
      <w:r w:rsidR="008838E2" w:rsidRPr="00CC7B41">
        <w:rPr>
          <w:rFonts w:ascii="Times New Roman" w:hAnsi="Times New Roman" w:cs="Times New Roman"/>
          <w:sz w:val="20"/>
          <w:szCs w:val="20"/>
        </w:rPr>
        <w:t xml:space="preserve">The up-front budget authority required for capital leases (called the asset cost) is the present value of the minimum lease and other contractually required payments excluding payments for identifiable annual operating expenses that would be paid by the Government as owner, such as utilities, minor maintenance, and insurance. Property taxes will not </w:t>
      </w:r>
      <w:proofErr w:type="gramStart"/>
      <w:r w:rsidR="008838E2" w:rsidRPr="00CC7B41">
        <w:rPr>
          <w:rFonts w:ascii="Times New Roman" w:hAnsi="Times New Roman" w:cs="Times New Roman"/>
          <w:sz w:val="20"/>
          <w:szCs w:val="20"/>
        </w:rPr>
        <w:t>be considered to be</w:t>
      </w:r>
      <w:proofErr w:type="gramEnd"/>
      <w:r w:rsidR="008838E2" w:rsidRPr="00CC7B41">
        <w:rPr>
          <w:rFonts w:ascii="Times New Roman" w:hAnsi="Times New Roman" w:cs="Times New Roman"/>
          <w:sz w:val="20"/>
          <w:szCs w:val="20"/>
        </w:rPr>
        <w:t xml:space="preserve"> an operating expense and will be included in the calculation of the up-front budget authority. Other contractually required payments include </w:t>
      </w:r>
      <w:proofErr w:type="gramStart"/>
      <w:r w:rsidR="008838E2" w:rsidRPr="00CC7B41">
        <w:rPr>
          <w:rFonts w:ascii="Times New Roman" w:hAnsi="Times New Roman" w:cs="Times New Roman"/>
          <w:sz w:val="20"/>
          <w:szCs w:val="20"/>
        </w:rPr>
        <w:t>any and all</w:t>
      </w:r>
      <w:proofErr w:type="gramEnd"/>
      <w:r w:rsidR="008838E2" w:rsidRPr="00CC7B41">
        <w:rPr>
          <w:rFonts w:ascii="Times New Roman" w:hAnsi="Times New Roman" w:cs="Times New Roman"/>
          <w:sz w:val="20"/>
          <w:szCs w:val="20"/>
        </w:rPr>
        <w:t xml:space="preserve"> costs related to the asset being leased in addition to the rent fee applied under the lease.</w:t>
      </w:r>
      <w:r w:rsidRPr="00CC7B41">
        <w:rPr>
          <w:rFonts w:ascii="Times New Roman" w:hAnsi="Times New Roman" w:cs="Times New Roman"/>
          <w:sz w:val="20"/>
          <w:szCs w:val="20"/>
        </w:rPr>
        <w:t>”</w:t>
      </w:r>
    </w:p>
    <w:p w14:paraId="2A86986B" w14:textId="77777777" w:rsidR="008838E2" w:rsidRDefault="008838E2" w:rsidP="008E6595">
      <w:pPr>
        <w:spacing w:after="0" w:line="240" w:lineRule="auto"/>
        <w:rPr>
          <w:rFonts w:ascii="Times New Roman" w:hAnsi="Times New Roman" w:cs="Times New Roman"/>
          <w:sz w:val="24"/>
          <w:szCs w:val="24"/>
        </w:rPr>
      </w:pPr>
    </w:p>
    <w:p w14:paraId="6CD71272" w14:textId="06F21829" w:rsidR="00261A15" w:rsidRPr="00176A11" w:rsidRDefault="00261A15" w:rsidP="00127B15">
      <w:pPr>
        <w:jc w:val="both"/>
        <w:rPr>
          <w:rFonts w:ascii="Times New Roman" w:hAnsi="Times New Roman" w:cs="Times New Roman"/>
          <w:sz w:val="24"/>
          <w:szCs w:val="24"/>
        </w:rPr>
      </w:pPr>
      <w:r w:rsidRPr="005F309F">
        <w:rPr>
          <w:rFonts w:ascii="Times New Roman" w:hAnsi="Times New Roman" w:cs="Times New Roman"/>
          <w:sz w:val="24"/>
          <w:szCs w:val="24"/>
        </w:rPr>
        <w:lastRenderedPageBreak/>
        <w:t xml:space="preserve">If management determines the lease to be a “Capital lease” for budgetary treatment, it should calculate the asset cost (present value of the minimum lease and other contractually required payments.) </w:t>
      </w:r>
      <w:r w:rsidR="00F42D21">
        <w:rPr>
          <w:rFonts w:ascii="Times New Roman" w:hAnsi="Times New Roman" w:cs="Times New Roman"/>
          <w:sz w:val="24"/>
          <w:szCs w:val="24"/>
        </w:rPr>
        <w:t>As part of this calculation, t</w:t>
      </w:r>
      <w:r w:rsidRPr="005F309F">
        <w:rPr>
          <w:rFonts w:ascii="Times New Roman" w:hAnsi="Times New Roman" w:cs="Times New Roman"/>
          <w:sz w:val="24"/>
          <w:szCs w:val="24"/>
        </w:rPr>
        <w:t>he agency</w:t>
      </w:r>
      <w:r w:rsidRPr="00176A11">
        <w:rPr>
          <w:rFonts w:ascii="Times New Roman" w:hAnsi="Times New Roman" w:cs="Times New Roman"/>
          <w:sz w:val="24"/>
          <w:szCs w:val="24"/>
        </w:rPr>
        <w:t xml:space="preserve"> would</w:t>
      </w:r>
      <w:r w:rsidR="00F42D21">
        <w:rPr>
          <w:rFonts w:ascii="Times New Roman" w:hAnsi="Times New Roman" w:cs="Times New Roman"/>
          <w:sz w:val="24"/>
          <w:szCs w:val="24"/>
        </w:rPr>
        <w:t xml:space="preserve"> </w:t>
      </w:r>
      <w:r w:rsidRPr="00176A11">
        <w:rPr>
          <w:rFonts w:ascii="Times New Roman" w:hAnsi="Times New Roman" w:cs="Times New Roman"/>
          <w:sz w:val="24"/>
          <w:szCs w:val="24"/>
        </w:rPr>
        <w:t>be required to assume the renewal option is exercised</w:t>
      </w:r>
      <w:r w:rsidR="00B23CB5">
        <w:rPr>
          <w:rFonts w:ascii="Times New Roman" w:hAnsi="Times New Roman" w:cs="Times New Roman"/>
          <w:sz w:val="24"/>
          <w:szCs w:val="24"/>
        </w:rPr>
        <w:t xml:space="preserve">.  The agency would then </w:t>
      </w:r>
      <w:r w:rsidRPr="00176A11">
        <w:rPr>
          <w:rFonts w:ascii="Times New Roman" w:hAnsi="Times New Roman" w:cs="Times New Roman"/>
          <w:sz w:val="24"/>
          <w:szCs w:val="24"/>
        </w:rPr>
        <w:t xml:space="preserve">obligate the </w:t>
      </w:r>
      <w:r w:rsidR="00675064">
        <w:rPr>
          <w:rFonts w:ascii="Times New Roman" w:hAnsi="Times New Roman" w:cs="Times New Roman"/>
          <w:sz w:val="24"/>
          <w:szCs w:val="24"/>
        </w:rPr>
        <w:t xml:space="preserve">asset cost (present value of the </w:t>
      </w:r>
      <w:r w:rsidRPr="00176A11">
        <w:rPr>
          <w:rFonts w:ascii="Times New Roman" w:hAnsi="Times New Roman" w:cs="Times New Roman"/>
          <w:sz w:val="24"/>
          <w:szCs w:val="24"/>
        </w:rPr>
        <w:t>full 24 months of payments</w:t>
      </w:r>
      <w:r w:rsidR="00B55155">
        <w:rPr>
          <w:rFonts w:ascii="Times New Roman" w:hAnsi="Times New Roman" w:cs="Times New Roman"/>
          <w:sz w:val="24"/>
          <w:szCs w:val="24"/>
        </w:rPr>
        <w:t>)</w:t>
      </w:r>
      <w:r w:rsidR="008D2BE6">
        <w:rPr>
          <w:rFonts w:ascii="Times New Roman" w:hAnsi="Times New Roman" w:cs="Times New Roman"/>
          <w:sz w:val="24"/>
          <w:szCs w:val="24"/>
        </w:rPr>
        <w:t xml:space="preserve"> </w:t>
      </w:r>
      <w:r w:rsidR="004E4FB2">
        <w:rPr>
          <w:rFonts w:ascii="Times New Roman" w:hAnsi="Times New Roman" w:cs="Times New Roman"/>
          <w:sz w:val="24"/>
          <w:szCs w:val="24"/>
        </w:rPr>
        <w:t>upfront upon signing</w:t>
      </w:r>
      <w:r w:rsidR="008D2BE6">
        <w:rPr>
          <w:rFonts w:ascii="Times New Roman" w:hAnsi="Times New Roman" w:cs="Times New Roman"/>
          <w:sz w:val="24"/>
          <w:szCs w:val="24"/>
        </w:rPr>
        <w:t xml:space="preserve"> the lease.</w:t>
      </w:r>
    </w:p>
    <w:p w14:paraId="29F3A473" w14:textId="77777777" w:rsidR="00C11E2F" w:rsidRDefault="00C11E2F" w:rsidP="002955FB">
      <w:pPr>
        <w:spacing w:after="0" w:line="240" w:lineRule="auto"/>
        <w:rPr>
          <w:rFonts w:ascii="Times New Roman" w:hAnsi="Times New Roman" w:cs="Times New Roman"/>
          <w:b/>
          <w:sz w:val="28"/>
          <w:szCs w:val="28"/>
          <w:u w:val="single"/>
        </w:rPr>
      </w:pPr>
    </w:p>
    <w:p w14:paraId="19E94096" w14:textId="7CA81635" w:rsidR="00C02F6B" w:rsidRPr="00F24E23" w:rsidRDefault="002955FB" w:rsidP="00804A27">
      <w:pPr>
        <w:spacing w:after="0" w:line="240" w:lineRule="auto"/>
        <w:rPr>
          <w:rFonts w:ascii="Times New Roman" w:hAnsi="Times New Roman" w:cs="Times New Roman"/>
          <w:b/>
          <w:sz w:val="28"/>
          <w:szCs w:val="28"/>
          <w:u w:val="single"/>
        </w:rPr>
      </w:pPr>
      <w:r w:rsidRPr="00F24E23">
        <w:rPr>
          <w:rFonts w:ascii="Times New Roman" w:hAnsi="Times New Roman" w:cs="Times New Roman"/>
          <w:b/>
          <w:sz w:val="28"/>
          <w:szCs w:val="28"/>
          <w:u w:val="single"/>
        </w:rPr>
        <w:t>Key Assumptions Driving Proprietary Accounting Entries:</w:t>
      </w:r>
    </w:p>
    <w:p w14:paraId="5768F1EE" w14:textId="701608E8" w:rsidR="004C4C0C" w:rsidRDefault="004C4C0C" w:rsidP="00804A27">
      <w:pPr>
        <w:spacing w:after="0" w:line="240" w:lineRule="auto"/>
        <w:rPr>
          <w:rFonts w:ascii="Times New Roman" w:hAnsi="Times New Roman" w:cs="Times New Roman"/>
          <w:b/>
          <w:sz w:val="28"/>
          <w:szCs w:val="28"/>
        </w:rPr>
      </w:pPr>
    </w:p>
    <w:p w14:paraId="18609722" w14:textId="105F1FCF" w:rsidR="004C4C0C" w:rsidRPr="004C4C0C" w:rsidRDefault="004C4C0C" w:rsidP="004C4C0C">
      <w:pPr>
        <w:spacing w:after="0" w:line="240" w:lineRule="auto"/>
        <w:ind w:firstLine="360"/>
        <w:rPr>
          <w:rFonts w:ascii="Times New Roman" w:hAnsi="Times New Roman" w:cs="Times New Roman"/>
          <w:b/>
          <w:sz w:val="24"/>
          <w:szCs w:val="24"/>
        </w:rPr>
      </w:pPr>
      <w:r w:rsidRPr="004C4C0C">
        <w:rPr>
          <w:rFonts w:ascii="Times New Roman" w:hAnsi="Times New Roman" w:cs="Times New Roman"/>
          <w:b/>
          <w:sz w:val="24"/>
          <w:szCs w:val="24"/>
        </w:rPr>
        <w:t>Lease Term</w:t>
      </w:r>
      <w:r w:rsidR="00F80BFD">
        <w:rPr>
          <w:rFonts w:ascii="Times New Roman" w:hAnsi="Times New Roman" w:cs="Times New Roman"/>
          <w:b/>
          <w:sz w:val="24"/>
          <w:szCs w:val="24"/>
        </w:rPr>
        <w:t xml:space="preserve"> &amp; Classification</w:t>
      </w:r>
    </w:p>
    <w:p w14:paraId="099C612A" w14:textId="5556A6C6" w:rsidR="002B21F8" w:rsidRPr="00342B08" w:rsidRDefault="00AC6FFB" w:rsidP="00E42D47">
      <w:pPr>
        <w:pStyle w:val="ListParagraph"/>
        <w:numPr>
          <w:ilvl w:val="0"/>
          <w:numId w:val="14"/>
        </w:numPr>
        <w:spacing w:after="0" w:line="240" w:lineRule="auto"/>
        <w:jc w:val="both"/>
        <w:rPr>
          <w:rFonts w:ascii="Times New Roman" w:hAnsi="Times New Roman" w:cs="Times New Roman"/>
          <w:bCs/>
          <w:sz w:val="24"/>
          <w:szCs w:val="24"/>
        </w:rPr>
      </w:pPr>
      <w:r w:rsidRPr="00342B08">
        <w:rPr>
          <w:rFonts w:ascii="Times New Roman" w:hAnsi="Times New Roman" w:cs="Times New Roman"/>
          <w:bCs/>
          <w:sz w:val="24"/>
          <w:szCs w:val="24"/>
        </w:rPr>
        <w:t xml:space="preserve">A </w:t>
      </w:r>
      <w:r w:rsidR="002B21F8" w:rsidRPr="00342B08">
        <w:rPr>
          <w:rFonts w:ascii="Times New Roman" w:hAnsi="Times New Roman" w:cs="Times New Roman"/>
          <w:bCs/>
          <w:sz w:val="24"/>
          <w:szCs w:val="24"/>
        </w:rPr>
        <w:t xml:space="preserve">federal </w:t>
      </w:r>
      <w:r w:rsidRPr="00342B08">
        <w:rPr>
          <w:rFonts w:ascii="Times New Roman" w:hAnsi="Times New Roman" w:cs="Times New Roman"/>
          <w:bCs/>
          <w:sz w:val="24"/>
          <w:szCs w:val="24"/>
        </w:rPr>
        <w:t xml:space="preserve">reporting entity (Lessee) signs a </w:t>
      </w:r>
      <w:r w:rsidR="00030212" w:rsidRPr="00342B08">
        <w:rPr>
          <w:rFonts w:ascii="Times New Roman" w:hAnsi="Times New Roman" w:cs="Times New Roman"/>
          <w:bCs/>
          <w:sz w:val="24"/>
          <w:szCs w:val="24"/>
        </w:rPr>
        <w:t>12</w:t>
      </w:r>
      <w:r w:rsidRPr="00342B08">
        <w:rPr>
          <w:rFonts w:ascii="Times New Roman" w:hAnsi="Times New Roman" w:cs="Times New Roman"/>
          <w:bCs/>
          <w:sz w:val="24"/>
          <w:szCs w:val="24"/>
        </w:rPr>
        <w:t xml:space="preserve">-month lease with a non-federal Lessor for </w:t>
      </w:r>
      <w:r w:rsidR="001D1FBD" w:rsidRPr="00342B08">
        <w:rPr>
          <w:rFonts w:ascii="Times New Roman" w:hAnsi="Times New Roman" w:cs="Times New Roman"/>
          <w:bCs/>
          <w:sz w:val="24"/>
          <w:szCs w:val="24"/>
        </w:rPr>
        <w:t xml:space="preserve">use of </w:t>
      </w:r>
      <w:r w:rsidR="002F54F7">
        <w:rPr>
          <w:rFonts w:ascii="Times New Roman" w:hAnsi="Times New Roman" w:cs="Times New Roman"/>
          <w:bCs/>
          <w:sz w:val="24"/>
          <w:szCs w:val="24"/>
        </w:rPr>
        <w:t>equipment</w:t>
      </w:r>
      <w:r w:rsidRPr="00342B08">
        <w:rPr>
          <w:rFonts w:ascii="Times New Roman" w:hAnsi="Times New Roman" w:cs="Times New Roman"/>
          <w:bCs/>
          <w:sz w:val="24"/>
          <w:szCs w:val="24"/>
        </w:rPr>
        <w:t xml:space="preserve">, in which the monthly </w:t>
      </w:r>
      <w:r w:rsidR="001D1FBD" w:rsidRPr="00342B08">
        <w:rPr>
          <w:rFonts w:ascii="Times New Roman" w:hAnsi="Times New Roman" w:cs="Times New Roman"/>
          <w:bCs/>
          <w:sz w:val="24"/>
          <w:szCs w:val="24"/>
        </w:rPr>
        <w:t>lease</w:t>
      </w:r>
      <w:r w:rsidRPr="00342B08">
        <w:rPr>
          <w:rFonts w:ascii="Times New Roman" w:hAnsi="Times New Roman" w:cs="Times New Roman"/>
          <w:bCs/>
          <w:sz w:val="24"/>
          <w:szCs w:val="24"/>
        </w:rPr>
        <w:t xml:space="preserve"> payments are $100,000.</w:t>
      </w:r>
      <w:r w:rsidR="007D1CB6">
        <w:rPr>
          <w:rFonts w:ascii="Times New Roman" w:hAnsi="Times New Roman" w:cs="Times New Roman"/>
          <w:bCs/>
          <w:sz w:val="24"/>
          <w:szCs w:val="24"/>
        </w:rPr>
        <w:t xml:space="preserve">  In the corresponding example</w:t>
      </w:r>
      <w:r w:rsidR="00D525C3">
        <w:rPr>
          <w:rFonts w:ascii="Times New Roman" w:hAnsi="Times New Roman" w:cs="Times New Roman"/>
          <w:bCs/>
          <w:sz w:val="24"/>
          <w:szCs w:val="24"/>
        </w:rPr>
        <w:t xml:space="preserve"> titled “Lessor Entries”</w:t>
      </w:r>
      <w:r w:rsidR="007D1CB6">
        <w:rPr>
          <w:rFonts w:ascii="Times New Roman" w:hAnsi="Times New Roman" w:cs="Times New Roman"/>
          <w:bCs/>
          <w:sz w:val="24"/>
          <w:szCs w:val="24"/>
        </w:rPr>
        <w:t xml:space="preserve">, a federal </w:t>
      </w:r>
      <w:r w:rsidR="00304439">
        <w:rPr>
          <w:rFonts w:ascii="Times New Roman" w:hAnsi="Times New Roman" w:cs="Times New Roman"/>
          <w:bCs/>
          <w:sz w:val="24"/>
          <w:szCs w:val="24"/>
        </w:rPr>
        <w:t>reporting entity acts as a Lessor</w:t>
      </w:r>
      <w:r w:rsidR="00D525C3">
        <w:rPr>
          <w:rFonts w:ascii="Times New Roman" w:hAnsi="Times New Roman" w:cs="Times New Roman"/>
          <w:bCs/>
          <w:sz w:val="24"/>
          <w:szCs w:val="24"/>
        </w:rPr>
        <w:t xml:space="preserve"> </w:t>
      </w:r>
      <w:r w:rsidR="00304439">
        <w:rPr>
          <w:rFonts w:ascii="Times New Roman" w:hAnsi="Times New Roman" w:cs="Times New Roman"/>
          <w:bCs/>
          <w:sz w:val="24"/>
          <w:szCs w:val="24"/>
        </w:rPr>
        <w:t>conducting business with a non-federal lessee.</w:t>
      </w:r>
      <w:r w:rsidR="0091266E">
        <w:rPr>
          <w:rFonts w:ascii="Times New Roman" w:hAnsi="Times New Roman" w:cs="Times New Roman"/>
          <w:bCs/>
          <w:sz w:val="24"/>
          <w:szCs w:val="24"/>
        </w:rPr>
        <w:t xml:space="preserve">  (i.e., transactions are not taking place between both entities within the examples.)</w:t>
      </w:r>
    </w:p>
    <w:p w14:paraId="3B7CAC3F" w14:textId="680A0252" w:rsidR="00030212" w:rsidRPr="00342B08" w:rsidRDefault="00695220" w:rsidP="00E42D47">
      <w:pPr>
        <w:pStyle w:val="ListParagraph"/>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In addition to the initial 12-month period, t</w:t>
      </w:r>
      <w:r w:rsidR="00030212" w:rsidRPr="00342B08">
        <w:rPr>
          <w:rFonts w:ascii="Times New Roman" w:hAnsi="Times New Roman" w:cs="Times New Roman"/>
          <w:bCs/>
          <w:sz w:val="24"/>
          <w:szCs w:val="24"/>
        </w:rPr>
        <w:t>he lease contract specifies that the Lessee has an option to extend the lease by another 12 months.  Management believes it is probable, based on all relevant factors, that it will exercise that option.</w:t>
      </w:r>
      <w:r w:rsidR="00FA1932" w:rsidRPr="00342B08">
        <w:rPr>
          <w:rFonts w:ascii="Times New Roman" w:hAnsi="Times New Roman" w:cs="Times New Roman"/>
          <w:bCs/>
          <w:sz w:val="24"/>
          <w:szCs w:val="24"/>
        </w:rPr>
        <w:t xml:space="preserve">  The</w:t>
      </w:r>
      <w:r w:rsidR="00D77E66">
        <w:rPr>
          <w:rFonts w:ascii="Times New Roman" w:hAnsi="Times New Roman" w:cs="Times New Roman"/>
          <w:bCs/>
          <w:sz w:val="24"/>
          <w:szCs w:val="24"/>
        </w:rPr>
        <w:t>refore, the</w:t>
      </w:r>
      <w:r w:rsidR="00FA1932" w:rsidRPr="00342B08">
        <w:rPr>
          <w:rFonts w:ascii="Times New Roman" w:hAnsi="Times New Roman" w:cs="Times New Roman"/>
          <w:bCs/>
          <w:sz w:val="24"/>
          <w:szCs w:val="24"/>
        </w:rPr>
        <w:t xml:space="preserve"> lessee’s lease term </w:t>
      </w:r>
      <w:r w:rsidR="00F84A82" w:rsidRPr="00342B08">
        <w:rPr>
          <w:rFonts w:ascii="Times New Roman" w:hAnsi="Times New Roman" w:cs="Times New Roman"/>
          <w:bCs/>
          <w:sz w:val="24"/>
          <w:szCs w:val="24"/>
        </w:rPr>
        <w:t xml:space="preserve">is 24 months, which </w:t>
      </w:r>
      <w:r w:rsidR="00FA1932" w:rsidRPr="00342B08">
        <w:rPr>
          <w:rFonts w:ascii="Times New Roman" w:hAnsi="Times New Roman" w:cs="Times New Roman"/>
          <w:bCs/>
          <w:sz w:val="24"/>
          <w:szCs w:val="24"/>
        </w:rPr>
        <w:t>includes the noncancelable period of the initial 12 months, plus the following 12</w:t>
      </w:r>
      <w:r w:rsidR="00F32CEB" w:rsidRPr="00342B08">
        <w:rPr>
          <w:rFonts w:ascii="Times New Roman" w:hAnsi="Times New Roman" w:cs="Times New Roman"/>
          <w:bCs/>
          <w:sz w:val="24"/>
          <w:szCs w:val="24"/>
        </w:rPr>
        <w:t>-</w:t>
      </w:r>
      <w:r w:rsidR="00FA1932" w:rsidRPr="00342B08">
        <w:rPr>
          <w:rFonts w:ascii="Times New Roman" w:hAnsi="Times New Roman" w:cs="Times New Roman"/>
          <w:bCs/>
          <w:sz w:val="24"/>
          <w:szCs w:val="24"/>
        </w:rPr>
        <w:t>month renewal period</w:t>
      </w:r>
      <w:r w:rsidR="00B03F81">
        <w:rPr>
          <w:rFonts w:ascii="Times New Roman" w:hAnsi="Times New Roman" w:cs="Times New Roman"/>
          <w:bCs/>
          <w:sz w:val="24"/>
          <w:szCs w:val="24"/>
        </w:rPr>
        <w:t xml:space="preserve"> </w:t>
      </w:r>
      <w:r w:rsidR="00FA1932" w:rsidRPr="00342B08">
        <w:rPr>
          <w:rFonts w:ascii="Times New Roman" w:hAnsi="Times New Roman" w:cs="Times New Roman"/>
          <w:bCs/>
          <w:sz w:val="24"/>
          <w:szCs w:val="24"/>
        </w:rPr>
        <w:t>(See SFFAS 54, Pars. 14-15</w:t>
      </w:r>
      <w:r w:rsidR="00AD4963" w:rsidRPr="00342B08">
        <w:rPr>
          <w:rFonts w:ascii="Times New Roman" w:hAnsi="Times New Roman" w:cs="Times New Roman"/>
          <w:bCs/>
          <w:sz w:val="24"/>
          <w:szCs w:val="24"/>
        </w:rPr>
        <w:t>a</w:t>
      </w:r>
      <w:r w:rsidR="00B03F81">
        <w:rPr>
          <w:rFonts w:ascii="Times New Roman" w:hAnsi="Times New Roman" w:cs="Times New Roman"/>
          <w:bCs/>
          <w:sz w:val="24"/>
          <w:szCs w:val="24"/>
        </w:rPr>
        <w:t>.)  Thus, management determines the lease term to be 24 months</w:t>
      </w:r>
      <w:r w:rsidR="0014290B">
        <w:rPr>
          <w:rFonts w:ascii="Times New Roman" w:hAnsi="Times New Roman" w:cs="Times New Roman"/>
          <w:bCs/>
          <w:sz w:val="24"/>
          <w:szCs w:val="24"/>
        </w:rPr>
        <w:t xml:space="preserve">, meeting the definition of </w:t>
      </w:r>
      <w:r w:rsidR="00B03F81">
        <w:rPr>
          <w:rFonts w:ascii="Times New Roman" w:hAnsi="Times New Roman" w:cs="Times New Roman"/>
          <w:bCs/>
          <w:sz w:val="24"/>
          <w:szCs w:val="24"/>
        </w:rPr>
        <w:t>a Short-Term Lease per SFFAS 54.</w:t>
      </w:r>
    </w:p>
    <w:p w14:paraId="2B43B88E" w14:textId="7A3865CF" w:rsidR="007279CC" w:rsidRDefault="007279CC" w:rsidP="00E42D47">
      <w:pPr>
        <w:pStyle w:val="ListParagraph"/>
        <w:numPr>
          <w:ilvl w:val="0"/>
          <w:numId w:val="14"/>
        </w:numPr>
        <w:spacing w:after="0" w:line="240" w:lineRule="auto"/>
        <w:jc w:val="both"/>
        <w:rPr>
          <w:rFonts w:ascii="Times New Roman" w:hAnsi="Times New Roman" w:cs="Times New Roman"/>
          <w:bCs/>
          <w:sz w:val="24"/>
          <w:szCs w:val="24"/>
        </w:rPr>
      </w:pPr>
      <w:r w:rsidRPr="00342B08">
        <w:rPr>
          <w:rFonts w:ascii="Times New Roman" w:hAnsi="Times New Roman" w:cs="Times New Roman"/>
          <w:bCs/>
          <w:sz w:val="24"/>
          <w:szCs w:val="24"/>
        </w:rPr>
        <w:t xml:space="preserve">The Lessor already has </w:t>
      </w:r>
      <w:r w:rsidR="00306607">
        <w:rPr>
          <w:rFonts w:ascii="Times New Roman" w:hAnsi="Times New Roman" w:cs="Times New Roman"/>
          <w:bCs/>
          <w:sz w:val="24"/>
          <w:szCs w:val="24"/>
        </w:rPr>
        <w:t>equipment</w:t>
      </w:r>
      <w:r w:rsidR="00BB2A7B" w:rsidRPr="00342B08">
        <w:rPr>
          <w:rFonts w:ascii="Times New Roman" w:hAnsi="Times New Roman" w:cs="Times New Roman"/>
          <w:bCs/>
          <w:sz w:val="24"/>
          <w:szCs w:val="24"/>
        </w:rPr>
        <w:t xml:space="preserve"> on </w:t>
      </w:r>
      <w:r w:rsidR="00844C74" w:rsidRPr="00342B08">
        <w:rPr>
          <w:rFonts w:ascii="Times New Roman" w:hAnsi="Times New Roman" w:cs="Times New Roman"/>
          <w:bCs/>
          <w:sz w:val="24"/>
          <w:szCs w:val="24"/>
        </w:rPr>
        <w:t>its</w:t>
      </w:r>
      <w:r w:rsidR="00BB2A7B" w:rsidRPr="00342B08">
        <w:rPr>
          <w:rFonts w:ascii="Times New Roman" w:hAnsi="Times New Roman" w:cs="Times New Roman"/>
          <w:bCs/>
          <w:sz w:val="24"/>
          <w:szCs w:val="24"/>
        </w:rPr>
        <w:t xml:space="preserve"> Balance Sheet with a cost </w:t>
      </w:r>
      <w:r w:rsidR="00AC00CF" w:rsidRPr="00342B08">
        <w:rPr>
          <w:rFonts w:ascii="Times New Roman" w:hAnsi="Times New Roman" w:cs="Times New Roman"/>
          <w:bCs/>
          <w:sz w:val="24"/>
          <w:szCs w:val="24"/>
        </w:rPr>
        <w:t xml:space="preserve">basis </w:t>
      </w:r>
      <w:r w:rsidR="00BB2A7B" w:rsidRPr="00342B08">
        <w:rPr>
          <w:rFonts w:ascii="Times New Roman" w:hAnsi="Times New Roman" w:cs="Times New Roman"/>
          <w:bCs/>
          <w:sz w:val="24"/>
          <w:szCs w:val="24"/>
        </w:rPr>
        <w:t>of $</w:t>
      </w:r>
      <w:r w:rsidR="00DC11D7">
        <w:rPr>
          <w:rFonts w:ascii="Times New Roman" w:hAnsi="Times New Roman" w:cs="Times New Roman"/>
          <w:bCs/>
          <w:sz w:val="24"/>
          <w:szCs w:val="24"/>
        </w:rPr>
        <w:t>1</w:t>
      </w:r>
      <w:r w:rsidR="00E54B52" w:rsidRPr="00342B08">
        <w:rPr>
          <w:rFonts w:ascii="Times New Roman" w:hAnsi="Times New Roman" w:cs="Times New Roman"/>
          <w:bCs/>
          <w:sz w:val="24"/>
          <w:szCs w:val="24"/>
        </w:rPr>
        <w:t>,000</w:t>
      </w:r>
      <w:r w:rsidR="00BB2A7B" w:rsidRPr="00342B08">
        <w:rPr>
          <w:rFonts w:ascii="Times New Roman" w:hAnsi="Times New Roman" w:cs="Times New Roman"/>
          <w:bCs/>
          <w:sz w:val="24"/>
          <w:szCs w:val="24"/>
        </w:rPr>
        <w:t>,000</w:t>
      </w:r>
      <w:r w:rsidR="00CE6664" w:rsidRPr="00342B08">
        <w:rPr>
          <w:rFonts w:ascii="Times New Roman" w:hAnsi="Times New Roman" w:cs="Times New Roman"/>
          <w:bCs/>
          <w:sz w:val="24"/>
          <w:szCs w:val="24"/>
        </w:rPr>
        <w:t xml:space="preserve"> prior to the start of the lease contract</w:t>
      </w:r>
      <w:r w:rsidR="0098182E" w:rsidRPr="00342B08">
        <w:rPr>
          <w:rFonts w:ascii="Times New Roman" w:hAnsi="Times New Roman" w:cs="Times New Roman"/>
          <w:bCs/>
          <w:sz w:val="24"/>
          <w:szCs w:val="24"/>
        </w:rPr>
        <w:t xml:space="preserve"> and $850,000 Accumulated </w:t>
      </w:r>
      <w:r w:rsidR="000041A2" w:rsidRPr="00342B08">
        <w:rPr>
          <w:rFonts w:ascii="Times New Roman" w:hAnsi="Times New Roman" w:cs="Times New Roman"/>
          <w:bCs/>
          <w:sz w:val="24"/>
          <w:szCs w:val="24"/>
        </w:rPr>
        <w:t>Depreciation</w:t>
      </w:r>
      <w:r w:rsidR="00BB2A7B" w:rsidRPr="00342B08">
        <w:rPr>
          <w:rFonts w:ascii="Times New Roman" w:hAnsi="Times New Roman" w:cs="Times New Roman"/>
          <w:bCs/>
          <w:sz w:val="24"/>
          <w:szCs w:val="24"/>
        </w:rPr>
        <w:t>.</w:t>
      </w:r>
      <w:r w:rsidR="0052246D">
        <w:rPr>
          <w:rFonts w:ascii="Times New Roman" w:hAnsi="Times New Roman" w:cs="Times New Roman"/>
          <w:bCs/>
          <w:sz w:val="24"/>
          <w:szCs w:val="24"/>
        </w:rPr>
        <w:t xml:space="preserve">  The equipment has a 20-year useful life and depreciation expense is $50,000 annually.</w:t>
      </w:r>
    </w:p>
    <w:p w14:paraId="60A6C16A" w14:textId="1E95F92B" w:rsidR="00D4174C" w:rsidRPr="00342B08" w:rsidRDefault="00D4174C" w:rsidP="00E42D47">
      <w:pPr>
        <w:pStyle w:val="ListParagraph"/>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lease contract </w:t>
      </w:r>
      <w:r w:rsidR="006E3AEC">
        <w:rPr>
          <w:rFonts w:ascii="Times New Roman" w:hAnsi="Times New Roman" w:cs="Times New Roman"/>
          <w:bCs/>
          <w:sz w:val="24"/>
          <w:szCs w:val="24"/>
        </w:rPr>
        <w:t>with</w:t>
      </w:r>
      <w:r w:rsidR="006717D9">
        <w:rPr>
          <w:rFonts w:ascii="Times New Roman" w:hAnsi="Times New Roman" w:cs="Times New Roman"/>
          <w:bCs/>
          <w:sz w:val="24"/>
          <w:szCs w:val="24"/>
        </w:rPr>
        <w:t xml:space="preserve">in this scenario </w:t>
      </w:r>
      <w:r>
        <w:rPr>
          <w:rFonts w:ascii="Times New Roman" w:hAnsi="Times New Roman" w:cs="Times New Roman"/>
          <w:bCs/>
          <w:sz w:val="24"/>
          <w:szCs w:val="24"/>
        </w:rPr>
        <w:t>does not allow for prepayments or advance payments.</w:t>
      </w:r>
    </w:p>
    <w:p w14:paraId="436C097B" w14:textId="0BCB0FFC" w:rsidR="0095277C" w:rsidRDefault="0095277C" w:rsidP="00E42D47">
      <w:pPr>
        <w:spacing w:after="0" w:line="240" w:lineRule="auto"/>
        <w:jc w:val="both"/>
        <w:rPr>
          <w:rFonts w:ascii="Times New Roman" w:hAnsi="Times New Roman" w:cs="Times New Roman"/>
          <w:bCs/>
          <w:sz w:val="24"/>
          <w:szCs w:val="24"/>
        </w:rPr>
      </w:pPr>
    </w:p>
    <w:p w14:paraId="0830DEC9" w14:textId="204B7133" w:rsidR="0095277C" w:rsidRPr="0095277C" w:rsidRDefault="0095277C" w:rsidP="00E42D47">
      <w:pPr>
        <w:spacing w:after="0" w:line="240" w:lineRule="auto"/>
        <w:ind w:firstLine="360"/>
        <w:jc w:val="both"/>
        <w:rPr>
          <w:rFonts w:ascii="Times New Roman" w:hAnsi="Times New Roman" w:cs="Times New Roman"/>
          <w:b/>
          <w:sz w:val="24"/>
          <w:szCs w:val="24"/>
        </w:rPr>
      </w:pPr>
      <w:r w:rsidRPr="0095277C">
        <w:rPr>
          <w:rFonts w:ascii="Times New Roman" w:hAnsi="Times New Roman" w:cs="Times New Roman"/>
          <w:b/>
          <w:sz w:val="24"/>
          <w:szCs w:val="24"/>
        </w:rPr>
        <w:t>Lease Concessions</w:t>
      </w:r>
    </w:p>
    <w:p w14:paraId="151FC501" w14:textId="55C265EC" w:rsidR="00BA4A47" w:rsidRPr="00481A99" w:rsidRDefault="00623166" w:rsidP="00BA4A47">
      <w:pPr>
        <w:pStyle w:val="ListParagraph"/>
        <w:numPr>
          <w:ilvl w:val="0"/>
          <w:numId w:val="14"/>
        </w:numPr>
        <w:spacing w:after="0" w:line="240" w:lineRule="auto"/>
        <w:jc w:val="both"/>
        <w:rPr>
          <w:rFonts w:ascii="Times New Roman" w:hAnsi="Times New Roman" w:cs="Times New Roman"/>
          <w:sz w:val="24"/>
          <w:szCs w:val="24"/>
        </w:rPr>
      </w:pPr>
      <w:r w:rsidRPr="00481A99">
        <w:rPr>
          <w:rFonts w:ascii="Times New Roman" w:hAnsi="Times New Roman" w:cs="Times New Roman"/>
          <w:bCs/>
          <w:sz w:val="24"/>
          <w:szCs w:val="24"/>
        </w:rPr>
        <w:t xml:space="preserve">As part of a lease </w:t>
      </w:r>
      <w:r w:rsidRPr="00481A99">
        <w:rPr>
          <w:rFonts w:ascii="Times New Roman" w:hAnsi="Times New Roman" w:cs="Times New Roman"/>
          <w:sz w:val="24"/>
          <w:szCs w:val="24"/>
        </w:rPr>
        <w:t xml:space="preserve">concession, </w:t>
      </w:r>
      <w:r w:rsidR="00BA4A47" w:rsidRPr="00481A99">
        <w:rPr>
          <w:rFonts w:ascii="Times New Roman" w:hAnsi="Times New Roman" w:cs="Times New Roman"/>
          <w:sz w:val="24"/>
          <w:szCs w:val="24"/>
        </w:rPr>
        <w:t>the Lessor will give $20,000 in reduced rent as the Lessee meets all occupation contingencies in the contract.</w:t>
      </w:r>
      <w:r w:rsidR="00030EC1" w:rsidRPr="00481A99">
        <w:rPr>
          <w:rFonts w:ascii="Times New Roman" w:hAnsi="Times New Roman" w:cs="Times New Roman"/>
          <w:sz w:val="24"/>
          <w:szCs w:val="24"/>
        </w:rPr>
        <w:t xml:space="preserve">  The Lessee qualifies for reduced rent in each of the first three months of the lease term.</w:t>
      </w:r>
    </w:p>
    <w:p w14:paraId="04EC7DE4" w14:textId="352039E0" w:rsidR="004E323E" w:rsidRPr="00377A42" w:rsidRDefault="00030EC1" w:rsidP="00E42D47">
      <w:pPr>
        <w:pStyle w:val="ListParagraph"/>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$20,000 reduced rent is awarded</w:t>
      </w:r>
      <w:r w:rsidR="00B731C0">
        <w:rPr>
          <w:rFonts w:ascii="Times New Roman" w:hAnsi="Times New Roman" w:cs="Times New Roman"/>
          <w:bCs/>
          <w:sz w:val="24"/>
          <w:szCs w:val="24"/>
        </w:rPr>
        <w:t xml:space="preserve"> after the Lessee meets the contract contingencies </w:t>
      </w:r>
      <w:r w:rsidR="00BD7AB3">
        <w:rPr>
          <w:rFonts w:ascii="Times New Roman" w:hAnsi="Times New Roman" w:cs="Times New Roman"/>
          <w:bCs/>
          <w:sz w:val="24"/>
          <w:szCs w:val="24"/>
        </w:rPr>
        <w:t>only in months 1-3.</w:t>
      </w:r>
      <w:r>
        <w:rPr>
          <w:rFonts w:ascii="Times New Roman" w:hAnsi="Times New Roman" w:cs="Times New Roman"/>
          <w:bCs/>
          <w:sz w:val="24"/>
          <w:szCs w:val="24"/>
        </w:rPr>
        <w:t xml:space="preserve"> </w:t>
      </w:r>
      <w:r w:rsidR="00BD7AB3">
        <w:rPr>
          <w:rFonts w:ascii="Times New Roman" w:hAnsi="Times New Roman" w:cs="Times New Roman"/>
          <w:bCs/>
          <w:sz w:val="24"/>
          <w:szCs w:val="24"/>
        </w:rPr>
        <w:t xml:space="preserve">Thus, </w:t>
      </w:r>
      <w:r w:rsidR="004E323E" w:rsidRPr="00377A42">
        <w:rPr>
          <w:rFonts w:ascii="Times New Roman" w:hAnsi="Times New Roman" w:cs="Times New Roman"/>
          <w:bCs/>
          <w:sz w:val="24"/>
          <w:szCs w:val="24"/>
        </w:rPr>
        <w:t xml:space="preserve">the Lessee recognizes the reduction in rental expense </w:t>
      </w:r>
      <w:r w:rsidR="004E323E" w:rsidRPr="009F6013">
        <w:rPr>
          <w:rFonts w:ascii="Times New Roman" w:hAnsi="Times New Roman" w:cs="Times New Roman"/>
          <w:b/>
          <w:sz w:val="24"/>
          <w:szCs w:val="24"/>
        </w:rPr>
        <w:t>as incurred</w:t>
      </w:r>
      <w:r w:rsidR="004E323E" w:rsidRPr="00377A42">
        <w:rPr>
          <w:rFonts w:ascii="Times New Roman" w:hAnsi="Times New Roman" w:cs="Times New Roman"/>
          <w:bCs/>
          <w:sz w:val="24"/>
          <w:szCs w:val="24"/>
        </w:rPr>
        <w:t xml:space="preserve"> in </w:t>
      </w:r>
      <w:r w:rsidR="00EE3508">
        <w:rPr>
          <w:rFonts w:ascii="Times New Roman" w:hAnsi="Times New Roman" w:cs="Times New Roman"/>
          <w:bCs/>
          <w:sz w:val="24"/>
          <w:szCs w:val="24"/>
        </w:rPr>
        <w:t xml:space="preserve">each of </w:t>
      </w:r>
      <w:r w:rsidR="004E323E" w:rsidRPr="00377A42">
        <w:rPr>
          <w:rFonts w:ascii="Times New Roman" w:hAnsi="Times New Roman" w:cs="Times New Roman"/>
          <w:bCs/>
          <w:sz w:val="24"/>
          <w:szCs w:val="24"/>
        </w:rPr>
        <w:t>the first 3 months by recording $20,000 less in rental expense in months 1-3.</w:t>
      </w:r>
    </w:p>
    <w:p w14:paraId="014372C9" w14:textId="72F2FA70" w:rsidR="002C0315" w:rsidRPr="00F24E23" w:rsidRDefault="004E323E" w:rsidP="00E42D47">
      <w:pPr>
        <w:pStyle w:val="ListParagraph"/>
        <w:numPr>
          <w:ilvl w:val="0"/>
          <w:numId w:val="14"/>
        </w:numPr>
        <w:spacing w:after="0" w:line="240" w:lineRule="auto"/>
        <w:jc w:val="both"/>
        <w:rPr>
          <w:rFonts w:ascii="Times New Roman" w:hAnsi="Times New Roman" w:cs="Times New Roman"/>
          <w:bCs/>
          <w:sz w:val="24"/>
          <w:szCs w:val="24"/>
        </w:rPr>
      </w:pPr>
      <w:r w:rsidRPr="00377A42">
        <w:rPr>
          <w:rFonts w:ascii="Times New Roman" w:hAnsi="Times New Roman" w:cs="Times New Roman"/>
          <w:bCs/>
          <w:sz w:val="24"/>
          <w:szCs w:val="24"/>
        </w:rPr>
        <w:t>In months 4-12, the Lessee recognizes the full $100,000 monthly rent payment. (</w:t>
      </w:r>
      <w:r w:rsidR="00181731">
        <w:rPr>
          <w:rFonts w:ascii="Times New Roman" w:hAnsi="Times New Roman" w:cs="Times New Roman"/>
          <w:bCs/>
          <w:sz w:val="24"/>
          <w:szCs w:val="24"/>
        </w:rPr>
        <w:t>See Also</w:t>
      </w:r>
      <w:r w:rsidRPr="00377A42">
        <w:rPr>
          <w:rFonts w:ascii="Times New Roman" w:hAnsi="Times New Roman" w:cs="Times New Roman"/>
          <w:bCs/>
          <w:sz w:val="24"/>
          <w:szCs w:val="24"/>
        </w:rPr>
        <w:t xml:space="preserve"> </w:t>
      </w:r>
      <w:bookmarkStart w:id="0" w:name="_Hlk115702281"/>
      <w:r w:rsidR="0000462C">
        <w:rPr>
          <w:rFonts w:ascii="Times New Roman" w:hAnsi="Times New Roman" w:cs="Times New Roman"/>
          <w:bCs/>
          <w:sz w:val="24"/>
          <w:szCs w:val="24"/>
        </w:rPr>
        <w:t xml:space="preserve">FASAB </w:t>
      </w:r>
      <w:r w:rsidRPr="00377A42">
        <w:rPr>
          <w:rFonts w:ascii="Times New Roman" w:hAnsi="Times New Roman" w:cs="Times New Roman"/>
          <w:bCs/>
          <w:sz w:val="24"/>
          <w:szCs w:val="24"/>
        </w:rPr>
        <w:t xml:space="preserve">Technical Release 20, </w:t>
      </w:r>
      <w:r w:rsidRPr="00377A42">
        <w:rPr>
          <w:rFonts w:ascii="Times New Roman" w:hAnsi="Times New Roman" w:cs="Times New Roman"/>
          <w:bCs/>
          <w:i/>
          <w:iCs/>
          <w:sz w:val="24"/>
          <w:szCs w:val="24"/>
        </w:rPr>
        <w:t>Lease Implementation Guidance</w:t>
      </w:r>
      <w:r w:rsidRPr="00377A42">
        <w:rPr>
          <w:rFonts w:ascii="Times New Roman" w:hAnsi="Times New Roman" w:cs="Times New Roman"/>
          <w:bCs/>
          <w:sz w:val="24"/>
          <w:szCs w:val="24"/>
        </w:rPr>
        <w:t>, Par</w:t>
      </w:r>
      <w:r w:rsidR="00DA2858" w:rsidRPr="00377A42">
        <w:rPr>
          <w:rFonts w:ascii="Times New Roman" w:hAnsi="Times New Roman" w:cs="Times New Roman"/>
          <w:bCs/>
          <w:sz w:val="24"/>
          <w:szCs w:val="24"/>
        </w:rPr>
        <w:t>.</w:t>
      </w:r>
      <w:r w:rsidRPr="00377A42">
        <w:rPr>
          <w:rFonts w:ascii="Times New Roman" w:hAnsi="Times New Roman" w:cs="Times New Roman"/>
          <w:bCs/>
          <w:sz w:val="24"/>
          <w:szCs w:val="24"/>
        </w:rPr>
        <w:t xml:space="preserve"> 36</w:t>
      </w:r>
      <w:bookmarkEnd w:id="0"/>
      <w:r w:rsidRPr="00377A42">
        <w:rPr>
          <w:rFonts w:ascii="Times New Roman" w:hAnsi="Times New Roman" w:cs="Times New Roman"/>
          <w:bCs/>
          <w:sz w:val="24"/>
          <w:szCs w:val="24"/>
        </w:rPr>
        <w:t>.)</w:t>
      </w:r>
      <w:r w:rsidR="008E63D7">
        <w:rPr>
          <w:rFonts w:ascii="Times New Roman" w:hAnsi="Times New Roman" w:cs="Times New Roman"/>
          <w:bCs/>
          <w:sz w:val="24"/>
          <w:szCs w:val="24"/>
        </w:rPr>
        <w:t xml:space="preserve">  The lease concessions </w:t>
      </w:r>
      <w:r w:rsidR="00D3130E">
        <w:rPr>
          <w:rFonts w:ascii="Times New Roman" w:hAnsi="Times New Roman" w:cs="Times New Roman"/>
          <w:bCs/>
          <w:sz w:val="24"/>
          <w:szCs w:val="24"/>
        </w:rPr>
        <w:t xml:space="preserve">are </w:t>
      </w:r>
      <w:r w:rsidR="008E63D7">
        <w:rPr>
          <w:rFonts w:ascii="Times New Roman" w:hAnsi="Times New Roman" w:cs="Times New Roman"/>
          <w:bCs/>
          <w:sz w:val="24"/>
          <w:szCs w:val="24"/>
        </w:rPr>
        <w:t xml:space="preserve">recognized as incurred and not spread out across the </w:t>
      </w:r>
      <w:r w:rsidR="00690621">
        <w:rPr>
          <w:rFonts w:ascii="Times New Roman" w:hAnsi="Times New Roman" w:cs="Times New Roman"/>
          <w:bCs/>
          <w:sz w:val="24"/>
          <w:szCs w:val="24"/>
        </w:rPr>
        <w:t xml:space="preserve">entire </w:t>
      </w:r>
      <w:r w:rsidR="008E63D7">
        <w:rPr>
          <w:rFonts w:ascii="Times New Roman" w:hAnsi="Times New Roman" w:cs="Times New Roman"/>
          <w:bCs/>
          <w:sz w:val="24"/>
          <w:szCs w:val="24"/>
        </w:rPr>
        <w:t>lease term.</w:t>
      </w:r>
    </w:p>
    <w:p w14:paraId="1944676F" w14:textId="01C21623" w:rsidR="00C97C7A" w:rsidRPr="001B3C91" w:rsidRDefault="00C97C7A" w:rsidP="00C97C7A">
      <w:pPr>
        <w:spacing w:after="0" w:line="240" w:lineRule="auto"/>
        <w:rPr>
          <w:rFonts w:ascii="Times New Roman" w:hAnsi="Times New Roman" w:cs="Times New Roman"/>
          <w:bCs/>
          <w:sz w:val="28"/>
          <w:szCs w:val="28"/>
        </w:rPr>
      </w:pPr>
    </w:p>
    <w:p w14:paraId="0DD7F49D" w14:textId="4FC6EE0B" w:rsidR="00C97C7A" w:rsidRPr="00F24E23" w:rsidRDefault="00C97C7A" w:rsidP="00C97C7A">
      <w:pPr>
        <w:spacing w:after="0" w:line="240" w:lineRule="auto"/>
        <w:rPr>
          <w:rFonts w:ascii="Times New Roman" w:hAnsi="Times New Roman" w:cs="Times New Roman"/>
          <w:b/>
          <w:sz w:val="28"/>
          <w:szCs w:val="28"/>
          <w:u w:val="single"/>
        </w:rPr>
      </w:pPr>
      <w:r w:rsidRPr="00F24E23">
        <w:rPr>
          <w:rFonts w:ascii="Times New Roman" w:hAnsi="Times New Roman" w:cs="Times New Roman"/>
          <w:b/>
          <w:sz w:val="28"/>
          <w:szCs w:val="28"/>
          <w:u w:val="single"/>
        </w:rPr>
        <w:t>Key Assumptions Driving Budgetary Accounting Entries:</w:t>
      </w:r>
    </w:p>
    <w:p w14:paraId="1DA6FC82" w14:textId="2A31B8E8" w:rsidR="00717E7E" w:rsidRDefault="00717E7E" w:rsidP="00C97C7A">
      <w:pPr>
        <w:spacing w:after="0" w:line="240" w:lineRule="auto"/>
        <w:rPr>
          <w:rFonts w:ascii="Times New Roman" w:hAnsi="Times New Roman" w:cs="Times New Roman"/>
          <w:b/>
          <w:sz w:val="28"/>
          <w:szCs w:val="28"/>
        </w:rPr>
      </w:pPr>
    </w:p>
    <w:p w14:paraId="508F602A" w14:textId="049B6437" w:rsidR="00717E7E" w:rsidRPr="00717E7E" w:rsidRDefault="00717E7E" w:rsidP="00717E7E">
      <w:pPr>
        <w:spacing w:after="0" w:line="240" w:lineRule="auto"/>
        <w:ind w:firstLine="360"/>
        <w:rPr>
          <w:rFonts w:ascii="Times New Roman" w:hAnsi="Times New Roman" w:cs="Times New Roman"/>
          <w:b/>
          <w:sz w:val="24"/>
          <w:szCs w:val="24"/>
        </w:rPr>
      </w:pPr>
      <w:r w:rsidRPr="00717E7E">
        <w:rPr>
          <w:rFonts w:ascii="Times New Roman" w:hAnsi="Times New Roman" w:cs="Times New Roman"/>
          <w:b/>
          <w:sz w:val="24"/>
          <w:szCs w:val="24"/>
        </w:rPr>
        <w:t>Budgetary Authority</w:t>
      </w:r>
    </w:p>
    <w:p w14:paraId="6C505D4D" w14:textId="0253AC0C" w:rsidR="00495829" w:rsidRPr="00381759" w:rsidRDefault="00C02F6B" w:rsidP="00E42D47">
      <w:pPr>
        <w:pStyle w:val="ListParagraph"/>
        <w:numPr>
          <w:ilvl w:val="0"/>
          <w:numId w:val="14"/>
        </w:numPr>
        <w:spacing w:after="0" w:line="240" w:lineRule="auto"/>
        <w:jc w:val="both"/>
        <w:rPr>
          <w:rFonts w:ascii="Times New Roman" w:hAnsi="Times New Roman" w:cs="Times New Roman"/>
          <w:bCs/>
          <w:sz w:val="24"/>
          <w:szCs w:val="24"/>
        </w:rPr>
      </w:pPr>
      <w:r w:rsidRPr="00377A42">
        <w:rPr>
          <w:rFonts w:ascii="Times New Roman" w:hAnsi="Times New Roman" w:cs="Times New Roman"/>
          <w:bCs/>
          <w:sz w:val="24"/>
          <w:szCs w:val="24"/>
        </w:rPr>
        <w:t xml:space="preserve">The Lessee received a direct appropriation and is working from an </w:t>
      </w:r>
      <w:r w:rsidR="0062779D">
        <w:rPr>
          <w:rFonts w:ascii="Times New Roman" w:hAnsi="Times New Roman" w:cs="Times New Roman"/>
          <w:bCs/>
          <w:sz w:val="24"/>
          <w:szCs w:val="24"/>
        </w:rPr>
        <w:t>annual</w:t>
      </w:r>
      <w:r w:rsidR="00E5223C">
        <w:rPr>
          <w:rFonts w:ascii="Times New Roman" w:hAnsi="Times New Roman" w:cs="Times New Roman"/>
          <w:bCs/>
          <w:sz w:val="24"/>
          <w:szCs w:val="24"/>
        </w:rPr>
        <w:t xml:space="preserve"> </w:t>
      </w:r>
      <w:r w:rsidRPr="00377A42">
        <w:rPr>
          <w:rFonts w:ascii="Times New Roman" w:hAnsi="Times New Roman" w:cs="Times New Roman"/>
          <w:bCs/>
          <w:sz w:val="24"/>
          <w:szCs w:val="24"/>
        </w:rPr>
        <w:t>TAFS from a general fund expenditure account.</w:t>
      </w:r>
      <w:r w:rsidR="00C65F0F" w:rsidRPr="00377A42">
        <w:rPr>
          <w:rFonts w:ascii="Times New Roman" w:hAnsi="Times New Roman" w:cs="Times New Roman"/>
          <w:bCs/>
          <w:sz w:val="24"/>
          <w:szCs w:val="24"/>
        </w:rPr>
        <w:t xml:space="preserve">  </w:t>
      </w:r>
      <w:bookmarkStart w:id="1" w:name="_Hlk112753751"/>
      <w:r w:rsidR="00C65F0F" w:rsidRPr="00377A42">
        <w:rPr>
          <w:rFonts w:ascii="Times New Roman" w:hAnsi="Times New Roman" w:cs="Times New Roman"/>
          <w:bCs/>
          <w:sz w:val="24"/>
          <w:szCs w:val="24"/>
        </w:rPr>
        <w:t>Agency management has concluded that appropriations language allows the budget authority to remain available for the lease and other contractually required payments over the full term of the lease.</w:t>
      </w:r>
      <w:bookmarkEnd w:id="1"/>
    </w:p>
    <w:p w14:paraId="67311F55" w14:textId="3B58D740" w:rsidR="00667CB3" w:rsidRDefault="00667CB3" w:rsidP="00667CB3">
      <w:pPr>
        <w:spacing w:after="0" w:line="240" w:lineRule="auto"/>
        <w:rPr>
          <w:rFonts w:ascii="Times New Roman" w:hAnsi="Times New Roman" w:cs="Times New Roman"/>
          <w:bCs/>
          <w:sz w:val="24"/>
          <w:szCs w:val="24"/>
        </w:rPr>
      </w:pPr>
    </w:p>
    <w:p w14:paraId="5A469514" w14:textId="00D5B4A4" w:rsidR="00667CB3" w:rsidRPr="00667CB3" w:rsidRDefault="00667CB3" w:rsidP="00667CB3">
      <w:pPr>
        <w:spacing w:after="0" w:line="240" w:lineRule="auto"/>
        <w:ind w:firstLine="360"/>
        <w:rPr>
          <w:rFonts w:ascii="Times New Roman" w:hAnsi="Times New Roman" w:cs="Times New Roman"/>
          <w:b/>
          <w:sz w:val="24"/>
          <w:szCs w:val="24"/>
        </w:rPr>
      </w:pPr>
      <w:r w:rsidRPr="00667CB3">
        <w:rPr>
          <w:rFonts w:ascii="Times New Roman" w:hAnsi="Times New Roman" w:cs="Times New Roman"/>
          <w:b/>
          <w:sz w:val="24"/>
          <w:szCs w:val="24"/>
        </w:rPr>
        <w:lastRenderedPageBreak/>
        <w:t>Budgetary Lease Capital/Operating Determination</w:t>
      </w:r>
    </w:p>
    <w:p w14:paraId="5B6425C4" w14:textId="1EF7A5B6" w:rsidR="00DA0531" w:rsidRDefault="00DA0531" w:rsidP="00DA0531">
      <w:pPr>
        <w:pStyle w:val="ListParagraph"/>
        <w:numPr>
          <w:ilvl w:val="0"/>
          <w:numId w:val="14"/>
        </w:numPr>
        <w:spacing w:after="0" w:line="240" w:lineRule="auto"/>
        <w:jc w:val="both"/>
        <w:rPr>
          <w:rFonts w:ascii="Times New Roman" w:hAnsi="Times New Roman" w:cs="Times New Roman"/>
          <w:bCs/>
          <w:sz w:val="24"/>
          <w:szCs w:val="24"/>
        </w:rPr>
      </w:pPr>
      <w:r w:rsidRPr="00DF7DF2">
        <w:rPr>
          <w:rFonts w:ascii="Times New Roman" w:hAnsi="Times New Roman" w:cs="Times New Roman"/>
          <w:bCs/>
          <w:sz w:val="24"/>
          <w:szCs w:val="24"/>
        </w:rPr>
        <w:t xml:space="preserve">Appendix B states that agencies should presume that all options will be exercised when calculating the lease </w:t>
      </w:r>
      <w:proofErr w:type="gramStart"/>
      <w:r w:rsidRPr="00DF7DF2">
        <w:rPr>
          <w:rFonts w:ascii="Times New Roman" w:hAnsi="Times New Roman" w:cs="Times New Roman"/>
          <w:bCs/>
          <w:sz w:val="24"/>
          <w:szCs w:val="24"/>
        </w:rPr>
        <w:t xml:space="preserve">term, </w:t>
      </w:r>
      <w:r>
        <w:rPr>
          <w:rFonts w:ascii="Times New Roman" w:hAnsi="Times New Roman" w:cs="Times New Roman"/>
          <w:bCs/>
          <w:sz w:val="24"/>
          <w:szCs w:val="24"/>
        </w:rPr>
        <w:t>i</w:t>
      </w:r>
      <w:r w:rsidRPr="00DF7DF2">
        <w:rPr>
          <w:rFonts w:ascii="Times New Roman" w:hAnsi="Times New Roman" w:cs="Times New Roman"/>
          <w:bCs/>
          <w:sz w:val="24"/>
          <w:szCs w:val="24"/>
        </w:rPr>
        <w:t>f</w:t>
      </w:r>
      <w:proofErr w:type="gramEnd"/>
      <w:r w:rsidRPr="00DF7DF2">
        <w:rPr>
          <w:rFonts w:ascii="Times New Roman" w:hAnsi="Times New Roman" w:cs="Times New Roman"/>
          <w:bCs/>
          <w:sz w:val="24"/>
          <w:szCs w:val="24"/>
        </w:rPr>
        <w:t xml:space="preserve"> it can be exercised without additional legislation.  Therefore, the lease term for purposes </w:t>
      </w:r>
      <w:r w:rsidR="00C35809">
        <w:rPr>
          <w:rFonts w:ascii="Times New Roman" w:hAnsi="Times New Roman" w:cs="Times New Roman"/>
          <w:bCs/>
          <w:sz w:val="24"/>
          <w:szCs w:val="24"/>
        </w:rPr>
        <w:t xml:space="preserve">of distinguishing between capital and operating leases </w:t>
      </w:r>
      <w:r w:rsidRPr="00DF7DF2">
        <w:rPr>
          <w:rFonts w:ascii="Times New Roman" w:hAnsi="Times New Roman" w:cs="Times New Roman"/>
          <w:bCs/>
          <w:sz w:val="24"/>
          <w:szCs w:val="24"/>
        </w:rPr>
        <w:t>is 24 months: the initial 12-month period plus the 12-month renewal option.</w:t>
      </w:r>
    </w:p>
    <w:p w14:paraId="76273C40" w14:textId="0198591D" w:rsidR="001C68E3" w:rsidRPr="00BA6682" w:rsidRDefault="0067678B" w:rsidP="00E42D47">
      <w:pPr>
        <w:pStyle w:val="ListParagraph"/>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Management concludes that the lease </w:t>
      </w:r>
      <w:r w:rsidRPr="00BA6682">
        <w:rPr>
          <w:rFonts w:ascii="Times New Roman" w:hAnsi="Times New Roman" w:cs="Times New Roman"/>
          <w:bCs/>
          <w:sz w:val="24"/>
          <w:szCs w:val="24"/>
        </w:rPr>
        <w:t xml:space="preserve">satisfies the six-part test to be considered an </w:t>
      </w:r>
      <w:r w:rsidR="000E67BA" w:rsidRPr="00BA6682">
        <w:rPr>
          <w:rFonts w:ascii="Times New Roman" w:hAnsi="Times New Roman" w:cs="Times New Roman"/>
          <w:bCs/>
          <w:sz w:val="24"/>
          <w:szCs w:val="24"/>
        </w:rPr>
        <w:t>“</w:t>
      </w:r>
      <w:r w:rsidRPr="00BA6682">
        <w:rPr>
          <w:rFonts w:ascii="Times New Roman" w:hAnsi="Times New Roman" w:cs="Times New Roman"/>
          <w:b/>
          <w:sz w:val="24"/>
          <w:szCs w:val="24"/>
        </w:rPr>
        <w:t>Operating lease</w:t>
      </w:r>
      <w:r w:rsidR="000E67BA" w:rsidRPr="00BA6682">
        <w:rPr>
          <w:rFonts w:ascii="Times New Roman" w:hAnsi="Times New Roman" w:cs="Times New Roman"/>
          <w:bCs/>
          <w:sz w:val="24"/>
          <w:szCs w:val="24"/>
        </w:rPr>
        <w:t>”</w:t>
      </w:r>
      <w:r w:rsidRPr="00BA6682">
        <w:rPr>
          <w:rFonts w:ascii="Times New Roman" w:hAnsi="Times New Roman" w:cs="Times New Roman"/>
          <w:bCs/>
          <w:sz w:val="24"/>
          <w:szCs w:val="24"/>
        </w:rPr>
        <w:t xml:space="preserve"> for budgetary purposes.</w:t>
      </w:r>
    </w:p>
    <w:p w14:paraId="0759B8DA" w14:textId="1F565431" w:rsidR="001C68E3" w:rsidRDefault="001C68E3" w:rsidP="00E42D47">
      <w:pPr>
        <w:pStyle w:val="ListParagraph"/>
        <w:numPr>
          <w:ilvl w:val="0"/>
          <w:numId w:val="14"/>
        </w:numPr>
        <w:spacing w:after="0" w:line="240" w:lineRule="auto"/>
        <w:jc w:val="both"/>
        <w:rPr>
          <w:rFonts w:ascii="Times New Roman" w:hAnsi="Times New Roman" w:cs="Times New Roman"/>
          <w:bCs/>
          <w:sz w:val="24"/>
          <w:szCs w:val="24"/>
        </w:rPr>
      </w:pPr>
      <w:r w:rsidRPr="00BA6682">
        <w:rPr>
          <w:rFonts w:ascii="Times New Roman" w:hAnsi="Times New Roman" w:cs="Times New Roman"/>
          <w:bCs/>
          <w:sz w:val="24"/>
          <w:szCs w:val="24"/>
        </w:rPr>
        <w:t>As an ‘</w:t>
      </w:r>
      <w:r w:rsidR="00D0422B" w:rsidRPr="00BA6682">
        <w:rPr>
          <w:rFonts w:ascii="Times New Roman" w:hAnsi="Times New Roman" w:cs="Times New Roman"/>
          <w:bCs/>
          <w:sz w:val="24"/>
          <w:szCs w:val="24"/>
        </w:rPr>
        <w:t>O</w:t>
      </w:r>
      <w:r w:rsidRPr="00BA6682">
        <w:rPr>
          <w:rFonts w:ascii="Times New Roman" w:hAnsi="Times New Roman" w:cs="Times New Roman"/>
          <w:bCs/>
          <w:sz w:val="24"/>
          <w:szCs w:val="24"/>
        </w:rPr>
        <w:t>perating</w:t>
      </w:r>
      <w:r w:rsidR="00D0422B" w:rsidRPr="00BA6682">
        <w:rPr>
          <w:rFonts w:ascii="Times New Roman" w:hAnsi="Times New Roman" w:cs="Times New Roman"/>
          <w:bCs/>
          <w:sz w:val="24"/>
          <w:szCs w:val="24"/>
        </w:rPr>
        <w:t>’</w:t>
      </w:r>
      <w:r w:rsidRPr="00BA6682">
        <w:rPr>
          <w:rFonts w:ascii="Times New Roman" w:hAnsi="Times New Roman" w:cs="Times New Roman"/>
          <w:bCs/>
          <w:sz w:val="24"/>
          <w:szCs w:val="24"/>
        </w:rPr>
        <w:t xml:space="preserve"> lease for budgetary treatment, budget authority is obligated up front in the amount necessary to cover the Government's legal obligations, </w:t>
      </w:r>
      <w:r w:rsidR="00ED69D4" w:rsidRPr="00BA6682">
        <w:rPr>
          <w:rFonts w:ascii="Times New Roman" w:hAnsi="Times New Roman" w:cs="Times New Roman"/>
          <w:bCs/>
          <w:sz w:val="24"/>
          <w:szCs w:val="24"/>
        </w:rPr>
        <w:t xml:space="preserve">which in this case </w:t>
      </w:r>
      <w:r w:rsidRPr="00BA6682">
        <w:rPr>
          <w:rFonts w:ascii="Times New Roman" w:hAnsi="Times New Roman" w:cs="Times New Roman"/>
          <w:bCs/>
          <w:sz w:val="24"/>
          <w:szCs w:val="24"/>
        </w:rPr>
        <w:t>includ</w:t>
      </w:r>
      <w:r w:rsidR="00ED69D4" w:rsidRPr="00BA6682">
        <w:rPr>
          <w:rFonts w:ascii="Times New Roman" w:hAnsi="Times New Roman" w:cs="Times New Roman"/>
          <w:bCs/>
          <w:sz w:val="24"/>
          <w:szCs w:val="24"/>
        </w:rPr>
        <w:t>es</w:t>
      </w:r>
      <w:r w:rsidRPr="00BA6682">
        <w:rPr>
          <w:rFonts w:ascii="Times New Roman" w:hAnsi="Times New Roman" w:cs="Times New Roman"/>
          <w:bCs/>
          <w:sz w:val="24"/>
          <w:szCs w:val="24"/>
        </w:rPr>
        <w:t xml:space="preserve"> the estimated total payments expected to arise under the full term</w:t>
      </w:r>
      <w:r w:rsidR="00675F0A">
        <w:rPr>
          <w:rFonts w:ascii="Times New Roman" w:hAnsi="Times New Roman" w:cs="Times New Roman"/>
          <w:bCs/>
          <w:sz w:val="24"/>
          <w:szCs w:val="24"/>
        </w:rPr>
        <w:t xml:space="preserve"> as there is no cancellation clause</w:t>
      </w:r>
      <w:r w:rsidRPr="00BA6682">
        <w:rPr>
          <w:rFonts w:ascii="Times New Roman" w:hAnsi="Times New Roman" w:cs="Times New Roman"/>
          <w:bCs/>
          <w:sz w:val="24"/>
          <w:szCs w:val="24"/>
        </w:rPr>
        <w:t>.</w:t>
      </w:r>
    </w:p>
    <w:p w14:paraId="2A7925E6" w14:textId="13134331" w:rsidR="00AC06C3" w:rsidRPr="00AC06C3" w:rsidRDefault="00AC06C3" w:rsidP="00E42D47">
      <w:pPr>
        <w:pStyle w:val="ListParagraph"/>
        <w:numPr>
          <w:ilvl w:val="0"/>
          <w:numId w:val="14"/>
        </w:numPr>
        <w:spacing w:line="240" w:lineRule="auto"/>
        <w:jc w:val="both"/>
        <w:rPr>
          <w:rFonts w:ascii="Times New Roman" w:hAnsi="Times New Roman" w:cs="Times New Roman"/>
          <w:bCs/>
          <w:sz w:val="24"/>
          <w:szCs w:val="24"/>
        </w:rPr>
      </w:pPr>
      <w:r w:rsidRPr="00AC06C3">
        <w:rPr>
          <w:rFonts w:ascii="Times New Roman" w:hAnsi="Times New Roman" w:cs="Times New Roman"/>
          <w:bCs/>
          <w:sz w:val="24"/>
          <w:szCs w:val="24"/>
        </w:rPr>
        <w:t xml:space="preserve">The amount necessary to cover the Government’s legal obligations is </w:t>
      </w:r>
      <w:r w:rsidR="00E3709F">
        <w:rPr>
          <w:rFonts w:ascii="Times New Roman" w:hAnsi="Times New Roman" w:cs="Times New Roman"/>
          <w:bCs/>
          <w:sz w:val="24"/>
          <w:szCs w:val="24"/>
        </w:rPr>
        <w:t xml:space="preserve">only the first </w:t>
      </w:r>
      <w:r w:rsidRPr="00AC06C3">
        <w:rPr>
          <w:rFonts w:ascii="Times New Roman" w:hAnsi="Times New Roman" w:cs="Times New Roman"/>
          <w:bCs/>
          <w:sz w:val="24"/>
          <w:szCs w:val="24"/>
        </w:rPr>
        <w:t xml:space="preserve">12 months of lease payments; the </w:t>
      </w:r>
      <w:r>
        <w:rPr>
          <w:rFonts w:ascii="Times New Roman" w:hAnsi="Times New Roman" w:cs="Times New Roman"/>
          <w:bCs/>
          <w:sz w:val="24"/>
          <w:szCs w:val="24"/>
        </w:rPr>
        <w:t>agency</w:t>
      </w:r>
      <w:r w:rsidRPr="00AC06C3">
        <w:rPr>
          <w:rFonts w:ascii="Times New Roman" w:hAnsi="Times New Roman" w:cs="Times New Roman"/>
          <w:bCs/>
          <w:sz w:val="24"/>
          <w:szCs w:val="24"/>
        </w:rPr>
        <w:t xml:space="preserve"> does not incur an obligation for the second year until it exercises the renewal option.</w:t>
      </w:r>
    </w:p>
    <w:p w14:paraId="7426DBE9" w14:textId="61E1427B" w:rsidR="00866380" w:rsidRPr="00BA6682" w:rsidRDefault="00866380" w:rsidP="00E42D47">
      <w:pPr>
        <w:pStyle w:val="ListParagraph"/>
        <w:numPr>
          <w:ilvl w:val="0"/>
          <w:numId w:val="14"/>
        </w:numPr>
        <w:spacing w:after="0" w:line="240" w:lineRule="auto"/>
        <w:jc w:val="both"/>
        <w:rPr>
          <w:rFonts w:ascii="Times New Roman" w:hAnsi="Times New Roman" w:cs="Times New Roman"/>
          <w:bCs/>
          <w:sz w:val="24"/>
          <w:szCs w:val="24"/>
        </w:rPr>
      </w:pPr>
      <w:r w:rsidRPr="00BA6682">
        <w:rPr>
          <w:rFonts w:ascii="Times New Roman" w:hAnsi="Times New Roman" w:cs="Times New Roman"/>
          <w:bCs/>
          <w:sz w:val="24"/>
          <w:szCs w:val="24"/>
        </w:rPr>
        <w:t>Because the lease concession is not fixed as part of the initial contract, the agency’s obligation should include the full amount of the first three months’ lease payments.</w:t>
      </w:r>
    </w:p>
    <w:p w14:paraId="5BCDE94F" w14:textId="55134879" w:rsidR="00F0279E" w:rsidRDefault="00F0279E" w:rsidP="00F0279E">
      <w:pPr>
        <w:spacing w:after="0" w:line="240" w:lineRule="auto"/>
        <w:rPr>
          <w:rFonts w:ascii="Times New Roman" w:hAnsi="Times New Roman" w:cs="Times New Roman"/>
          <w:bCs/>
          <w:sz w:val="24"/>
          <w:szCs w:val="24"/>
        </w:rPr>
      </w:pPr>
    </w:p>
    <w:p w14:paraId="61FB7C7A" w14:textId="486A364D" w:rsidR="00F0279E" w:rsidRPr="00861015" w:rsidRDefault="00F0279E" w:rsidP="00861015">
      <w:pPr>
        <w:spacing w:after="0" w:line="240" w:lineRule="auto"/>
        <w:ind w:firstLine="360"/>
        <w:rPr>
          <w:rFonts w:ascii="Times New Roman" w:hAnsi="Times New Roman" w:cs="Times New Roman"/>
          <w:b/>
          <w:sz w:val="24"/>
          <w:szCs w:val="24"/>
        </w:rPr>
      </w:pPr>
      <w:r w:rsidRPr="00F0279E">
        <w:rPr>
          <w:rFonts w:ascii="Times New Roman" w:hAnsi="Times New Roman" w:cs="Times New Roman"/>
          <w:b/>
          <w:sz w:val="24"/>
          <w:szCs w:val="24"/>
        </w:rPr>
        <w:t>Budgetary Outlays</w:t>
      </w:r>
    </w:p>
    <w:p w14:paraId="73F7F3E7" w14:textId="0CED1A8F" w:rsidR="00632231" w:rsidRPr="00720D29" w:rsidRDefault="00861015" w:rsidP="00B27F5D">
      <w:pPr>
        <w:pStyle w:val="ListParagraph"/>
        <w:numPr>
          <w:ilvl w:val="0"/>
          <w:numId w:val="1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Since the lease is an “Operating lease” for budgetary purposes, Outlays will be s</w:t>
      </w:r>
      <w:r w:rsidRPr="00861015">
        <w:rPr>
          <w:rFonts w:ascii="Times New Roman" w:hAnsi="Times New Roman" w:cs="Times New Roman"/>
          <w:bCs/>
          <w:sz w:val="24"/>
          <w:szCs w:val="24"/>
        </w:rPr>
        <w:t xml:space="preserve">cored over </w:t>
      </w:r>
      <w:r>
        <w:rPr>
          <w:rFonts w:ascii="Times New Roman" w:hAnsi="Times New Roman" w:cs="Times New Roman"/>
          <w:bCs/>
          <w:sz w:val="24"/>
          <w:szCs w:val="24"/>
        </w:rPr>
        <w:t xml:space="preserve">the </w:t>
      </w:r>
      <w:r w:rsidRPr="00861015">
        <w:rPr>
          <w:rFonts w:ascii="Times New Roman" w:hAnsi="Times New Roman" w:cs="Times New Roman"/>
          <w:bCs/>
          <w:sz w:val="24"/>
          <w:szCs w:val="24"/>
        </w:rPr>
        <w:t>lease term</w:t>
      </w:r>
      <w:r>
        <w:rPr>
          <w:rFonts w:ascii="Times New Roman" w:hAnsi="Times New Roman" w:cs="Times New Roman"/>
          <w:bCs/>
          <w:sz w:val="24"/>
          <w:szCs w:val="24"/>
        </w:rPr>
        <w:t xml:space="preserve">, </w:t>
      </w:r>
      <w:r w:rsidRPr="00861015">
        <w:rPr>
          <w:rFonts w:ascii="Times New Roman" w:hAnsi="Times New Roman" w:cs="Times New Roman"/>
          <w:bCs/>
          <w:sz w:val="24"/>
          <w:szCs w:val="24"/>
        </w:rPr>
        <w:t xml:space="preserve">equal to the annual lease and other </w:t>
      </w:r>
      <w:r>
        <w:rPr>
          <w:rFonts w:ascii="Times New Roman" w:hAnsi="Times New Roman" w:cs="Times New Roman"/>
          <w:bCs/>
          <w:sz w:val="24"/>
          <w:szCs w:val="24"/>
        </w:rPr>
        <w:t>“</w:t>
      </w:r>
      <w:r w:rsidRPr="00861015">
        <w:rPr>
          <w:rFonts w:ascii="Times New Roman" w:hAnsi="Times New Roman" w:cs="Times New Roman"/>
          <w:bCs/>
          <w:sz w:val="24"/>
          <w:szCs w:val="24"/>
        </w:rPr>
        <w:t>contractually required payments.</w:t>
      </w:r>
      <w:r>
        <w:rPr>
          <w:rFonts w:ascii="Times New Roman" w:hAnsi="Times New Roman" w:cs="Times New Roman"/>
          <w:bCs/>
          <w:sz w:val="24"/>
          <w:szCs w:val="24"/>
        </w:rPr>
        <w:t xml:space="preserve">” </w:t>
      </w:r>
      <w:r w:rsidR="005B5FB8">
        <w:rPr>
          <w:rFonts w:ascii="Times New Roman" w:hAnsi="Times New Roman" w:cs="Times New Roman"/>
          <w:bCs/>
          <w:sz w:val="24"/>
          <w:szCs w:val="24"/>
        </w:rPr>
        <w:t>Agency management has determined all outlays are in fact contractually required payments.</w:t>
      </w:r>
    </w:p>
    <w:p w14:paraId="7232F8D2" w14:textId="28807585" w:rsidR="00A14422" w:rsidRDefault="00A14422" w:rsidP="008230DB">
      <w:pPr>
        <w:spacing w:after="0" w:line="240" w:lineRule="auto"/>
        <w:rPr>
          <w:rFonts w:ascii="Times New Roman" w:hAnsi="Times New Roman" w:cs="Times New Roman"/>
          <w:sz w:val="24"/>
          <w:szCs w:val="24"/>
        </w:rPr>
      </w:pPr>
    </w:p>
    <w:p w14:paraId="63293213" w14:textId="77777777" w:rsidR="00A14422" w:rsidRDefault="00A14422" w:rsidP="008230DB">
      <w:pPr>
        <w:spacing w:after="0" w:line="240" w:lineRule="auto"/>
        <w:rPr>
          <w:rFonts w:ascii="Times New Roman" w:hAnsi="Times New Roman" w:cs="Times New Roman"/>
          <w:sz w:val="24"/>
          <w:szCs w:val="24"/>
        </w:rPr>
      </w:pPr>
    </w:p>
    <w:p w14:paraId="0EC7D9B6" w14:textId="77777777" w:rsidR="00F24E23" w:rsidRDefault="00F24E23" w:rsidP="00F24E23">
      <w:pPr>
        <w:spacing w:after="0"/>
        <w:rPr>
          <w:rFonts w:ascii="Times New Roman" w:hAnsi="Times New Roman" w:cs="Times New Roman"/>
          <w:b/>
          <w:sz w:val="24"/>
          <w:szCs w:val="24"/>
        </w:rPr>
      </w:pPr>
      <w:r w:rsidRPr="00D43775">
        <w:rPr>
          <w:rFonts w:ascii="Times New Roman" w:hAnsi="Times New Roman" w:cs="Times New Roman"/>
          <w:b/>
          <w:sz w:val="24"/>
          <w:szCs w:val="24"/>
        </w:rPr>
        <w:t>Listing of USSGL Accounts Used in This Scenario</w:t>
      </w:r>
      <w:r>
        <w:rPr>
          <w:rFonts w:ascii="Times New Roman" w:hAnsi="Times New Roman" w:cs="Times New Roman"/>
          <w:b/>
          <w:sz w:val="24"/>
          <w:szCs w:val="24"/>
        </w:rPr>
        <w:t>:</w:t>
      </w:r>
    </w:p>
    <w:p w14:paraId="23F7CCF3" w14:textId="77777777" w:rsidR="00F24E23" w:rsidRDefault="00F24E23" w:rsidP="00F24E23">
      <w:pPr>
        <w:spacing w:after="0"/>
        <w:rPr>
          <w:rFonts w:ascii="Times New Roman" w:hAnsi="Times New Roman" w:cs="Times New Roman"/>
          <w:b/>
          <w:sz w:val="24"/>
          <w:szCs w:val="24"/>
          <w:u w:val="single"/>
        </w:rPr>
      </w:pPr>
    </w:p>
    <w:tbl>
      <w:tblPr>
        <w:tblStyle w:val="TableGrid"/>
        <w:tblW w:w="0" w:type="auto"/>
        <w:jc w:val="center"/>
        <w:tblLook w:val="04A0" w:firstRow="1" w:lastRow="0" w:firstColumn="1" w:lastColumn="0" w:noHBand="0" w:noVBand="1"/>
      </w:tblPr>
      <w:tblGrid>
        <w:gridCol w:w="1998"/>
        <w:gridCol w:w="11070"/>
      </w:tblGrid>
      <w:tr w:rsidR="00F24E23" w14:paraId="5B62A89C" w14:textId="77777777" w:rsidTr="00BB0F3E">
        <w:trPr>
          <w:jc w:val="center"/>
        </w:trPr>
        <w:tc>
          <w:tcPr>
            <w:tcW w:w="1998" w:type="dxa"/>
          </w:tcPr>
          <w:p w14:paraId="747E401A" w14:textId="77777777" w:rsidR="00F24E23" w:rsidRPr="004E416B" w:rsidRDefault="00F24E23" w:rsidP="00BB0F3E">
            <w:pPr>
              <w:rPr>
                <w:rFonts w:ascii="Times New Roman" w:hAnsi="Times New Roman" w:cs="Times New Roman"/>
                <w:b/>
              </w:rPr>
            </w:pPr>
            <w:r w:rsidRPr="004E416B">
              <w:rPr>
                <w:rFonts w:ascii="Times New Roman" w:hAnsi="Times New Roman" w:cs="Times New Roman"/>
                <w:b/>
              </w:rPr>
              <w:t>Account Number</w:t>
            </w:r>
          </w:p>
        </w:tc>
        <w:tc>
          <w:tcPr>
            <w:tcW w:w="11070" w:type="dxa"/>
          </w:tcPr>
          <w:p w14:paraId="2A6E0FD8" w14:textId="77777777" w:rsidR="00F24E23" w:rsidRPr="004E416B" w:rsidRDefault="00F24E23" w:rsidP="00BB0F3E">
            <w:pPr>
              <w:rPr>
                <w:rFonts w:ascii="Times New Roman" w:hAnsi="Times New Roman" w:cs="Times New Roman"/>
                <w:b/>
              </w:rPr>
            </w:pPr>
            <w:r w:rsidRPr="004E416B">
              <w:rPr>
                <w:rFonts w:ascii="Times New Roman" w:hAnsi="Times New Roman" w:cs="Times New Roman"/>
                <w:b/>
              </w:rPr>
              <w:t>Account Title</w:t>
            </w:r>
          </w:p>
        </w:tc>
      </w:tr>
      <w:tr w:rsidR="00F24E23" w14:paraId="245204EC" w14:textId="77777777" w:rsidTr="00BB0F3E">
        <w:trPr>
          <w:trHeight w:val="197"/>
          <w:jc w:val="center"/>
        </w:trPr>
        <w:tc>
          <w:tcPr>
            <w:tcW w:w="1998" w:type="dxa"/>
          </w:tcPr>
          <w:p w14:paraId="72EB4C06" w14:textId="77777777" w:rsidR="00F24E23" w:rsidRPr="004E416B" w:rsidRDefault="00F24E23" w:rsidP="00BB0F3E">
            <w:pPr>
              <w:rPr>
                <w:rFonts w:ascii="Times New Roman" w:hAnsi="Times New Roman" w:cs="Times New Roman"/>
                <w:b/>
                <w:u w:val="single"/>
              </w:rPr>
            </w:pPr>
            <w:r w:rsidRPr="004E416B">
              <w:rPr>
                <w:rFonts w:ascii="Times New Roman" w:hAnsi="Times New Roman" w:cs="Times New Roman"/>
                <w:b/>
                <w:u w:val="single"/>
              </w:rPr>
              <w:t>Budgetary</w:t>
            </w:r>
          </w:p>
        </w:tc>
        <w:tc>
          <w:tcPr>
            <w:tcW w:w="11070" w:type="dxa"/>
          </w:tcPr>
          <w:p w14:paraId="47D07CD6" w14:textId="77777777" w:rsidR="00F24E23" w:rsidRPr="004E416B" w:rsidRDefault="00F24E23" w:rsidP="00BB0F3E">
            <w:pPr>
              <w:rPr>
                <w:rFonts w:ascii="Times New Roman" w:hAnsi="Times New Roman" w:cs="Times New Roman"/>
              </w:rPr>
            </w:pPr>
          </w:p>
        </w:tc>
      </w:tr>
      <w:tr w:rsidR="00F24E23" w14:paraId="6C123DAD" w14:textId="77777777" w:rsidTr="00BB0F3E">
        <w:trPr>
          <w:jc w:val="center"/>
        </w:trPr>
        <w:tc>
          <w:tcPr>
            <w:tcW w:w="1998" w:type="dxa"/>
          </w:tcPr>
          <w:p w14:paraId="799389C7"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406000</w:t>
            </w:r>
          </w:p>
        </w:tc>
        <w:tc>
          <w:tcPr>
            <w:tcW w:w="11070" w:type="dxa"/>
          </w:tcPr>
          <w:p w14:paraId="2C199267"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 xml:space="preserve">Anticipated Collections </w:t>
            </w:r>
            <w:proofErr w:type="gramStart"/>
            <w:r w:rsidRPr="004E416B">
              <w:rPr>
                <w:rFonts w:ascii="Times New Roman" w:hAnsi="Times New Roman" w:cs="Times New Roman"/>
              </w:rPr>
              <w:t>From</w:t>
            </w:r>
            <w:proofErr w:type="gramEnd"/>
            <w:r w:rsidRPr="004E416B">
              <w:rPr>
                <w:rFonts w:ascii="Times New Roman" w:hAnsi="Times New Roman" w:cs="Times New Roman"/>
              </w:rPr>
              <w:t xml:space="preserve"> Non-Federal Sources</w:t>
            </w:r>
          </w:p>
        </w:tc>
      </w:tr>
      <w:tr w:rsidR="00F24E23" w14:paraId="4525F13C" w14:textId="77777777" w:rsidTr="00BB0F3E">
        <w:trPr>
          <w:jc w:val="center"/>
        </w:trPr>
        <w:tc>
          <w:tcPr>
            <w:tcW w:w="1998" w:type="dxa"/>
          </w:tcPr>
          <w:p w14:paraId="12D501E6"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411900</w:t>
            </w:r>
          </w:p>
        </w:tc>
        <w:tc>
          <w:tcPr>
            <w:tcW w:w="11070" w:type="dxa"/>
          </w:tcPr>
          <w:p w14:paraId="10B68556"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Other Appropriations Realized</w:t>
            </w:r>
          </w:p>
        </w:tc>
      </w:tr>
      <w:tr w:rsidR="00F24E23" w14:paraId="0C764BF3" w14:textId="77777777" w:rsidTr="00BB0F3E">
        <w:trPr>
          <w:jc w:val="center"/>
        </w:trPr>
        <w:tc>
          <w:tcPr>
            <w:tcW w:w="1998" w:type="dxa"/>
          </w:tcPr>
          <w:p w14:paraId="5BA45F17"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426600</w:t>
            </w:r>
          </w:p>
        </w:tc>
        <w:tc>
          <w:tcPr>
            <w:tcW w:w="11070" w:type="dxa"/>
          </w:tcPr>
          <w:p w14:paraId="4BE0DC75"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 xml:space="preserve">Other Actual Business-Type Collections </w:t>
            </w:r>
            <w:proofErr w:type="gramStart"/>
            <w:r w:rsidRPr="004E416B">
              <w:rPr>
                <w:rFonts w:ascii="Times New Roman" w:hAnsi="Times New Roman" w:cs="Times New Roman"/>
              </w:rPr>
              <w:t>From</w:t>
            </w:r>
            <w:proofErr w:type="gramEnd"/>
            <w:r w:rsidRPr="004E416B">
              <w:rPr>
                <w:rFonts w:ascii="Times New Roman" w:hAnsi="Times New Roman" w:cs="Times New Roman"/>
              </w:rPr>
              <w:t xml:space="preserve"> Non-Federal Sources</w:t>
            </w:r>
          </w:p>
        </w:tc>
      </w:tr>
      <w:tr w:rsidR="00F24E23" w14:paraId="4AAF7CD4" w14:textId="77777777" w:rsidTr="00BB0F3E">
        <w:trPr>
          <w:jc w:val="center"/>
        </w:trPr>
        <w:tc>
          <w:tcPr>
            <w:tcW w:w="1998" w:type="dxa"/>
          </w:tcPr>
          <w:p w14:paraId="314C5BC8"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445000</w:t>
            </w:r>
          </w:p>
        </w:tc>
        <w:tc>
          <w:tcPr>
            <w:tcW w:w="11070" w:type="dxa"/>
          </w:tcPr>
          <w:p w14:paraId="5969CB77" w14:textId="77777777" w:rsidR="00F24E23" w:rsidRPr="004E416B" w:rsidRDefault="00F24E23" w:rsidP="00BB0F3E">
            <w:pPr>
              <w:rPr>
                <w:rFonts w:ascii="Times New Roman" w:hAnsi="Times New Roman" w:cs="Times New Roman"/>
              </w:rPr>
            </w:pPr>
            <w:proofErr w:type="spellStart"/>
            <w:r w:rsidRPr="004E416B">
              <w:rPr>
                <w:rFonts w:ascii="Times New Roman" w:hAnsi="Times New Roman" w:cs="Times New Roman"/>
              </w:rPr>
              <w:t>Unapportioned</w:t>
            </w:r>
            <w:proofErr w:type="spellEnd"/>
            <w:r w:rsidRPr="004E416B">
              <w:rPr>
                <w:rFonts w:ascii="Times New Roman" w:hAnsi="Times New Roman" w:cs="Times New Roman"/>
              </w:rPr>
              <w:t xml:space="preserve"> – Unexpired Authority</w:t>
            </w:r>
          </w:p>
        </w:tc>
      </w:tr>
      <w:tr w:rsidR="00F24E23" w14:paraId="742829E5" w14:textId="77777777" w:rsidTr="00BB0F3E">
        <w:trPr>
          <w:jc w:val="center"/>
        </w:trPr>
        <w:tc>
          <w:tcPr>
            <w:tcW w:w="1998" w:type="dxa"/>
          </w:tcPr>
          <w:p w14:paraId="4954C0BC"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449000</w:t>
            </w:r>
          </w:p>
        </w:tc>
        <w:tc>
          <w:tcPr>
            <w:tcW w:w="11070" w:type="dxa"/>
          </w:tcPr>
          <w:p w14:paraId="5372BF77"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 xml:space="preserve">Anticipated Resources - </w:t>
            </w:r>
            <w:proofErr w:type="spellStart"/>
            <w:r w:rsidRPr="004E416B">
              <w:rPr>
                <w:rFonts w:ascii="Times New Roman" w:hAnsi="Times New Roman" w:cs="Times New Roman"/>
              </w:rPr>
              <w:t>Unapportioned</w:t>
            </w:r>
            <w:proofErr w:type="spellEnd"/>
            <w:r w:rsidRPr="004E416B">
              <w:rPr>
                <w:rFonts w:ascii="Times New Roman" w:hAnsi="Times New Roman" w:cs="Times New Roman"/>
              </w:rPr>
              <w:t xml:space="preserve"> Authority</w:t>
            </w:r>
          </w:p>
        </w:tc>
      </w:tr>
      <w:tr w:rsidR="00F24E23" w14:paraId="3EB5466F" w14:textId="77777777" w:rsidTr="00BB0F3E">
        <w:trPr>
          <w:jc w:val="center"/>
        </w:trPr>
        <w:tc>
          <w:tcPr>
            <w:tcW w:w="1998" w:type="dxa"/>
          </w:tcPr>
          <w:p w14:paraId="43DC2516"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451000</w:t>
            </w:r>
          </w:p>
        </w:tc>
        <w:tc>
          <w:tcPr>
            <w:tcW w:w="11070" w:type="dxa"/>
          </w:tcPr>
          <w:p w14:paraId="6F87903C"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Apportionments</w:t>
            </w:r>
          </w:p>
        </w:tc>
      </w:tr>
      <w:tr w:rsidR="00F24E23" w14:paraId="0E18F0E8" w14:textId="77777777" w:rsidTr="00BB0F3E">
        <w:trPr>
          <w:jc w:val="center"/>
        </w:trPr>
        <w:tc>
          <w:tcPr>
            <w:tcW w:w="1998" w:type="dxa"/>
          </w:tcPr>
          <w:p w14:paraId="4B5BD4E2"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459000</w:t>
            </w:r>
          </w:p>
        </w:tc>
        <w:tc>
          <w:tcPr>
            <w:tcW w:w="11070" w:type="dxa"/>
          </w:tcPr>
          <w:p w14:paraId="1D02C3A9"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Apportionments – Anticipated Resources – Programs Subject to Apportionment</w:t>
            </w:r>
          </w:p>
        </w:tc>
      </w:tr>
      <w:tr w:rsidR="00F24E23" w14:paraId="22845C89" w14:textId="77777777" w:rsidTr="00BB0F3E">
        <w:trPr>
          <w:jc w:val="center"/>
        </w:trPr>
        <w:tc>
          <w:tcPr>
            <w:tcW w:w="1998" w:type="dxa"/>
          </w:tcPr>
          <w:p w14:paraId="6DDEA4D5"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461000</w:t>
            </w:r>
          </w:p>
        </w:tc>
        <w:tc>
          <w:tcPr>
            <w:tcW w:w="11070" w:type="dxa"/>
          </w:tcPr>
          <w:p w14:paraId="11667432"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Allotments – Realized Resources</w:t>
            </w:r>
          </w:p>
        </w:tc>
      </w:tr>
      <w:tr w:rsidR="00F24E23" w14:paraId="5B43DA75" w14:textId="77777777" w:rsidTr="00BB0F3E">
        <w:trPr>
          <w:jc w:val="center"/>
        </w:trPr>
        <w:tc>
          <w:tcPr>
            <w:tcW w:w="1998" w:type="dxa"/>
          </w:tcPr>
          <w:p w14:paraId="4ADEBA5A"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480100</w:t>
            </w:r>
          </w:p>
        </w:tc>
        <w:tc>
          <w:tcPr>
            <w:tcW w:w="11070" w:type="dxa"/>
          </w:tcPr>
          <w:p w14:paraId="5D9FEC94"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Undelivered Orders – Obligations, Unpaid</w:t>
            </w:r>
          </w:p>
        </w:tc>
      </w:tr>
      <w:tr w:rsidR="00F24E23" w14:paraId="79FDB378" w14:textId="77777777" w:rsidTr="00BB0F3E">
        <w:trPr>
          <w:jc w:val="center"/>
        </w:trPr>
        <w:tc>
          <w:tcPr>
            <w:tcW w:w="1998" w:type="dxa"/>
          </w:tcPr>
          <w:p w14:paraId="55209B89"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490100</w:t>
            </w:r>
          </w:p>
        </w:tc>
        <w:tc>
          <w:tcPr>
            <w:tcW w:w="11070" w:type="dxa"/>
          </w:tcPr>
          <w:p w14:paraId="5EFBB939"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Delivered Orders – Obligations, Unpaid</w:t>
            </w:r>
          </w:p>
        </w:tc>
      </w:tr>
      <w:tr w:rsidR="00F24E23" w14:paraId="6B9F017D" w14:textId="77777777" w:rsidTr="00BB0F3E">
        <w:trPr>
          <w:jc w:val="center"/>
        </w:trPr>
        <w:tc>
          <w:tcPr>
            <w:tcW w:w="1998" w:type="dxa"/>
          </w:tcPr>
          <w:p w14:paraId="14DAF4CA"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490200</w:t>
            </w:r>
          </w:p>
        </w:tc>
        <w:tc>
          <w:tcPr>
            <w:tcW w:w="11070" w:type="dxa"/>
          </w:tcPr>
          <w:p w14:paraId="2EED95F7"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Delivered Orders – Obligations, Paid</w:t>
            </w:r>
          </w:p>
        </w:tc>
      </w:tr>
      <w:tr w:rsidR="00F24E23" w14:paraId="52235C3B" w14:textId="77777777" w:rsidTr="00BB0F3E">
        <w:trPr>
          <w:trHeight w:val="260"/>
          <w:jc w:val="center"/>
        </w:trPr>
        <w:tc>
          <w:tcPr>
            <w:tcW w:w="1998" w:type="dxa"/>
          </w:tcPr>
          <w:p w14:paraId="4E0913AB" w14:textId="77777777" w:rsidR="00F24E23" w:rsidRPr="004E416B" w:rsidRDefault="00F24E23" w:rsidP="00BB0F3E">
            <w:pPr>
              <w:rPr>
                <w:rFonts w:ascii="Times New Roman" w:hAnsi="Times New Roman" w:cs="Times New Roman"/>
                <w:b/>
                <w:u w:val="single"/>
              </w:rPr>
            </w:pPr>
            <w:r w:rsidRPr="004E416B">
              <w:rPr>
                <w:rFonts w:ascii="Times New Roman" w:hAnsi="Times New Roman" w:cs="Times New Roman"/>
                <w:b/>
                <w:u w:val="single"/>
              </w:rPr>
              <w:t>Proprietary</w:t>
            </w:r>
          </w:p>
        </w:tc>
        <w:tc>
          <w:tcPr>
            <w:tcW w:w="11070" w:type="dxa"/>
          </w:tcPr>
          <w:p w14:paraId="4D445951" w14:textId="77777777" w:rsidR="00F24E23" w:rsidRPr="004E416B" w:rsidRDefault="00F24E23" w:rsidP="00BB0F3E">
            <w:pPr>
              <w:rPr>
                <w:rFonts w:ascii="Times New Roman" w:hAnsi="Times New Roman" w:cs="Times New Roman"/>
                <w:b/>
                <w:u w:val="single"/>
              </w:rPr>
            </w:pPr>
          </w:p>
        </w:tc>
      </w:tr>
      <w:tr w:rsidR="00F24E23" w14:paraId="3DD4A1E6" w14:textId="77777777" w:rsidTr="00BB0F3E">
        <w:trPr>
          <w:jc w:val="center"/>
        </w:trPr>
        <w:tc>
          <w:tcPr>
            <w:tcW w:w="1998" w:type="dxa"/>
          </w:tcPr>
          <w:p w14:paraId="31961B2D"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101000</w:t>
            </w:r>
          </w:p>
        </w:tc>
        <w:tc>
          <w:tcPr>
            <w:tcW w:w="11070" w:type="dxa"/>
          </w:tcPr>
          <w:p w14:paraId="669D5BB8"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 xml:space="preserve">Fund Balance </w:t>
            </w:r>
            <w:proofErr w:type="gramStart"/>
            <w:r w:rsidRPr="004E416B">
              <w:rPr>
                <w:rFonts w:ascii="Times New Roman" w:hAnsi="Times New Roman" w:cs="Times New Roman"/>
              </w:rPr>
              <w:t>With</w:t>
            </w:r>
            <w:proofErr w:type="gramEnd"/>
            <w:r w:rsidRPr="004E416B">
              <w:rPr>
                <w:rFonts w:ascii="Times New Roman" w:hAnsi="Times New Roman" w:cs="Times New Roman"/>
              </w:rPr>
              <w:t xml:space="preserve"> Treasury</w:t>
            </w:r>
          </w:p>
        </w:tc>
      </w:tr>
      <w:tr w:rsidR="00E92F0A" w14:paraId="3DEC2C17" w14:textId="77777777" w:rsidTr="00BB0F3E">
        <w:trPr>
          <w:jc w:val="center"/>
        </w:trPr>
        <w:tc>
          <w:tcPr>
            <w:tcW w:w="1998" w:type="dxa"/>
          </w:tcPr>
          <w:p w14:paraId="6E407CFE" w14:textId="4078522D" w:rsidR="00E92F0A" w:rsidRPr="004E416B" w:rsidRDefault="00E92F0A" w:rsidP="00BB0F3E">
            <w:pPr>
              <w:rPr>
                <w:rFonts w:ascii="Times New Roman" w:hAnsi="Times New Roman" w:cs="Times New Roman"/>
              </w:rPr>
            </w:pPr>
            <w:r>
              <w:rPr>
                <w:rFonts w:ascii="Times New Roman" w:hAnsi="Times New Roman" w:cs="Times New Roman"/>
              </w:rPr>
              <w:t>310000</w:t>
            </w:r>
          </w:p>
        </w:tc>
        <w:tc>
          <w:tcPr>
            <w:tcW w:w="11070" w:type="dxa"/>
          </w:tcPr>
          <w:p w14:paraId="3B080673" w14:textId="106DC8E9" w:rsidR="00E92F0A" w:rsidRPr="004E416B" w:rsidRDefault="00145091" w:rsidP="00BB0F3E">
            <w:pPr>
              <w:rPr>
                <w:rFonts w:ascii="Times New Roman" w:hAnsi="Times New Roman" w:cs="Times New Roman"/>
              </w:rPr>
            </w:pPr>
            <w:r w:rsidRPr="00145091">
              <w:rPr>
                <w:rFonts w:ascii="Times New Roman" w:hAnsi="Times New Roman" w:cs="Times New Roman"/>
              </w:rPr>
              <w:t>Unexpended Appropriations - Cumulative</w:t>
            </w:r>
          </w:p>
        </w:tc>
      </w:tr>
      <w:tr w:rsidR="00F24E23" w14:paraId="4339256E" w14:textId="77777777" w:rsidTr="00BB0F3E">
        <w:trPr>
          <w:jc w:val="center"/>
        </w:trPr>
        <w:tc>
          <w:tcPr>
            <w:tcW w:w="1998" w:type="dxa"/>
          </w:tcPr>
          <w:p w14:paraId="2153B84B"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310100</w:t>
            </w:r>
          </w:p>
        </w:tc>
        <w:tc>
          <w:tcPr>
            <w:tcW w:w="11070" w:type="dxa"/>
          </w:tcPr>
          <w:p w14:paraId="23D1D084"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Unexpended Appropriations – Appropriations Received</w:t>
            </w:r>
          </w:p>
        </w:tc>
      </w:tr>
      <w:tr w:rsidR="00F24E23" w14:paraId="43531B1C" w14:textId="77777777" w:rsidTr="00BB0F3E">
        <w:trPr>
          <w:jc w:val="center"/>
        </w:trPr>
        <w:tc>
          <w:tcPr>
            <w:tcW w:w="1998" w:type="dxa"/>
          </w:tcPr>
          <w:p w14:paraId="025DBFC3"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lastRenderedPageBreak/>
              <w:t>310710</w:t>
            </w:r>
          </w:p>
        </w:tc>
        <w:tc>
          <w:tcPr>
            <w:tcW w:w="11070" w:type="dxa"/>
          </w:tcPr>
          <w:p w14:paraId="6192444D"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Unexpended Appropriations - Used - Disbursed</w:t>
            </w:r>
          </w:p>
        </w:tc>
      </w:tr>
      <w:tr w:rsidR="00F24E23" w14:paraId="4165F805" w14:textId="77777777" w:rsidTr="00BB0F3E">
        <w:trPr>
          <w:jc w:val="center"/>
        </w:trPr>
        <w:tc>
          <w:tcPr>
            <w:tcW w:w="1998" w:type="dxa"/>
          </w:tcPr>
          <w:p w14:paraId="6643E98C"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331000</w:t>
            </w:r>
          </w:p>
        </w:tc>
        <w:tc>
          <w:tcPr>
            <w:tcW w:w="11070" w:type="dxa"/>
          </w:tcPr>
          <w:p w14:paraId="56637AAC"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Cumulative Results of Operations</w:t>
            </w:r>
          </w:p>
        </w:tc>
      </w:tr>
      <w:tr w:rsidR="00F24E23" w14:paraId="5B8C9EB4" w14:textId="77777777" w:rsidTr="00BB0F3E">
        <w:trPr>
          <w:jc w:val="center"/>
        </w:trPr>
        <w:tc>
          <w:tcPr>
            <w:tcW w:w="1998" w:type="dxa"/>
          </w:tcPr>
          <w:p w14:paraId="7FE8A1FE"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570010</w:t>
            </w:r>
          </w:p>
        </w:tc>
        <w:tc>
          <w:tcPr>
            <w:tcW w:w="11070" w:type="dxa"/>
          </w:tcPr>
          <w:p w14:paraId="1A9B86BC"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Expended Appropriations – Used - Disbursed</w:t>
            </w:r>
          </w:p>
        </w:tc>
      </w:tr>
      <w:tr w:rsidR="00F24E23" w14:paraId="7A3F7E4A" w14:textId="77777777" w:rsidTr="00BB0F3E">
        <w:trPr>
          <w:jc w:val="center"/>
        </w:trPr>
        <w:tc>
          <w:tcPr>
            <w:tcW w:w="1998" w:type="dxa"/>
          </w:tcPr>
          <w:p w14:paraId="3CB15960" w14:textId="77777777" w:rsidR="00F24E23" w:rsidRPr="004E416B" w:rsidRDefault="00F24E23" w:rsidP="00BB0F3E">
            <w:pPr>
              <w:rPr>
                <w:rFonts w:ascii="Times New Roman" w:hAnsi="Times New Roman" w:cs="Times New Roman"/>
                <w:b/>
                <w:bCs/>
                <w:color w:val="0070C0"/>
              </w:rPr>
            </w:pPr>
            <w:r w:rsidRPr="004E416B">
              <w:rPr>
                <w:rFonts w:ascii="Times New Roman" w:hAnsi="Times New Roman" w:cs="Times New Roman"/>
                <w:b/>
                <w:bCs/>
                <w:color w:val="0070C0"/>
              </w:rPr>
              <w:t>593000</w:t>
            </w:r>
          </w:p>
        </w:tc>
        <w:tc>
          <w:tcPr>
            <w:tcW w:w="11070" w:type="dxa"/>
          </w:tcPr>
          <w:p w14:paraId="7ABE869F" w14:textId="77777777" w:rsidR="00F24E23" w:rsidRPr="004E416B" w:rsidRDefault="00F24E23" w:rsidP="00BB0F3E">
            <w:pPr>
              <w:rPr>
                <w:rFonts w:ascii="Times New Roman" w:hAnsi="Times New Roman" w:cs="Times New Roman"/>
                <w:b/>
                <w:bCs/>
                <w:color w:val="0070C0"/>
              </w:rPr>
            </w:pPr>
            <w:r w:rsidRPr="004E416B">
              <w:rPr>
                <w:rFonts w:ascii="Times New Roman" w:hAnsi="Times New Roman" w:cs="Times New Roman"/>
                <w:b/>
                <w:bCs/>
                <w:color w:val="0070C0"/>
              </w:rPr>
              <w:t>Lessor Lease Revenue*</w:t>
            </w:r>
            <w:r w:rsidRPr="004E416B">
              <w:rPr>
                <w:rStyle w:val="FootnoteReference"/>
                <w:rFonts w:ascii="Times New Roman" w:hAnsi="Times New Roman" w:cs="Times New Roman"/>
                <w:b/>
                <w:bCs/>
                <w:color w:val="0070C0"/>
              </w:rPr>
              <w:footnoteReference w:id="1"/>
            </w:r>
          </w:p>
        </w:tc>
      </w:tr>
      <w:tr w:rsidR="00F24E23" w14:paraId="447D1737" w14:textId="77777777" w:rsidTr="00BB0F3E">
        <w:trPr>
          <w:jc w:val="center"/>
        </w:trPr>
        <w:tc>
          <w:tcPr>
            <w:tcW w:w="1998" w:type="dxa"/>
          </w:tcPr>
          <w:p w14:paraId="70DCD8E3"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671000</w:t>
            </w:r>
          </w:p>
        </w:tc>
        <w:tc>
          <w:tcPr>
            <w:tcW w:w="11070" w:type="dxa"/>
          </w:tcPr>
          <w:p w14:paraId="63796DFB" w14:textId="77777777" w:rsidR="00F24E23" w:rsidRPr="004E416B" w:rsidRDefault="00F24E23" w:rsidP="00BB0F3E">
            <w:pPr>
              <w:rPr>
                <w:rFonts w:ascii="Times New Roman" w:hAnsi="Times New Roman" w:cs="Times New Roman"/>
              </w:rPr>
            </w:pPr>
            <w:r w:rsidRPr="004E416B">
              <w:rPr>
                <w:rFonts w:ascii="Times New Roman" w:hAnsi="Times New Roman" w:cs="Times New Roman"/>
              </w:rPr>
              <w:t>Depreciation, Amortization, and Depletion</w:t>
            </w:r>
          </w:p>
        </w:tc>
      </w:tr>
      <w:tr w:rsidR="00F24E23" w14:paraId="1AB34F2F" w14:textId="77777777" w:rsidTr="00BB0F3E">
        <w:trPr>
          <w:trHeight w:val="233"/>
          <w:jc w:val="center"/>
        </w:trPr>
        <w:tc>
          <w:tcPr>
            <w:tcW w:w="1998" w:type="dxa"/>
          </w:tcPr>
          <w:p w14:paraId="0DF07B71" w14:textId="77777777" w:rsidR="00F24E23" w:rsidRPr="004E416B" w:rsidRDefault="00F24E23" w:rsidP="00BB0F3E">
            <w:pPr>
              <w:rPr>
                <w:rFonts w:ascii="Times New Roman" w:hAnsi="Times New Roman" w:cs="Times New Roman"/>
                <w:b/>
                <w:bCs/>
                <w:color w:val="0070C0"/>
              </w:rPr>
            </w:pPr>
            <w:r w:rsidRPr="004E416B">
              <w:rPr>
                <w:rFonts w:ascii="Times New Roman" w:hAnsi="Times New Roman" w:cs="Times New Roman"/>
                <w:b/>
                <w:bCs/>
                <w:color w:val="0070C0"/>
              </w:rPr>
              <w:t>693000</w:t>
            </w:r>
          </w:p>
        </w:tc>
        <w:tc>
          <w:tcPr>
            <w:tcW w:w="11070" w:type="dxa"/>
          </w:tcPr>
          <w:p w14:paraId="5DBC4516" w14:textId="77777777" w:rsidR="00F24E23" w:rsidRPr="004E416B" w:rsidRDefault="00F24E23" w:rsidP="00BB0F3E">
            <w:pPr>
              <w:rPr>
                <w:rFonts w:ascii="Times New Roman" w:hAnsi="Times New Roman" w:cs="Times New Roman"/>
                <w:b/>
                <w:bCs/>
                <w:color w:val="0070C0"/>
              </w:rPr>
            </w:pPr>
            <w:r w:rsidRPr="004E416B">
              <w:rPr>
                <w:rFonts w:ascii="Times New Roman" w:hAnsi="Times New Roman" w:cs="Times New Roman"/>
                <w:b/>
                <w:bCs/>
                <w:color w:val="0070C0"/>
              </w:rPr>
              <w:t>Lessee Lease Expense*</w:t>
            </w:r>
          </w:p>
        </w:tc>
      </w:tr>
    </w:tbl>
    <w:p w14:paraId="4A1A1FDA" w14:textId="6744CCC1" w:rsidR="002C0315" w:rsidRDefault="002C0315" w:rsidP="00B27F5D">
      <w:pPr>
        <w:spacing w:after="0" w:line="240" w:lineRule="auto"/>
        <w:rPr>
          <w:rFonts w:ascii="Times New Roman" w:hAnsi="Times New Roman" w:cs="Times New Roman"/>
          <w:bCs/>
          <w:sz w:val="28"/>
          <w:szCs w:val="28"/>
        </w:rPr>
      </w:pPr>
    </w:p>
    <w:p w14:paraId="08E6BCC6" w14:textId="77777777" w:rsidR="00F31F47" w:rsidRDefault="00F31F47" w:rsidP="005A6513">
      <w:pPr>
        <w:spacing w:after="0" w:line="240" w:lineRule="auto"/>
        <w:rPr>
          <w:rFonts w:ascii="Times New Roman" w:hAnsi="Times New Roman" w:cs="Times New Roman"/>
          <w:b/>
          <w:sz w:val="28"/>
          <w:szCs w:val="28"/>
          <w:u w:val="single"/>
        </w:rPr>
      </w:pPr>
    </w:p>
    <w:p w14:paraId="39478A0E" w14:textId="77777777" w:rsidR="00F31F47" w:rsidRPr="00077609" w:rsidRDefault="00F31F47" w:rsidP="00F31F47">
      <w:pPr>
        <w:spacing w:after="0" w:line="240" w:lineRule="auto"/>
        <w:rPr>
          <w:rFonts w:ascii="Times New Roman" w:hAnsi="Times New Roman" w:cs="Times New Roman"/>
          <w:b/>
          <w:sz w:val="28"/>
          <w:szCs w:val="28"/>
          <w:u w:val="single"/>
        </w:rPr>
      </w:pPr>
      <w:r w:rsidRPr="00077609">
        <w:rPr>
          <w:rFonts w:ascii="Times New Roman" w:hAnsi="Times New Roman" w:cs="Times New Roman"/>
          <w:b/>
          <w:sz w:val="28"/>
          <w:szCs w:val="28"/>
          <w:u w:val="single"/>
        </w:rPr>
        <w:t>Disclaimer</w:t>
      </w:r>
    </w:p>
    <w:p w14:paraId="0888092A" w14:textId="77777777" w:rsidR="00F31F47" w:rsidRDefault="00F31F47" w:rsidP="00F31F47">
      <w:pPr>
        <w:spacing w:after="120" w:line="240" w:lineRule="auto"/>
        <w:rPr>
          <w:rStyle w:val="ui-provider"/>
        </w:rPr>
      </w:pPr>
    </w:p>
    <w:p w14:paraId="09DC1F5E" w14:textId="77777777" w:rsidR="00222E39" w:rsidRDefault="00222E39" w:rsidP="00222E39">
      <w:pPr>
        <w:spacing w:after="120" w:line="240" w:lineRule="auto"/>
        <w:jc w:val="both"/>
        <w:rPr>
          <w:rFonts w:ascii="Times New Roman" w:hAnsi="Times New Roman" w:cs="Times New Roman"/>
          <w:sz w:val="24"/>
          <w:szCs w:val="24"/>
        </w:rPr>
      </w:pPr>
      <w:r w:rsidRPr="00E25A76">
        <w:rPr>
          <w:rFonts w:ascii="Times New Roman" w:hAnsi="Times New Roman" w:cs="Times New Roman"/>
          <w:sz w:val="24"/>
          <w:szCs w:val="24"/>
        </w:rPr>
        <w:t xml:space="preserve">The below guidance is intended to serve as </w:t>
      </w:r>
      <w:r>
        <w:rPr>
          <w:rFonts w:ascii="Times New Roman" w:hAnsi="Times New Roman" w:cs="Times New Roman"/>
          <w:sz w:val="24"/>
          <w:szCs w:val="24"/>
        </w:rPr>
        <w:t xml:space="preserve">a </w:t>
      </w:r>
      <w:r w:rsidRPr="00E25A76">
        <w:rPr>
          <w:rFonts w:ascii="Times New Roman" w:hAnsi="Times New Roman" w:cs="Times New Roman"/>
          <w:sz w:val="24"/>
          <w:szCs w:val="24"/>
        </w:rPr>
        <w:t>reference only based on a finite number of underlying assumptions.  It is in no way intended to provide comprehensive posting logic for every leasing activity.  Agencies should have a thorough understanding of authoritative standards SFFAS 54, SFFAS 60, and SFFAS 61</w:t>
      </w:r>
      <w:r>
        <w:rPr>
          <w:rFonts w:ascii="Times New Roman" w:hAnsi="Times New Roman" w:cs="Times New Roman"/>
          <w:sz w:val="24"/>
          <w:szCs w:val="24"/>
        </w:rPr>
        <w:t>,</w:t>
      </w:r>
      <w:r w:rsidRPr="00E25A76">
        <w:rPr>
          <w:rFonts w:ascii="Times New Roman" w:hAnsi="Times New Roman" w:cs="Times New Roman"/>
          <w:sz w:val="24"/>
          <w:szCs w:val="24"/>
        </w:rPr>
        <w:t xml:space="preserve"> and apply other factors, including but not limited to certain prepayments, accruals, etc.  As stated above, agency management must exercise professional judgement and collaborate within their agency to reach determinations of lease activities on a lease-by-lease basis, before establishing accounting treatment.</w:t>
      </w:r>
      <w:r>
        <w:rPr>
          <w:rFonts w:ascii="Times New Roman" w:hAnsi="Times New Roman" w:cs="Times New Roman"/>
          <w:sz w:val="24"/>
          <w:szCs w:val="24"/>
        </w:rPr>
        <w:t xml:space="preserve">  </w:t>
      </w:r>
    </w:p>
    <w:p w14:paraId="5CAC18D6" w14:textId="77777777" w:rsidR="00222E39" w:rsidRPr="00E25A76" w:rsidRDefault="00222E39" w:rsidP="00222E3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Budgetary and/or legal staff should ascertain the applicability of certain budgetary accounting terms from OMB Circular No. A-11, Appendix B, including but not limited to “contractually required payments.”</w:t>
      </w:r>
    </w:p>
    <w:p w14:paraId="5141B2B7" w14:textId="77777777" w:rsidR="00222E39" w:rsidRPr="00E25A76" w:rsidRDefault="00222E39" w:rsidP="00222E39">
      <w:pPr>
        <w:spacing w:after="120" w:line="240" w:lineRule="auto"/>
        <w:jc w:val="both"/>
        <w:rPr>
          <w:rFonts w:ascii="Times New Roman" w:hAnsi="Times New Roman" w:cs="Times New Roman"/>
          <w:sz w:val="24"/>
          <w:szCs w:val="24"/>
        </w:rPr>
      </w:pPr>
      <w:r w:rsidRPr="00E25A76">
        <w:rPr>
          <w:rFonts w:ascii="Times New Roman" w:hAnsi="Times New Roman" w:cs="Times New Roman"/>
          <w:sz w:val="24"/>
          <w:szCs w:val="24"/>
        </w:rPr>
        <w:t>Entity management should document these decisions and incorporate them into management’s existing OMB Circular No. A-123, “Management's Responsibility for Enterprise Risk Management and Internal Control,” Appendix A, procedures.</w:t>
      </w:r>
    </w:p>
    <w:p w14:paraId="5E933AD0" w14:textId="77777777" w:rsidR="00F31F47" w:rsidRDefault="00F31F47" w:rsidP="005A6513">
      <w:pPr>
        <w:spacing w:after="0" w:line="240" w:lineRule="auto"/>
        <w:rPr>
          <w:rFonts w:ascii="Times New Roman" w:hAnsi="Times New Roman" w:cs="Times New Roman"/>
          <w:b/>
          <w:sz w:val="28"/>
          <w:szCs w:val="28"/>
          <w:u w:val="single"/>
        </w:rPr>
      </w:pPr>
    </w:p>
    <w:p w14:paraId="3E1A06E1" w14:textId="77777777" w:rsidR="00F31F47" w:rsidRDefault="00F31F47" w:rsidP="005A6513">
      <w:pPr>
        <w:spacing w:after="0" w:line="240" w:lineRule="auto"/>
        <w:rPr>
          <w:rFonts w:ascii="Times New Roman" w:hAnsi="Times New Roman" w:cs="Times New Roman"/>
          <w:b/>
          <w:sz w:val="28"/>
          <w:szCs w:val="28"/>
          <w:u w:val="single"/>
        </w:rPr>
      </w:pPr>
    </w:p>
    <w:p w14:paraId="599289DD" w14:textId="77777777" w:rsidR="00F31F47" w:rsidRDefault="00F31F47" w:rsidP="005A6513">
      <w:pPr>
        <w:spacing w:after="0" w:line="240" w:lineRule="auto"/>
        <w:rPr>
          <w:rFonts w:ascii="Times New Roman" w:hAnsi="Times New Roman" w:cs="Times New Roman"/>
          <w:b/>
          <w:sz w:val="28"/>
          <w:szCs w:val="28"/>
          <w:u w:val="single"/>
        </w:rPr>
      </w:pPr>
    </w:p>
    <w:p w14:paraId="0B1A2005" w14:textId="77777777" w:rsidR="00F31F47" w:rsidRDefault="00F31F47" w:rsidP="005A6513">
      <w:pPr>
        <w:spacing w:after="0" w:line="240" w:lineRule="auto"/>
        <w:rPr>
          <w:rFonts w:ascii="Times New Roman" w:hAnsi="Times New Roman" w:cs="Times New Roman"/>
          <w:b/>
          <w:sz w:val="28"/>
          <w:szCs w:val="28"/>
          <w:u w:val="single"/>
        </w:rPr>
      </w:pPr>
    </w:p>
    <w:p w14:paraId="5049A93E" w14:textId="77777777" w:rsidR="00F31F47" w:rsidRDefault="00F31F47" w:rsidP="005A6513">
      <w:pPr>
        <w:spacing w:after="0" w:line="240" w:lineRule="auto"/>
        <w:rPr>
          <w:rFonts w:ascii="Times New Roman" w:hAnsi="Times New Roman" w:cs="Times New Roman"/>
          <w:b/>
          <w:sz w:val="28"/>
          <w:szCs w:val="28"/>
          <w:u w:val="single"/>
        </w:rPr>
      </w:pPr>
    </w:p>
    <w:p w14:paraId="40BEE7F0" w14:textId="77777777" w:rsidR="00F31F47" w:rsidRDefault="00F31F47" w:rsidP="005A6513">
      <w:pPr>
        <w:spacing w:after="0" w:line="240" w:lineRule="auto"/>
        <w:rPr>
          <w:rFonts w:ascii="Times New Roman" w:hAnsi="Times New Roman" w:cs="Times New Roman"/>
          <w:b/>
          <w:sz w:val="28"/>
          <w:szCs w:val="28"/>
          <w:u w:val="single"/>
        </w:rPr>
      </w:pPr>
    </w:p>
    <w:p w14:paraId="58278245" w14:textId="77777777" w:rsidR="00F31F47" w:rsidRDefault="00F31F47" w:rsidP="005A6513">
      <w:pPr>
        <w:spacing w:after="0" w:line="240" w:lineRule="auto"/>
        <w:rPr>
          <w:rFonts w:ascii="Times New Roman" w:hAnsi="Times New Roman" w:cs="Times New Roman"/>
          <w:b/>
          <w:sz w:val="28"/>
          <w:szCs w:val="28"/>
          <w:u w:val="single"/>
        </w:rPr>
      </w:pPr>
    </w:p>
    <w:p w14:paraId="438D1A06" w14:textId="77777777" w:rsidR="00F31F47" w:rsidRDefault="00F31F47" w:rsidP="005A6513">
      <w:pPr>
        <w:spacing w:after="0" w:line="240" w:lineRule="auto"/>
        <w:rPr>
          <w:rFonts w:ascii="Times New Roman" w:hAnsi="Times New Roman" w:cs="Times New Roman"/>
          <w:b/>
          <w:sz w:val="28"/>
          <w:szCs w:val="28"/>
          <w:u w:val="single"/>
        </w:rPr>
      </w:pPr>
    </w:p>
    <w:p w14:paraId="13DE4EA2" w14:textId="77777777" w:rsidR="00F31F47" w:rsidRDefault="00F31F47" w:rsidP="005A6513">
      <w:pPr>
        <w:spacing w:after="0" w:line="240" w:lineRule="auto"/>
        <w:rPr>
          <w:rFonts w:ascii="Times New Roman" w:hAnsi="Times New Roman" w:cs="Times New Roman"/>
          <w:b/>
          <w:sz w:val="28"/>
          <w:szCs w:val="28"/>
          <w:u w:val="single"/>
        </w:rPr>
      </w:pPr>
    </w:p>
    <w:p w14:paraId="5F1EBFB0" w14:textId="77777777" w:rsidR="00F31F47" w:rsidRDefault="00F31F47" w:rsidP="005A6513">
      <w:pPr>
        <w:spacing w:after="0" w:line="240" w:lineRule="auto"/>
        <w:rPr>
          <w:rFonts w:ascii="Times New Roman" w:hAnsi="Times New Roman" w:cs="Times New Roman"/>
          <w:b/>
          <w:sz w:val="28"/>
          <w:szCs w:val="28"/>
          <w:u w:val="single"/>
        </w:rPr>
      </w:pPr>
    </w:p>
    <w:p w14:paraId="2B95A8B1" w14:textId="2770A2E6" w:rsidR="00F31F47" w:rsidRDefault="00F31F47" w:rsidP="005A6513">
      <w:pPr>
        <w:spacing w:after="0" w:line="240" w:lineRule="auto"/>
        <w:rPr>
          <w:rFonts w:ascii="Times New Roman" w:hAnsi="Times New Roman" w:cs="Times New Roman"/>
          <w:b/>
          <w:sz w:val="28"/>
          <w:szCs w:val="28"/>
          <w:u w:val="single"/>
        </w:rPr>
      </w:pPr>
    </w:p>
    <w:p w14:paraId="417029C9" w14:textId="754CE74E" w:rsidR="004E416B" w:rsidRPr="004E416B" w:rsidRDefault="004E416B" w:rsidP="004E416B">
      <w:pPr>
        <w:spacing w:after="120" w:line="240" w:lineRule="auto"/>
        <w:rPr>
          <w:rFonts w:ascii="Times New Roman" w:hAnsi="Times New Roman" w:cs="Times New Roman"/>
          <w:b/>
          <w:sz w:val="28"/>
          <w:szCs w:val="28"/>
        </w:rPr>
      </w:pPr>
      <w:r>
        <w:rPr>
          <w:rFonts w:ascii="Times New Roman" w:hAnsi="Times New Roman" w:cs="Times New Roman"/>
          <w:b/>
          <w:sz w:val="28"/>
          <w:szCs w:val="28"/>
        </w:rPr>
        <w:lastRenderedPageBreak/>
        <w:t>Short-Term Leases with Rent Concessions</w:t>
      </w:r>
    </w:p>
    <w:p w14:paraId="1917301B" w14:textId="5DFC1A9C" w:rsidR="00377A42" w:rsidRPr="005A6513" w:rsidRDefault="00377A42" w:rsidP="005A651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Lessee Accounting</w:t>
      </w:r>
    </w:p>
    <w:p w14:paraId="495266D2" w14:textId="77777777" w:rsidR="00C02F6B" w:rsidRPr="00AB07BB" w:rsidRDefault="00C02F6B" w:rsidP="00C02F6B">
      <w:pPr>
        <w:pStyle w:val="ListParagraph"/>
        <w:spacing w:after="0" w:line="240" w:lineRule="auto"/>
        <w:rPr>
          <w:rFonts w:ascii="Times New Roman" w:hAnsi="Times New Roman" w:cs="Times New Roman"/>
          <w:bCs/>
          <w:sz w:val="28"/>
          <w:szCs w:val="28"/>
        </w:rPr>
      </w:pPr>
    </w:p>
    <w:tbl>
      <w:tblPr>
        <w:tblStyle w:val="TableGrid"/>
        <w:tblW w:w="5002" w:type="pct"/>
        <w:tblLook w:val="04A0" w:firstRow="1" w:lastRow="0" w:firstColumn="1" w:lastColumn="0" w:noHBand="0" w:noVBand="1"/>
      </w:tblPr>
      <w:tblGrid>
        <w:gridCol w:w="8816"/>
        <w:gridCol w:w="2249"/>
        <w:gridCol w:w="2070"/>
        <w:gridCol w:w="1261"/>
      </w:tblGrid>
      <w:tr w:rsidR="002B7EC2" w14:paraId="77592B4D" w14:textId="77777777" w:rsidTr="00F741B1">
        <w:trPr>
          <w:trHeight w:val="548"/>
        </w:trPr>
        <w:tc>
          <w:tcPr>
            <w:tcW w:w="5000" w:type="pct"/>
            <w:gridSpan w:val="4"/>
            <w:shd w:val="clear" w:color="auto" w:fill="DBE5F1" w:themeFill="accent1" w:themeFillTint="33"/>
          </w:tcPr>
          <w:p w14:paraId="0D8D0DDA" w14:textId="40542BD3" w:rsidR="002B7EC2" w:rsidRPr="002B7EC2" w:rsidRDefault="002B7EC2" w:rsidP="002B7EC2">
            <w:pPr>
              <w:spacing w:after="100" w:afterAutospacing="1"/>
              <w:rPr>
                <w:rFonts w:ascii="Times New Roman" w:hAnsi="Times New Roman" w:cs="Times New Roman"/>
              </w:rPr>
            </w:pPr>
            <w:r w:rsidRPr="002B7EC2">
              <w:rPr>
                <w:rFonts w:ascii="Times New Roman" w:hAnsi="Times New Roman" w:cs="Times New Roman"/>
              </w:rPr>
              <w:t>1.</w:t>
            </w:r>
            <w:r>
              <w:rPr>
                <w:rFonts w:ascii="Times New Roman" w:hAnsi="Times New Roman" w:cs="Times New Roman"/>
              </w:rPr>
              <w:t xml:space="preserve"> </w:t>
            </w:r>
            <w:r w:rsidRPr="002B7EC2">
              <w:rPr>
                <w:rFonts w:ascii="Times New Roman" w:hAnsi="Times New Roman" w:cs="Times New Roman"/>
              </w:rPr>
              <w:t xml:space="preserve"> </w:t>
            </w:r>
            <w:r>
              <w:rPr>
                <w:rFonts w:ascii="Times New Roman" w:hAnsi="Times New Roman" w:cs="Times New Roman"/>
              </w:rPr>
              <w:t>T</w:t>
            </w:r>
            <w:r w:rsidR="005C0E01">
              <w:rPr>
                <w:rFonts w:ascii="Times New Roman" w:hAnsi="Times New Roman" w:cs="Times New Roman"/>
              </w:rPr>
              <w:t>he Lessee</w:t>
            </w:r>
            <w:r>
              <w:rPr>
                <w:rFonts w:ascii="Times New Roman" w:hAnsi="Times New Roman" w:cs="Times New Roman"/>
              </w:rPr>
              <w:t xml:space="preserve"> record</w:t>
            </w:r>
            <w:r w:rsidR="005C0E01">
              <w:rPr>
                <w:rFonts w:ascii="Times New Roman" w:hAnsi="Times New Roman" w:cs="Times New Roman"/>
              </w:rPr>
              <w:t>s</w:t>
            </w:r>
            <w:r>
              <w:rPr>
                <w:rFonts w:ascii="Times New Roman" w:hAnsi="Times New Roman" w:cs="Times New Roman"/>
              </w:rPr>
              <w:t xml:space="preserve"> the enactment of appropriations</w:t>
            </w:r>
            <w:r w:rsidR="00E87DCB">
              <w:rPr>
                <w:rFonts w:ascii="Times New Roman" w:hAnsi="Times New Roman" w:cs="Times New Roman"/>
              </w:rPr>
              <w:t xml:space="preserve"> of $</w:t>
            </w:r>
            <w:r w:rsidR="00F741B1">
              <w:rPr>
                <w:rFonts w:ascii="Times New Roman" w:hAnsi="Times New Roman" w:cs="Times New Roman"/>
              </w:rPr>
              <w:t>1</w:t>
            </w:r>
            <w:r w:rsidR="00E87DCB">
              <w:rPr>
                <w:rFonts w:ascii="Times New Roman" w:hAnsi="Times New Roman" w:cs="Times New Roman"/>
              </w:rPr>
              <w:t>,</w:t>
            </w:r>
            <w:r w:rsidR="00F741B1">
              <w:rPr>
                <w:rFonts w:ascii="Times New Roman" w:hAnsi="Times New Roman" w:cs="Times New Roman"/>
              </w:rPr>
              <w:t>2</w:t>
            </w:r>
            <w:r w:rsidR="00E87DCB">
              <w:rPr>
                <w:rFonts w:ascii="Times New Roman" w:hAnsi="Times New Roman" w:cs="Times New Roman"/>
              </w:rPr>
              <w:t>00,000</w:t>
            </w:r>
            <w:r w:rsidR="000F0C67">
              <w:rPr>
                <w:rFonts w:ascii="Times New Roman" w:hAnsi="Times New Roman" w:cs="Times New Roman"/>
              </w:rPr>
              <w:t xml:space="preserve">, or </w:t>
            </w:r>
            <w:r w:rsidR="00E87DCB">
              <w:rPr>
                <w:rFonts w:ascii="Times New Roman" w:hAnsi="Times New Roman" w:cs="Times New Roman"/>
              </w:rPr>
              <w:t xml:space="preserve">$100,000 monthly payment x </w:t>
            </w:r>
            <w:r w:rsidR="00F741B1">
              <w:rPr>
                <w:rFonts w:ascii="Times New Roman" w:hAnsi="Times New Roman" w:cs="Times New Roman"/>
              </w:rPr>
              <w:t>12-</w:t>
            </w:r>
            <w:r w:rsidR="00E87DCB">
              <w:rPr>
                <w:rFonts w:ascii="Times New Roman" w:hAnsi="Times New Roman" w:cs="Times New Roman"/>
              </w:rPr>
              <w:t>month</w:t>
            </w:r>
            <w:r w:rsidR="00597091">
              <w:rPr>
                <w:rFonts w:ascii="Times New Roman" w:hAnsi="Times New Roman" w:cs="Times New Roman"/>
              </w:rPr>
              <w:t>s in the</w:t>
            </w:r>
            <w:r w:rsidR="00E87DCB">
              <w:rPr>
                <w:rFonts w:ascii="Times New Roman" w:hAnsi="Times New Roman" w:cs="Times New Roman"/>
              </w:rPr>
              <w:t xml:space="preserve"> </w:t>
            </w:r>
            <w:r w:rsidR="00F741B1">
              <w:rPr>
                <w:rFonts w:ascii="Times New Roman" w:hAnsi="Times New Roman" w:cs="Times New Roman"/>
              </w:rPr>
              <w:t>first year</w:t>
            </w:r>
            <w:r w:rsidR="00E87DCB">
              <w:rPr>
                <w:rFonts w:ascii="Times New Roman" w:hAnsi="Times New Roman" w:cs="Times New Roman"/>
              </w:rPr>
              <w:t xml:space="preserve"> of the lease</w:t>
            </w:r>
            <w:r w:rsidR="000F0C67">
              <w:rPr>
                <w:rFonts w:ascii="Times New Roman" w:hAnsi="Times New Roman" w:cs="Times New Roman"/>
              </w:rPr>
              <w:t>.</w:t>
            </w:r>
            <w:r w:rsidR="00F741B1">
              <w:rPr>
                <w:rFonts w:ascii="Times New Roman" w:hAnsi="Times New Roman" w:cs="Times New Roman"/>
              </w:rPr>
              <w:t xml:space="preserve"> </w:t>
            </w:r>
            <w:r w:rsidR="00597091">
              <w:rPr>
                <w:rFonts w:ascii="Times New Roman" w:hAnsi="Times New Roman" w:cs="Times New Roman"/>
              </w:rPr>
              <w:t>(</w:t>
            </w:r>
            <w:r w:rsidR="00F741B1">
              <w:rPr>
                <w:rFonts w:ascii="Times New Roman" w:hAnsi="Times New Roman" w:cs="Times New Roman"/>
              </w:rPr>
              <w:t>T</w:t>
            </w:r>
            <w:r w:rsidR="00F741B1" w:rsidRPr="00F741B1">
              <w:rPr>
                <w:rFonts w:ascii="Times New Roman" w:hAnsi="Times New Roman" w:cs="Times New Roman"/>
              </w:rPr>
              <w:t>he agency does not incur an obligation for the second year until it exercises the renewal option.</w:t>
            </w:r>
            <w:r w:rsidR="00F741B1">
              <w:rPr>
                <w:rFonts w:ascii="Times New Roman" w:hAnsi="Times New Roman" w:cs="Times New Roman"/>
              </w:rPr>
              <w:t>)</w:t>
            </w:r>
          </w:p>
        </w:tc>
      </w:tr>
      <w:tr w:rsidR="00156126" w14:paraId="1F044838" w14:textId="77777777" w:rsidTr="003102F1">
        <w:trPr>
          <w:trHeight w:val="260"/>
        </w:trPr>
        <w:tc>
          <w:tcPr>
            <w:tcW w:w="3062" w:type="pct"/>
            <w:shd w:val="clear" w:color="auto" w:fill="D9D9D9" w:themeFill="background1" w:themeFillShade="D9"/>
          </w:tcPr>
          <w:p w14:paraId="32DF1146" w14:textId="5CC56D33" w:rsidR="00156126" w:rsidRPr="008C5F15" w:rsidRDefault="00CA1BEA" w:rsidP="00CA1BEA">
            <w:pPr>
              <w:spacing w:after="100" w:afterAutospacing="1"/>
              <w:rPr>
                <w:rFonts w:ascii="Times New Roman" w:hAnsi="Times New Roman" w:cs="Times New Roman"/>
                <w:b/>
              </w:rPr>
            </w:pPr>
            <w:r>
              <w:rPr>
                <w:rFonts w:ascii="Times New Roman" w:hAnsi="Times New Roman" w:cs="Times New Roman"/>
                <w:b/>
              </w:rPr>
              <w:t>Less</w:t>
            </w:r>
            <w:r w:rsidR="003F7736">
              <w:rPr>
                <w:rFonts w:ascii="Times New Roman" w:hAnsi="Times New Roman" w:cs="Times New Roman"/>
                <w:b/>
              </w:rPr>
              <w:t>ee</w:t>
            </w:r>
          </w:p>
        </w:tc>
        <w:tc>
          <w:tcPr>
            <w:tcW w:w="781" w:type="pct"/>
            <w:shd w:val="clear" w:color="auto" w:fill="D9D9D9" w:themeFill="background1" w:themeFillShade="D9"/>
          </w:tcPr>
          <w:p w14:paraId="32A67E47" w14:textId="77777777" w:rsidR="00156126" w:rsidRPr="008C5F15" w:rsidRDefault="00156126" w:rsidP="001B6F2A">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38472716" w14:textId="77777777" w:rsidR="00156126" w:rsidRPr="008C5F15" w:rsidRDefault="00156126" w:rsidP="001B6F2A">
            <w:pPr>
              <w:spacing w:after="100" w:afterAutospacing="1"/>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1CB340CD" w14:textId="77777777" w:rsidR="00156126" w:rsidRPr="008C5F15" w:rsidRDefault="00156126" w:rsidP="001B6F2A">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56126" w14:paraId="7BF71FF4" w14:textId="77777777" w:rsidTr="00814FC6">
        <w:trPr>
          <w:trHeight w:hRule="exact" w:val="1972"/>
        </w:trPr>
        <w:tc>
          <w:tcPr>
            <w:tcW w:w="3062" w:type="pct"/>
          </w:tcPr>
          <w:p w14:paraId="0D120332" w14:textId="77777777" w:rsidR="00156126" w:rsidRDefault="00156126" w:rsidP="005C0E0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711408D" w14:textId="77777777" w:rsidR="00156126" w:rsidRDefault="00156126" w:rsidP="005C0E01">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3BE61B38" w14:textId="499380FB" w:rsidR="00156126" w:rsidRDefault="00156126" w:rsidP="005C0E01">
            <w:pPr>
              <w:tabs>
                <w:tab w:val="left" w:pos="5400"/>
                <w:tab w:val="left" w:pos="5490"/>
              </w:tabs>
              <w:rPr>
                <w:rFonts w:ascii="Times New Roman" w:hAnsi="Times New Roman" w:cs="Times New Roman"/>
              </w:rPr>
            </w:pPr>
            <w:r>
              <w:rPr>
                <w:rFonts w:ascii="Times New Roman" w:hAnsi="Times New Roman" w:cs="Times New Roman"/>
              </w:rPr>
              <w:t xml:space="preserve">    445000 </w:t>
            </w:r>
            <w:proofErr w:type="spellStart"/>
            <w:r>
              <w:rPr>
                <w:rFonts w:ascii="Times New Roman" w:hAnsi="Times New Roman" w:cs="Times New Roman"/>
              </w:rPr>
              <w:t>Unapportioned</w:t>
            </w:r>
            <w:proofErr w:type="spellEnd"/>
            <w:r>
              <w:rPr>
                <w:rFonts w:ascii="Times New Roman" w:hAnsi="Times New Roman" w:cs="Times New Roman"/>
              </w:rPr>
              <w:t xml:space="preserve"> – Unexpired Authority         </w:t>
            </w:r>
          </w:p>
          <w:p w14:paraId="05AEFD74" w14:textId="77777777" w:rsidR="00156126" w:rsidRDefault="00156126" w:rsidP="005C0E01">
            <w:pPr>
              <w:tabs>
                <w:tab w:val="left" w:pos="5400"/>
                <w:tab w:val="left" w:pos="5490"/>
              </w:tabs>
              <w:rPr>
                <w:rFonts w:ascii="Times New Roman" w:hAnsi="Times New Roman" w:cs="Times New Roman"/>
                <w:b/>
                <w:sz w:val="24"/>
                <w:szCs w:val="24"/>
                <w:u w:val="single"/>
              </w:rPr>
            </w:pPr>
          </w:p>
          <w:p w14:paraId="253DF0E8" w14:textId="77777777" w:rsidR="00156126" w:rsidRDefault="00156126" w:rsidP="005C0E0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44FBCBC" w14:textId="0880D4E8" w:rsidR="00156126" w:rsidRDefault="00156126" w:rsidP="005C0E01">
            <w:pPr>
              <w:tabs>
                <w:tab w:val="left" w:pos="5400"/>
                <w:tab w:val="left" w:pos="5490"/>
              </w:tabs>
              <w:rPr>
                <w:rFonts w:ascii="Times New Roman" w:hAnsi="Times New Roman" w:cs="Times New Roman"/>
              </w:rPr>
            </w:pPr>
            <w:r>
              <w:rPr>
                <w:rFonts w:ascii="Times New Roman" w:hAnsi="Times New Roman" w:cs="Times New Roman"/>
              </w:rPr>
              <w:t xml:space="preserve">101000 (G) Fund Balance </w:t>
            </w:r>
            <w:proofErr w:type="gramStart"/>
            <w:r>
              <w:rPr>
                <w:rFonts w:ascii="Times New Roman" w:hAnsi="Times New Roman" w:cs="Times New Roman"/>
              </w:rPr>
              <w:t>With</w:t>
            </w:r>
            <w:proofErr w:type="gramEnd"/>
            <w:r>
              <w:rPr>
                <w:rFonts w:ascii="Times New Roman" w:hAnsi="Times New Roman" w:cs="Times New Roman"/>
              </w:rPr>
              <w:t xml:space="preserve"> Treasury </w:t>
            </w:r>
          </w:p>
          <w:p w14:paraId="44E74C14" w14:textId="15C636D9" w:rsidR="00156126" w:rsidRPr="00BF29AA" w:rsidRDefault="00156126" w:rsidP="00BF29AA">
            <w:pPr>
              <w:rPr>
                <w:rFonts w:ascii="Times New Roman" w:hAnsi="Times New Roman" w:cs="Times New Roman"/>
              </w:rPr>
            </w:pPr>
            <w:r>
              <w:rPr>
                <w:rFonts w:ascii="Times New Roman" w:hAnsi="Times New Roman" w:cs="Times New Roman"/>
              </w:rPr>
              <w:t xml:space="preserve">    310100 (G) Unexpended</w:t>
            </w:r>
            <w:r w:rsidR="00814FC6">
              <w:rPr>
                <w:rFonts w:ascii="Times New Roman" w:hAnsi="Times New Roman" w:cs="Times New Roman"/>
              </w:rPr>
              <w:t xml:space="preserve"> </w:t>
            </w:r>
            <w:r>
              <w:rPr>
                <w:rFonts w:ascii="Times New Roman" w:hAnsi="Times New Roman" w:cs="Times New Roman"/>
              </w:rPr>
              <w:t>Appropriations – Appropriations Received</w:t>
            </w:r>
          </w:p>
        </w:tc>
        <w:tc>
          <w:tcPr>
            <w:tcW w:w="781" w:type="pct"/>
          </w:tcPr>
          <w:p w14:paraId="4B06E166" w14:textId="77777777" w:rsidR="00156126" w:rsidRDefault="00156126" w:rsidP="005C0E01">
            <w:pPr>
              <w:jc w:val="center"/>
              <w:rPr>
                <w:rFonts w:ascii="Times New Roman" w:hAnsi="Times New Roman" w:cs="Times New Roman"/>
              </w:rPr>
            </w:pPr>
          </w:p>
          <w:p w14:paraId="6201E968" w14:textId="01A17849" w:rsidR="00156126" w:rsidRDefault="001E29D1" w:rsidP="005C0E01">
            <w:pPr>
              <w:jc w:val="center"/>
              <w:rPr>
                <w:rFonts w:ascii="Times New Roman" w:hAnsi="Times New Roman" w:cs="Times New Roman"/>
              </w:rPr>
            </w:pPr>
            <w:r>
              <w:rPr>
                <w:rFonts w:ascii="Times New Roman" w:hAnsi="Times New Roman" w:cs="Times New Roman"/>
              </w:rPr>
              <w:t>1,200,000</w:t>
            </w:r>
          </w:p>
          <w:p w14:paraId="7E64356F" w14:textId="77777777" w:rsidR="00156126" w:rsidRDefault="00156126" w:rsidP="005C0E01">
            <w:pPr>
              <w:jc w:val="center"/>
              <w:rPr>
                <w:rFonts w:ascii="Times New Roman" w:hAnsi="Times New Roman" w:cs="Times New Roman"/>
              </w:rPr>
            </w:pPr>
          </w:p>
          <w:p w14:paraId="6562F0C9" w14:textId="77777777" w:rsidR="00156126" w:rsidRDefault="00156126" w:rsidP="005C0E01">
            <w:pPr>
              <w:jc w:val="center"/>
              <w:rPr>
                <w:rFonts w:ascii="Times New Roman" w:hAnsi="Times New Roman" w:cs="Times New Roman"/>
              </w:rPr>
            </w:pPr>
          </w:p>
          <w:p w14:paraId="15DC1385" w14:textId="77777777" w:rsidR="00156126" w:rsidRDefault="00156126" w:rsidP="00814FC6">
            <w:pPr>
              <w:rPr>
                <w:rFonts w:ascii="Times New Roman" w:hAnsi="Times New Roman" w:cs="Times New Roman"/>
              </w:rPr>
            </w:pPr>
          </w:p>
          <w:p w14:paraId="00095042" w14:textId="77777777" w:rsidR="001E29D1" w:rsidRDefault="001E29D1" w:rsidP="001E29D1">
            <w:pPr>
              <w:jc w:val="center"/>
              <w:rPr>
                <w:rFonts w:ascii="Times New Roman" w:hAnsi="Times New Roman" w:cs="Times New Roman"/>
              </w:rPr>
            </w:pPr>
            <w:r>
              <w:rPr>
                <w:rFonts w:ascii="Times New Roman" w:hAnsi="Times New Roman" w:cs="Times New Roman"/>
              </w:rPr>
              <w:t>1,200,000</w:t>
            </w:r>
          </w:p>
          <w:p w14:paraId="54A5A900" w14:textId="77833807" w:rsidR="00156126" w:rsidRDefault="00156126" w:rsidP="005C0E01">
            <w:pPr>
              <w:jc w:val="center"/>
              <w:rPr>
                <w:rFonts w:ascii="Times New Roman" w:hAnsi="Times New Roman" w:cs="Times New Roman"/>
              </w:rPr>
            </w:pPr>
          </w:p>
        </w:tc>
        <w:tc>
          <w:tcPr>
            <w:tcW w:w="719" w:type="pct"/>
          </w:tcPr>
          <w:p w14:paraId="2130493A" w14:textId="77777777" w:rsidR="00156126" w:rsidRDefault="00156126" w:rsidP="005C0E01">
            <w:pPr>
              <w:jc w:val="center"/>
              <w:rPr>
                <w:rFonts w:ascii="Times New Roman" w:hAnsi="Times New Roman" w:cs="Times New Roman"/>
              </w:rPr>
            </w:pPr>
          </w:p>
          <w:p w14:paraId="5475FF6D" w14:textId="77777777" w:rsidR="00156126" w:rsidRDefault="00156126" w:rsidP="005C0E01">
            <w:pPr>
              <w:jc w:val="center"/>
              <w:rPr>
                <w:rFonts w:ascii="Times New Roman" w:hAnsi="Times New Roman" w:cs="Times New Roman"/>
              </w:rPr>
            </w:pPr>
          </w:p>
          <w:p w14:paraId="00589879" w14:textId="77777777" w:rsidR="001E29D1" w:rsidRDefault="001E29D1" w:rsidP="001E29D1">
            <w:pPr>
              <w:jc w:val="center"/>
              <w:rPr>
                <w:rFonts w:ascii="Times New Roman" w:hAnsi="Times New Roman" w:cs="Times New Roman"/>
              </w:rPr>
            </w:pPr>
            <w:r>
              <w:rPr>
                <w:rFonts w:ascii="Times New Roman" w:hAnsi="Times New Roman" w:cs="Times New Roman"/>
              </w:rPr>
              <w:t>1,200,000</w:t>
            </w:r>
          </w:p>
          <w:p w14:paraId="779A0FDE" w14:textId="77777777" w:rsidR="00156126" w:rsidRDefault="00156126" w:rsidP="005C0E01">
            <w:pPr>
              <w:jc w:val="center"/>
              <w:rPr>
                <w:rFonts w:ascii="Times New Roman" w:hAnsi="Times New Roman" w:cs="Times New Roman"/>
              </w:rPr>
            </w:pPr>
          </w:p>
          <w:p w14:paraId="6C5FA68A" w14:textId="77777777" w:rsidR="00156126" w:rsidRDefault="00156126" w:rsidP="005C0E01">
            <w:pPr>
              <w:jc w:val="center"/>
              <w:rPr>
                <w:rFonts w:ascii="Times New Roman" w:hAnsi="Times New Roman" w:cs="Times New Roman"/>
              </w:rPr>
            </w:pPr>
          </w:p>
          <w:p w14:paraId="2C84F5BE" w14:textId="77777777" w:rsidR="00156126" w:rsidRDefault="00156126" w:rsidP="005C0E01">
            <w:pPr>
              <w:jc w:val="center"/>
              <w:rPr>
                <w:rFonts w:ascii="Times New Roman" w:hAnsi="Times New Roman" w:cs="Times New Roman"/>
              </w:rPr>
            </w:pPr>
          </w:p>
          <w:p w14:paraId="1B99FE7A" w14:textId="32058500" w:rsidR="001E29D1" w:rsidRDefault="00814FC6" w:rsidP="00814FC6">
            <w:pPr>
              <w:rPr>
                <w:rFonts w:ascii="Times New Roman" w:hAnsi="Times New Roman" w:cs="Times New Roman"/>
              </w:rPr>
            </w:pPr>
            <w:r>
              <w:rPr>
                <w:rFonts w:ascii="Times New Roman" w:hAnsi="Times New Roman" w:cs="Times New Roman"/>
              </w:rPr>
              <w:t xml:space="preserve">         </w:t>
            </w:r>
            <w:r w:rsidR="001E29D1">
              <w:rPr>
                <w:rFonts w:ascii="Times New Roman" w:hAnsi="Times New Roman" w:cs="Times New Roman"/>
              </w:rPr>
              <w:t>1,200,000</w:t>
            </w:r>
          </w:p>
          <w:p w14:paraId="7BABF1AA" w14:textId="61DDF8AD" w:rsidR="00156126" w:rsidRDefault="00156126" w:rsidP="005C0E01">
            <w:pPr>
              <w:jc w:val="center"/>
              <w:rPr>
                <w:rFonts w:ascii="Times New Roman" w:hAnsi="Times New Roman" w:cs="Times New Roman"/>
              </w:rPr>
            </w:pPr>
          </w:p>
        </w:tc>
        <w:tc>
          <w:tcPr>
            <w:tcW w:w="438" w:type="pct"/>
          </w:tcPr>
          <w:p w14:paraId="39B6A73A" w14:textId="77777777" w:rsidR="00156126" w:rsidRDefault="00156126" w:rsidP="005C0E01">
            <w:pPr>
              <w:jc w:val="center"/>
              <w:rPr>
                <w:rFonts w:ascii="Times New Roman" w:hAnsi="Times New Roman" w:cs="Times New Roman"/>
              </w:rPr>
            </w:pPr>
          </w:p>
          <w:p w14:paraId="2F3A3A68" w14:textId="77777777" w:rsidR="00156126" w:rsidRDefault="00156126" w:rsidP="005C0E01">
            <w:pPr>
              <w:jc w:val="center"/>
              <w:rPr>
                <w:rFonts w:ascii="Times New Roman" w:hAnsi="Times New Roman" w:cs="Times New Roman"/>
              </w:rPr>
            </w:pPr>
          </w:p>
          <w:p w14:paraId="1D83E091" w14:textId="67DF758E" w:rsidR="00156126" w:rsidRDefault="00156126" w:rsidP="005C0E01">
            <w:pPr>
              <w:jc w:val="center"/>
              <w:rPr>
                <w:rFonts w:ascii="Times New Roman" w:hAnsi="Times New Roman" w:cs="Times New Roman"/>
              </w:rPr>
            </w:pPr>
            <w:r>
              <w:rPr>
                <w:rFonts w:ascii="Times New Roman" w:hAnsi="Times New Roman" w:cs="Times New Roman"/>
              </w:rPr>
              <w:t>A104</w:t>
            </w:r>
          </w:p>
        </w:tc>
      </w:tr>
    </w:tbl>
    <w:p w14:paraId="411C8456" w14:textId="77777777" w:rsidR="005242AF" w:rsidRPr="00DD5BE2" w:rsidRDefault="005242AF">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8816"/>
        <w:gridCol w:w="2249"/>
        <w:gridCol w:w="2070"/>
        <w:gridCol w:w="1261"/>
      </w:tblGrid>
      <w:tr w:rsidR="002B7EC2" w:rsidRPr="008C5F15" w14:paraId="6B5B4650" w14:textId="77777777" w:rsidTr="00156126">
        <w:trPr>
          <w:trHeight w:val="350"/>
        </w:trPr>
        <w:tc>
          <w:tcPr>
            <w:tcW w:w="5000" w:type="pct"/>
            <w:gridSpan w:val="4"/>
            <w:shd w:val="clear" w:color="auto" w:fill="DBE5F1" w:themeFill="accent1" w:themeFillTint="33"/>
          </w:tcPr>
          <w:p w14:paraId="7E0D9D5F" w14:textId="2811E754" w:rsidR="002B7EC2" w:rsidRPr="002B7EC2" w:rsidRDefault="00215AC9" w:rsidP="002B7EC2">
            <w:pPr>
              <w:spacing w:after="100" w:afterAutospacing="1"/>
              <w:rPr>
                <w:rFonts w:ascii="Times New Roman" w:hAnsi="Times New Roman" w:cs="Times New Roman"/>
              </w:rPr>
            </w:pPr>
            <w:r>
              <w:rPr>
                <w:rFonts w:ascii="Times New Roman" w:hAnsi="Times New Roman" w:cs="Times New Roman"/>
              </w:rPr>
              <w:t>2. T</w:t>
            </w:r>
            <w:r w:rsidR="0090456C">
              <w:rPr>
                <w:rFonts w:ascii="Times New Roman" w:hAnsi="Times New Roman" w:cs="Times New Roman"/>
              </w:rPr>
              <w:t>he Lessee</w:t>
            </w:r>
            <w:r>
              <w:rPr>
                <w:rFonts w:ascii="Times New Roman" w:hAnsi="Times New Roman" w:cs="Times New Roman"/>
              </w:rPr>
              <w:t xml:space="preserve"> record</w:t>
            </w:r>
            <w:r w:rsidR="0090456C">
              <w:rPr>
                <w:rFonts w:ascii="Times New Roman" w:hAnsi="Times New Roman" w:cs="Times New Roman"/>
              </w:rPr>
              <w:t>s</w:t>
            </w:r>
            <w:r>
              <w:rPr>
                <w:rFonts w:ascii="Times New Roman" w:hAnsi="Times New Roman" w:cs="Times New Roman"/>
              </w:rPr>
              <w:t xml:space="preserve"> budget</w:t>
            </w:r>
            <w:r w:rsidR="002B7EC2">
              <w:rPr>
                <w:rFonts w:ascii="Times New Roman" w:hAnsi="Times New Roman" w:cs="Times New Roman"/>
              </w:rPr>
              <w:t xml:space="preserve"> authority apportioned by the Office of Management and Budget and available for allotment.</w:t>
            </w:r>
          </w:p>
        </w:tc>
      </w:tr>
      <w:tr w:rsidR="00156126" w:rsidRPr="008C5F15" w14:paraId="42C26772" w14:textId="77777777" w:rsidTr="003102F1">
        <w:trPr>
          <w:trHeight w:val="323"/>
        </w:trPr>
        <w:tc>
          <w:tcPr>
            <w:tcW w:w="3062" w:type="pct"/>
            <w:shd w:val="clear" w:color="auto" w:fill="D9D9D9" w:themeFill="background1" w:themeFillShade="D9"/>
          </w:tcPr>
          <w:p w14:paraId="27A54E32" w14:textId="37B85FAA" w:rsidR="00156126" w:rsidRPr="008C5F15" w:rsidRDefault="003F7736" w:rsidP="00CA1BEA">
            <w:pPr>
              <w:spacing w:after="100" w:afterAutospacing="1"/>
              <w:rPr>
                <w:rFonts w:ascii="Times New Roman" w:hAnsi="Times New Roman" w:cs="Times New Roman"/>
                <w:b/>
              </w:rPr>
            </w:pPr>
            <w:r>
              <w:rPr>
                <w:rFonts w:ascii="Times New Roman" w:hAnsi="Times New Roman" w:cs="Times New Roman"/>
                <w:b/>
              </w:rPr>
              <w:t>Lessee</w:t>
            </w:r>
          </w:p>
        </w:tc>
        <w:tc>
          <w:tcPr>
            <w:tcW w:w="781" w:type="pct"/>
            <w:shd w:val="clear" w:color="auto" w:fill="D9D9D9" w:themeFill="background1" w:themeFillShade="D9"/>
          </w:tcPr>
          <w:p w14:paraId="0BB593A2" w14:textId="37B224F9" w:rsidR="00156126" w:rsidRPr="008C5F15" w:rsidRDefault="00156126" w:rsidP="005650D7">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4FED5B8F" w14:textId="092DE4BA" w:rsidR="00156126" w:rsidRPr="008C5F15" w:rsidRDefault="00156126" w:rsidP="005650D7">
            <w:pPr>
              <w:spacing w:after="100" w:afterAutospacing="1"/>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5FDE4F25" w14:textId="2FFFF449" w:rsidR="00156126" w:rsidRPr="008C5F15" w:rsidRDefault="00156126" w:rsidP="005650D7">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56126" w14:paraId="3E93D39C" w14:textId="77777777" w:rsidTr="00156126">
        <w:trPr>
          <w:trHeight w:hRule="exact" w:val="1648"/>
        </w:trPr>
        <w:tc>
          <w:tcPr>
            <w:tcW w:w="3062" w:type="pct"/>
          </w:tcPr>
          <w:p w14:paraId="60B42401" w14:textId="77777777" w:rsidR="00156126" w:rsidRDefault="00156126" w:rsidP="003E3BE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9D61998" w14:textId="22B5E5DD" w:rsidR="00156126" w:rsidRDefault="00156126" w:rsidP="003E3BE3">
            <w:pPr>
              <w:tabs>
                <w:tab w:val="left" w:pos="5400"/>
                <w:tab w:val="left" w:pos="5490"/>
              </w:tabs>
              <w:rPr>
                <w:rFonts w:ascii="Times New Roman" w:hAnsi="Times New Roman" w:cs="Times New Roman"/>
              </w:rPr>
            </w:pPr>
            <w:r>
              <w:rPr>
                <w:rFonts w:ascii="Times New Roman" w:hAnsi="Times New Roman" w:cs="Times New Roman"/>
              </w:rPr>
              <w:t xml:space="preserve">445000 </w:t>
            </w:r>
            <w:proofErr w:type="spellStart"/>
            <w:r>
              <w:rPr>
                <w:rFonts w:ascii="Times New Roman" w:hAnsi="Times New Roman" w:cs="Times New Roman"/>
              </w:rPr>
              <w:t>Unapportioned</w:t>
            </w:r>
            <w:proofErr w:type="spellEnd"/>
            <w:r>
              <w:rPr>
                <w:rFonts w:ascii="Times New Roman" w:hAnsi="Times New Roman" w:cs="Times New Roman"/>
              </w:rPr>
              <w:t xml:space="preserve"> – Unexpired Authority</w:t>
            </w:r>
          </w:p>
          <w:p w14:paraId="25A0D741" w14:textId="77777777" w:rsidR="00156126" w:rsidRDefault="00156126" w:rsidP="003E3BE3">
            <w:pPr>
              <w:tabs>
                <w:tab w:val="left" w:pos="5400"/>
                <w:tab w:val="left" w:pos="5490"/>
              </w:tabs>
              <w:rPr>
                <w:rFonts w:ascii="Times New Roman" w:hAnsi="Times New Roman" w:cs="Times New Roman"/>
              </w:rPr>
            </w:pPr>
            <w:r>
              <w:rPr>
                <w:rFonts w:ascii="Times New Roman" w:hAnsi="Times New Roman" w:cs="Times New Roman"/>
              </w:rPr>
              <w:t xml:space="preserve">    451000 Apportionments          </w:t>
            </w:r>
          </w:p>
          <w:p w14:paraId="266E95FB" w14:textId="77777777" w:rsidR="00156126" w:rsidRDefault="00156126" w:rsidP="003E3BE3">
            <w:pPr>
              <w:tabs>
                <w:tab w:val="left" w:pos="5400"/>
                <w:tab w:val="left" w:pos="5490"/>
              </w:tabs>
              <w:rPr>
                <w:rFonts w:ascii="Times New Roman" w:hAnsi="Times New Roman" w:cs="Times New Roman"/>
              </w:rPr>
            </w:pPr>
          </w:p>
          <w:p w14:paraId="7B7C8EF4" w14:textId="77777777" w:rsidR="00156126" w:rsidRDefault="00156126" w:rsidP="003E3BE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22ABBFB" w14:textId="74851F7F" w:rsidR="00156126" w:rsidRPr="0094321A" w:rsidRDefault="00156126" w:rsidP="003E3BE3">
            <w:pPr>
              <w:tabs>
                <w:tab w:val="left" w:pos="5400"/>
                <w:tab w:val="left" w:pos="5490"/>
              </w:tabs>
              <w:rPr>
                <w:rFonts w:ascii="Times New Roman" w:hAnsi="Times New Roman" w:cs="Times New Roman"/>
              </w:rPr>
            </w:pPr>
            <w:r w:rsidRPr="0094321A">
              <w:rPr>
                <w:rFonts w:ascii="Times New Roman" w:hAnsi="Times New Roman" w:cs="Times New Roman"/>
              </w:rPr>
              <w:t>None</w:t>
            </w:r>
          </w:p>
        </w:tc>
        <w:tc>
          <w:tcPr>
            <w:tcW w:w="781" w:type="pct"/>
          </w:tcPr>
          <w:p w14:paraId="32164AE4" w14:textId="77777777" w:rsidR="00156126" w:rsidRDefault="00156126" w:rsidP="003E3BE3">
            <w:pPr>
              <w:jc w:val="center"/>
              <w:rPr>
                <w:rFonts w:ascii="Times New Roman" w:hAnsi="Times New Roman" w:cs="Times New Roman"/>
              </w:rPr>
            </w:pPr>
          </w:p>
          <w:p w14:paraId="7CA8A540" w14:textId="77777777" w:rsidR="0018474B" w:rsidRDefault="0018474B" w:rsidP="0018474B">
            <w:pPr>
              <w:jc w:val="center"/>
              <w:rPr>
                <w:rFonts w:ascii="Times New Roman" w:hAnsi="Times New Roman" w:cs="Times New Roman"/>
              </w:rPr>
            </w:pPr>
            <w:r>
              <w:rPr>
                <w:rFonts w:ascii="Times New Roman" w:hAnsi="Times New Roman" w:cs="Times New Roman"/>
              </w:rPr>
              <w:t>1,200,000</w:t>
            </w:r>
          </w:p>
          <w:p w14:paraId="5F5258FB" w14:textId="48A1A7A1" w:rsidR="00156126" w:rsidRDefault="00156126" w:rsidP="003E3BE3">
            <w:pPr>
              <w:jc w:val="center"/>
              <w:rPr>
                <w:rFonts w:ascii="Times New Roman" w:hAnsi="Times New Roman" w:cs="Times New Roman"/>
              </w:rPr>
            </w:pPr>
          </w:p>
        </w:tc>
        <w:tc>
          <w:tcPr>
            <w:tcW w:w="719" w:type="pct"/>
          </w:tcPr>
          <w:p w14:paraId="723A53B5" w14:textId="77777777" w:rsidR="00156126" w:rsidRDefault="00156126" w:rsidP="003E3BE3">
            <w:pPr>
              <w:jc w:val="center"/>
              <w:rPr>
                <w:rFonts w:ascii="Times New Roman" w:hAnsi="Times New Roman" w:cs="Times New Roman"/>
              </w:rPr>
            </w:pPr>
          </w:p>
          <w:p w14:paraId="42AA34F9" w14:textId="77777777" w:rsidR="00156126" w:rsidRDefault="00156126" w:rsidP="003E3BE3">
            <w:pPr>
              <w:jc w:val="center"/>
              <w:rPr>
                <w:rFonts w:ascii="Times New Roman" w:hAnsi="Times New Roman" w:cs="Times New Roman"/>
              </w:rPr>
            </w:pPr>
          </w:p>
          <w:p w14:paraId="47B2F603" w14:textId="77777777" w:rsidR="0018474B" w:rsidRDefault="0018474B" w:rsidP="0018474B">
            <w:pPr>
              <w:jc w:val="center"/>
              <w:rPr>
                <w:rFonts w:ascii="Times New Roman" w:hAnsi="Times New Roman" w:cs="Times New Roman"/>
              </w:rPr>
            </w:pPr>
            <w:r>
              <w:rPr>
                <w:rFonts w:ascii="Times New Roman" w:hAnsi="Times New Roman" w:cs="Times New Roman"/>
              </w:rPr>
              <w:t>1,200,000</w:t>
            </w:r>
          </w:p>
          <w:p w14:paraId="004762AB" w14:textId="6CD87950" w:rsidR="00156126" w:rsidRDefault="00156126" w:rsidP="003E3BE3">
            <w:pPr>
              <w:jc w:val="center"/>
              <w:rPr>
                <w:rFonts w:ascii="Times New Roman" w:hAnsi="Times New Roman" w:cs="Times New Roman"/>
              </w:rPr>
            </w:pPr>
          </w:p>
        </w:tc>
        <w:tc>
          <w:tcPr>
            <w:tcW w:w="438" w:type="pct"/>
          </w:tcPr>
          <w:p w14:paraId="3BB3BE59" w14:textId="77777777" w:rsidR="00156126" w:rsidRDefault="00156126" w:rsidP="003E3BE3">
            <w:pPr>
              <w:jc w:val="center"/>
              <w:rPr>
                <w:rFonts w:ascii="Times New Roman" w:hAnsi="Times New Roman" w:cs="Times New Roman"/>
              </w:rPr>
            </w:pPr>
          </w:p>
          <w:p w14:paraId="4ACE4E3C" w14:textId="799A3F9C" w:rsidR="00156126" w:rsidRDefault="00156126" w:rsidP="003E3BE3">
            <w:pPr>
              <w:jc w:val="center"/>
              <w:rPr>
                <w:rFonts w:ascii="Times New Roman" w:hAnsi="Times New Roman" w:cs="Times New Roman"/>
              </w:rPr>
            </w:pPr>
            <w:r>
              <w:rPr>
                <w:rFonts w:ascii="Times New Roman" w:hAnsi="Times New Roman" w:cs="Times New Roman"/>
              </w:rPr>
              <w:t>A116</w:t>
            </w:r>
          </w:p>
        </w:tc>
      </w:tr>
    </w:tbl>
    <w:p w14:paraId="1310EAE1" w14:textId="77777777" w:rsidR="00C45839" w:rsidRPr="008202C1" w:rsidRDefault="00C45839">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8816"/>
        <w:gridCol w:w="2249"/>
        <w:gridCol w:w="2070"/>
        <w:gridCol w:w="1261"/>
      </w:tblGrid>
      <w:tr w:rsidR="00D242C2" w:rsidRPr="008C5F15" w14:paraId="068F5CF8" w14:textId="77777777" w:rsidTr="004E1C83">
        <w:trPr>
          <w:trHeight w:val="350"/>
        </w:trPr>
        <w:tc>
          <w:tcPr>
            <w:tcW w:w="5000" w:type="pct"/>
            <w:gridSpan w:val="4"/>
            <w:shd w:val="clear" w:color="auto" w:fill="DBE5F1" w:themeFill="accent1" w:themeFillTint="33"/>
          </w:tcPr>
          <w:p w14:paraId="2CDF1E04" w14:textId="0EAA8C09" w:rsidR="00D242C2" w:rsidRPr="00D242C2" w:rsidRDefault="00D242C2" w:rsidP="00D242C2">
            <w:pPr>
              <w:spacing w:after="100" w:afterAutospacing="1"/>
              <w:rPr>
                <w:rFonts w:ascii="Times New Roman" w:hAnsi="Times New Roman" w:cs="Times New Roman"/>
              </w:rPr>
            </w:pPr>
            <w:r>
              <w:rPr>
                <w:rFonts w:ascii="Times New Roman" w:hAnsi="Times New Roman" w:cs="Times New Roman"/>
              </w:rPr>
              <w:t>3. T</w:t>
            </w:r>
            <w:r w:rsidR="00B43268">
              <w:rPr>
                <w:rFonts w:ascii="Times New Roman" w:hAnsi="Times New Roman" w:cs="Times New Roman"/>
              </w:rPr>
              <w:t>he Lessee</w:t>
            </w:r>
            <w:r>
              <w:rPr>
                <w:rFonts w:ascii="Times New Roman" w:hAnsi="Times New Roman" w:cs="Times New Roman"/>
              </w:rPr>
              <w:t xml:space="preserve"> record</w:t>
            </w:r>
            <w:r w:rsidR="00B43268">
              <w:rPr>
                <w:rFonts w:ascii="Times New Roman" w:hAnsi="Times New Roman" w:cs="Times New Roman"/>
              </w:rPr>
              <w:t>s</w:t>
            </w:r>
            <w:r>
              <w:rPr>
                <w:rFonts w:ascii="Times New Roman" w:hAnsi="Times New Roman" w:cs="Times New Roman"/>
              </w:rPr>
              <w:t xml:space="preserve"> the allotment of authority.</w:t>
            </w:r>
          </w:p>
        </w:tc>
      </w:tr>
      <w:tr w:rsidR="004E1C83" w:rsidRPr="008C5F15" w14:paraId="508EF6E0" w14:textId="77777777" w:rsidTr="004F00AB">
        <w:trPr>
          <w:trHeight w:val="350"/>
        </w:trPr>
        <w:tc>
          <w:tcPr>
            <w:tcW w:w="3062" w:type="pct"/>
            <w:shd w:val="clear" w:color="auto" w:fill="D9D9D9" w:themeFill="background1" w:themeFillShade="D9"/>
          </w:tcPr>
          <w:p w14:paraId="44EE3D95" w14:textId="6461DE9E" w:rsidR="004E1C83" w:rsidRPr="008C5F15" w:rsidRDefault="003F7736" w:rsidP="00CA1BEA">
            <w:pPr>
              <w:spacing w:after="100" w:afterAutospacing="1"/>
              <w:rPr>
                <w:rFonts w:ascii="Times New Roman" w:hAnsi="Times New Roman" w:cs="Times New Roman"/>
                <w:b/>
              </w:rPr>
            </w:pPr>
            <w:r>
              <w:rPr>
                <w:rFonts w:ascii="Times New Roman" w:hAnsi="Times New Roman" w:cs="Times New Roman"/>
                <w:b/>
              </w:rPr>
              <w:t>Lessee</w:t>
            </w:r>
          </w:p>
        </w:tc>
        <w:tc>
          <w:tcPr>
            <w:tcW w:w="781" w:type="pct"/>
            <w:shd w:val="clear" w:color="auto" w:fill="D9D9D9" w:themeFill="background1" w:themeFillShade="D9"/>
          </w:tcPr>
          <w:p w14:paraId="02BD4C68" w14:textId="74AB288D" w:rsidR="004E1C83" w:rsidRPr="008C5F15" w:rsidRDefault="004E1C83" w:rsidP="005650D7">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3328EC00" w14:textId="53AD3667" w:rsidR="004E1C83" w:rsidRPr="008C5F15" w:rsidRDefault="004E1C83" w:rsidP="005650D7">
            <w:pPr>
              <w:spacing w:after="100" w:afterAutospacing="1"/>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3F29B03" w14:textId="07E7DFEF" w:rsidR="004E1C83" w:rsidRPr="008C5F15" w:rsidRDefault="004E1C83" w:rsidP="005650D7">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E1C83" w14:paraId="59A0A928" w14:textId="77777777" w:rsidTr="004F00AB">
        <w:trPr>
          <w:trHeight w:hRule="exact" w:val="1702"/>
        </w:trPr>
        <w:tc>
          <w:tcPr>
            <w:tcW w:w="3062" w:type="pct"/>
          </w:tcPr>
          <w:p w14:paraId="41574D5A" w14:textId="77777777" w:rsidR="004E1C83" w:rsidRDefault="004E1C83" w:rsidP="00996FE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D3F4711" w14:textId="77777777" w:rsidR="004E1C83" w:rsidRDefault="004E1C83" w:rsidP="00996FEA">
            <w:pPr>
              <w:tabs>
                <w:tab w:val="left" w:pos="5400"/>
                <w:tab w:val="left" w:pos="5490"/>
              </w:tabs>
              <w:rPr>
                <w:rFonts w:ascii="Times New Roman" w:hAnsi="Times New Roman" w:cs="Times New Roman"/>
              </w:rPr>
            </w:pPr>
            <w:r>
              <w:rPr>
                <w:rFonts w:ascii="Times New Roman" w:hAnsi="Times New Roman" w:cs="Times New Roman"/>
              </w:rPr>
              <w:t>451000 Apportionments</w:t>
            </w:r>
          </w:p>
          <w:p w14:paraId="116466CC" w14:textId="34FD2829" w:rsidR="004E1C83" w:rsidRDefault="004E1C83" w:rsidP="00996FEA">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 Resources          </w:t>
            </w:r>
          </w:p>
          <w:p w14:paraId="53C86A5D" w14:textId="77777777" w:rsidR="004E1C83" w:rsidRDefault="004E1C83" w:rsidP="00996FEA">
            <w:pPr>
              <w:tabs>
                <w:tab w:val="left" w:pos="5400"/>
                <w:tab w:val="left" w:pos="5490"/>
              </w:tabs>
              <w:rPr>
                <w:rFonts w:ascii="Times New Roman" w:hAnsi="Times New Roman" w:cs="Times New Roman"/>
              </w:rPr>
            </w:pPr>
          </w:p>
          <w:p w14:paraId="4AA54BD9" w14:textId="77777777" w:rsidR="004E1C83" w:rsidRDefault="004E1C83" w:rsidP="00996FE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3B8B86F" w14:textId="425BAA69" w:rsidR="004E1C83" w:rsidRPr="0094321A" w:rsidRDefault="004E1C83" w:rsidP="00996FEA">
            <w:pPr>
              <w:tabs>
                <w:tab w:val="left" w:pos="5400"/>
                <w:tab w:val="left" w:pos="5490"/>
              </w:tabs>
              <w:rPr>
                <w:rFonts w:ascii="Times New Roman" w:hAnsi="Times New Roman" w:cs="Times New Roman"/>
              </w:rPr>
            </w:pPr>
            <w:r w:rsidRPr="0094321A">
              <w:rPr>
                <w:rFonts w:ascii="Times New Roman" w:hAnsi="Times New Roman" w:cs="Times New Roman"/>
              </w:rPr>
              <w:t>None</w:t>
            </w:r>
          </w:p>
        </w:tc>
        <w:tc>
          <w:tcPr>
            <w:tcW w:w="781" w:type="pct"/>
          </w:tcPr>
          <w:p w14:paraId="3B95E4FB" w14:textId="77777777" w:rsidR="004E1C83" w:rsidRDefault="004E1C83" w:rsidP="00996FEA">
            <w:pPr>
              <w:jc w:val="center"/>
              <w:rPr>
                <w:rFonts w:ascii="Times New Roman" w:hAnsi="Times New Roman" w:cs="Times New Roman"/>
              </w:rPr>
            </w:pPr>
          </w:p>
          <w:p w14:paraId="5CB086AB" w14:textId="77777777" w:rsidR="0018474B" w:rsidRDefault="0018474B" w:rsidP="0018474B">
            <w:pPr>
              <w:jc w:val="center"/>
              <w:rPr>
                <w:rFonts w:ascii="Times New Roman" w:hAnsi="Times New Roman" w:cs="Times New Roman"/>
              </w:rPr>
            </w:pPr>
            <w:r>
              <w:rPr>
                <w:rFonts w:ascii="Times New Roman" w:hAnsi="Times New Roman" w:cs="Times New Roman"/>
              </w:rPr>
              <w:t>1,200,000</w:t>
            </w:r>
          </w:p>
          <w:p w14:paraId="6E43ACC7" w14:textId="3794A5FC" w:rsidR="004E1C83" w:rsidRDefault="004E1C83" w:rsidP="00996FEA">
            <w:pPr>
              <w:jc w:val="center"/>
              <w:rPr>
                <w:rFonts w:ascii="Times New Roman" w:hAnsi="Times New Roman" w:cs="Times New Roman"/>
              </w:rPr>
            </w:pPr>
          </w:p>
        </w:tc>
        <w:tc>
          <w:tcPr>
            <w:tcW w:w="719" w:type="pct"/>
          </w:tcPr>
          <w:p w14:paraId="7C433279" w14:textId="77777777" w:rsidR="004E1C83" w:rsidRDefault="004E1C83" w:rsidP="00996FEA">
            <w:pPr>
              <w:jc w:val="center"/>
              <w:rPr>
                <w:rFonts w:ascii="Times New Roman" w:hAnsi="Times New Roman" w:cs="Times New Roman"/>
              </w:rPr>
            </w:pPr>
          </w:p>
          <w:p w14:paraId="38F43F4F" w14:textId="77777777" w:rsidR="004E1C83" w:rsidRDefault="004E1C83" w:rsidP="00996FEA">
            <w:pPr>
              <w:jc w:val="center"/>
              <w:rPr>
                <w:rFonts w:ascii="Times New Roman" w:hAnsi="Times New Roman" w:cs="Times New Roman"/>
              </w:rPr>
            </w:pPr>
          </w:p>
          <w:p w14:paraId="421BD4DE" w14:textId="77777777" w:rsidR="0018474B" w:rsidRDefault="0018474B" w:rsidP="0018474B">
            <w:pPr>
              <w:jc w:val="center"/>
              <w:rPr>
                <w:rFonts w:ascii="Times New Roman" w:hAnsi="Times New Roman" w:cs="Times New Roman"/>
              </w:rPr>
            </w:pPr>
            <w:r>
              <w:rPr>
                <w:rFonts w:ascii="Times New Roman" w:hAnsi="Times New Roman" w:cs="Times New Roman"/>
              </w:rPr>
              <w:t>1,200,000</w:t>
            </w:r>
          </w:p>
          <w:p w14:paraId="363881C7" w14:textId="7B2B2AF4" w:rsidR="004E1C83" w:rsidRDefault="004E1C83" w:rsidP="00996FEA">
            <w:pPr>
              <w:jc w:val="center"/>
              <w:rPr>
                <w:rFonts w:ascii="Times New Roman" w:hAnsi="Times New Roman" w:cs="Times New Roman"/>
              </w:rPr>
            </w:pPr>
          </w:p>
        </w:tc>
        <w:tc>
          <w:tcPr>
            <w:tcW w:w="438" w:type="pct"/>
          </w:tcPr>
          <w:p w14:paraId="4B850584" w14:textId="77777777" w:rsidR="004E1C83" w:rsidRDefault="004E1C83" w:rsidP="00996FEA">
            <w:pPr>
              <w:jc w:val="center"/>
              <w:rPr>
                <w:rFonts w:ascii="Times New Roman" w:hAnsi="Times New Roman" w:cs="Times New Roman"/>
              </w:rPr>
            </w:pPr>
          </w:p>
          <w:p w14:paraId="7330824C" w14:textId="49318719" w:rsidR="004E1C83" w:rsidRDefault="004E1C83" w:rsidP="00CC378D">
            <w:pPr>
              <w:jc w:val="center"/>
              <w:rPr>
                <w:rFonts w:ascii="Times New Roman" w:hAnsi="Times New Roman" w:cs="Times New Roman"/>
              </w:rPr>
            </w:pPr>
            <w:r>
              <w:rPr>
                <w:rFonts w:ascii="Times New Roman" w:hAnsi="Times New Roman" w:cs="Times New Roman"/>
              </w:rPr>
              <w:t>A120</w:t>
            </w:r>
          </w:p>
        </w:tc>
      </w:tr>
    </w:tbl>
    <w:p w14:paraId="03865760" w14:textId="77777777" w:rsidR="005E1F49" w:rsidRPr="008202C1" w:rsidRDefault="005E1F49">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8816"/>
        <w:gridCol w:w="2249"/>
        <w:gridCol w:w="2070"/>
        <w:gridCol w:w="1261"/>
      </w:tblGrid>
      <w:tr w:rsidR="004E684C" w:rsidRPr="00E82F84" w14:paraId="53DC6786" w14:textId="77777777" w:rsidTr="0030040C">
        <w:trPr>
          <w:trHeight w:val="350"/>
        </w:trPr>
        <w:tc>
          <w:tcPr>
            <w:tcW w:w="5000" w:type="pct"/>
            <w:gridSpan w:val="4"/>
            <w:shd w:val="clear" w:color="auto" w:fill="DBE5F1" w:themeFill="accent1" w:themeFillTint="33"/>
          </w:tcPr>
          <w:p w14:paraId="53D2AA4E" w14:textId="6E66E68C" w:rsidR="004E684C" w:rsidRPr="00E82F84" w:rsidRDefault="004E684C" w:rsidP="00D23BCC">
            <w:pPr>
              <w:rPr>
                <w:rFonts w:ascii="Times New Roman" w:hAnsi="Times New Roman" w:cs="Times New Roman"/>
              </w:rPr>
            </w:pPr>
            <w:r>
              <w:rPr>
                <w:rFonts w:ascii="Times New Roman" w:hAnsi="Times New Roman" w:cs="Times New Roman"/>
              </w:rPr>
              <w:lastRenderedPageBreak/>
              <w:t>4.  T</w:t>
            </w:r>
            <w:r w:rsidR="00437577">
              <w:rPr>
                <w:rFonts w:ascii="Times New Roman" w:hAnsi="Times New Roman" w:cs="Times New Roman"/>
              </w:rPr>
              <w:t>he Lessee</w:t>
            </w:r>
            <w:r>
              <w:rPr>
                <w:rFonts w:ascii="Times New Roman" w:hAnsi="Times New Roman" w:cs="Times New Roman"/>
              </w:rPr>
              <w:t xml:space="preserve"> record</w:t>
            </w:r>
            <w:r w:rsidR="00437577">
              <w:rPr>
                <w:rFonts w:ascii="Times New Roman" w:hAnsi="Times New Roman" w:cs="Times New Roman"/>
              </w:rPr>
              <w:t>s</w:t>
            </w:r>
            <w:r>
              <w:rPr>
                <w:rFonts w:ascii="Times New Roman" w:hAnsi="Times New Roman" w:cs="Times New Roman"/>
              </w:rPr>
              <w:t xml:space="preserve"> </w:t>
            </w:r>
            <w:r w:rsidR="00437577">
              <w:rPr>
                <w:rFonts w:ascii="Times New Roman" w:hAnsi="Times New Roman" w:cs="Times New Roman"/>
              </w:rPr>
              <w:t>undelivered orders without an advance.</w:t>
            </w:r>
          </w:p>
        </w:tc>
      </w:tr>
      <w:tr w:rsidR="0030040C" w14:paraId="63111171" w14:textId="77777777" w:rsidTr="004F00AB">
        <w:trPr>
          <w:trHeight w:val="350"/>
        </w:trPr>
        <w:tc>
          <w:tcPr>
            <w:tcW w:w="3062" w:type="pct"/>
            <w:shd w:val="clear" w:color="auto" w:fill="D9D9D9" w:themeFill="background1" w:themeFillShade="D9"/>
          </w:tcPr>
          <w:p w14:paraId="497C5CD1" w14:textId="1B2D2047" w:rsidR="0030040C" w:rsidRPr="008C5F15" w:rsidRDefault="0030040C" w:rsidP="003F7736">
            <w:pPr>
              <w:rPr>
                <w:rFonts w:ascii="Times New Roman" w:hAnsi="Times New Roman" w:cs="Times New Roman"/>
                <w:b/>
              </w:rPr>
            </w:pPr>
            <w:r>
              <w:rPr>
                <w:rFonts w:ascii="Times New Roman" w:hAnsi="Times New Roman" w:cs="Times New Roman"/>
                <w:b/>
              </w:rPr>
              <w:t>Lessee</w:t>
            </w:r>
          </w:p>
        </w:tc>
        <w:tc>
          <w:tcPr>
            <w:tcW w:w="781" w:type="pct"/>
            <w:shd w:val="clear" w:color="auto" w:fill="D9D9D9" w:themeFill="background1" w:themeFillShade="D9"/>
          </w:tcPr>
          <w:p w14:paraId="43018F4C" w14:textId="03AEDBF3" w:rsidR="0030040C" w:rsidRPr="008C5F15" w:rsidRDefault="0030040C" w:rsidP="005650D7">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2DE33A7D" w14:textId="27289B36" w:rsidR="0030040C" w:rsidRPr="008C5F15" w:rsidRDefault="0030040C" w:rsidP="005650D7">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0147AC20" w14:textId="670AF123" w:rsidR="0030040C" w:rsidRPr="008C5F15" w:rsidRDefault="0030040C" w:rsidP="005650D7">
            <w:pPr>
              <w:jc w:val="center"/>
              <w:rPr>
                <w:rFonts w:ascii="Times New Roman" w:hAnsi="Times New Roman" w:cs="Times New Roman"/>
                <w:b/>
              </w:rPr>
            </w:pPr>
            <w:r w:rsidRPr="008C5F15">
              <w:rPr>
                <w:rFonts w:ascii="Times New Roman" w:hAnsi="Times New Roman" w:cs="Times New Roman"/>
                <w:b/>
              </w:rPr>
              <w:t>TC</w:t>
            </w:r>
          </w:p>
        </w:tc>
      </w:tr>
      <w:tr w:rsidR="0030040C" w14:paraId="22195998" w14:textId="77777777" w:rsidTr="004F00AB">
        <w:trPr>
          <w:trHeight w:hRule="exact" w:val="1675"/>
        </w:trPr>
        <w:tc>
          <w:tcPr>
            <w:tcW w:w="3062" w:type="pct"/>
          </w:tcPr>
          <w:p w14:paraId="31AE6698" w14:textId="77777777" w:rsidR="0030040C" w:rsidRDefault="0030040C" w:rsidP="00437577">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AA293A3" w14:textId="77777777" w:rsidR="0030040C" w:rsidRDefault="0030040C" w:rsidP="00437577">
            <w:pPr>
              <w:rPr>
                <w:rFonts w:ascii="Times New Roman" w:hAnsi="Times New Roman" w:cs="Times New Roman"/>
              </w:rPr>
            </w:pPr>
            <w:r>
              <w:rPr>
                <w:rFonts w:ascii="Times New Roman" w:hAnsi="Times New Roman" w:cs="Times New Roman"/>
              </w:rPr>
              <w:t>461000 Allotments – Realized Resources</w:t>
            </w:r>
          </w:p>
          <w:p w14:paraId="0953AEAC" w14:textId="659E8761" w:rsidR="0030040C" w:rsidRDefault="0030040C" w:rsidP="00437577">
            <w:pPr>
              <w:rPr>
                <w:rFonts w:ascii="Times New Roman" w:hAnsi="Times New Roman" w:cs="Times New Roman"/>
              </w:rPr>
            </w:pPr>
            <w:r>
              <w:rPr>
                <w:rFonts w:ascii="Times New Roman" w:hAnsi="Times New Roman" w:cs="Times New Roman"/>
              </w:rPr>
              <w:t xml:space="preserve">   480100 Undelivered Orders – Obligations, Unpaid</w:t>
            </w:r>
          </w:p>
          <w:p w14:paraId="6A60B4AE" w14:textId="77777777" w:rsidR="0030040C" w:rsidRDefault="0030040C" w:rsidP="00437577">
            <w:pPr>
              <w:rPr>
                <w:rFonts w:ascii="Times New Roman" w:hAnsi="Times New Roman" w:cs="Times New Roman"/>
              </w:rPr>
            </w:pPr>
          </w:p>
          <w:p w14:paraId="1B0059E5" w14:textId="77777777" w:rsidR="0030040C" w:rsidRDefault="0030040C" w:rsidP="00437577">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AB1DF0F" w14:textId="77856222" w:rsidR="0030040C" w:rsidRPr="008A5877" w:rsidRDefault="0030040C" w:rsidP="00437577">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781" w:type="pct"/>
          </w:tcPr>
          <w:p w14:paraId="550632D6" w14:textId="77777777" w:rsidR="0030040C" w:rsidRDefault="0030040C" w:rsidP="00437577">
            <w:pPr>
              <w:jc w:val="center"/>
              <w:rPr>
                <w:rFonts w:ascii="Times New Roman" w:hAnsi="Times New Roman" w:cs="Times New Roman"/>
              </w:rPr>
            </w:pPr>
          </w:p>
          <w:p w14:paraId="70F17B41" w14:textId="77777777" w:rsidR="0018474B" w:rsidRDefault="0018474B" w:rsidP="0018474B">
            <w:pPr>
              <w:jc w:val="center"/>
              <w:rPr>
                <w:rFonts w:ascii="Times New Roman" w:hAnsi="Times New Roman" w:cs="Times New Roman"/>
              </w:rPr>
            </w:pPr>
            <w:r>
              <w:rPr>
                <w:rFonts w:ascii="Times New Roman" w:hAnsi="Times New Roman" w:cs="Times New Roman"/>
              </w:rPr>
              <w:t>1,200,000</w:t>
            </w:r>
          </w:p>
          <w:p w14:paraId="6E1A1929" w14:textId="40C216CD" w:rsidR="0030040C" w:rsidRDefault="0030040C" w:rsidP="00437577">
            <w:pPr>
              <w:jc w:val="center"/>
              <w:rPr>
                <w:rFonts w:ascii="Times New Roman" w:hAnsi="Times New Roman" w:cs="Times New Roman"/>
              </w:rPr>
            </w:pPr>
          </w:p>
        </w:tc>
        <w:tc>
          <w:tcPr>
            <w:tcW w:w="719" w:type="pct"/>
          </w:tcPr>
          <w:p w14:paraId="0639BEB5" w14:textId="77777777" w:rsidR="0030040C" w:rsidRDefault="0030040C" w:rsidP="00437577">
            <w:pPr>
              <w:jc w:val="center"/>
              <w:rPr>
                <w:rFonts w:ascii="Times New Roman" w:hAnsi="Times New Roman" w:cs="Times New Roman"/>
              </w:rPr>
            </w:pPr>
          </w:p>
          <w:p w14:paraId="7055EA3C" w14:textId="77777777" w:rsidR="0030040C" w:rsidRDefault="0030040C" w:rsidP="00437577">
            <w:pPr>
              <w:jc w:val="center"/>
              <w:rPr>
                <w:rFonts w:ascii="Times New Roman" w:hAnsi="Times New Roman" w:cs="Times New Roman"/>
              </w:rPr>
            </w:pPr>
          </w:p>
          <w:p w14:paraId="0B6FB07D" w14:textId="77777777" w:rsidR="0018474B" w:rsidRDefault="0018474B" w:rsidP="0018474B">
            <w:pPr>
              <w:jc w:val="center"/>
              <w:rPr>
                <w:rFonts w:ascii="Times New Roman" w:hAnsi="Times New Roman" w:cs="Times New Roman"/>
              </w:rPr>
            </w:pPr>
            <w:r>
              <w:rPr>
                <w:rFonts w:ascii="Times New Roman" w:hAnsi="Times New Roman" w:cs="Times New Roman"/>
              </w:rPr>
              <w:t>1,200,000</w:t>
            </w:r>
          </w:p>
          <w:p w14:paraId="683730B4" w14:textId="7B126312" w:rsidR="0030040C" w:rsidRDefault="0030040C" w:rsidP="00437577">
            <w:pPr>
              <w:jc w:val="center"/>
              <w:rPr>
                <w:rFonts w:ascii="Times New Roman" w:hAnsi="Times New Roman" w:cs="Times New Roman"/>
              </w:rPr>
            </w:pPr>
          </w:p>
        </w:tc>
        <w:tc>
          <w:tcPr>
            <w:tcW w:w="438" w:type="pct"/>
          </w:tcPr>
          <w:p w14:paraId="042693E5" w14:textId="77777777" w:rsidR="0030040C" w:rsidRDefault="0030040C" w:rsidP="00437577">
            <w:pPr>
              <w:jc w:val="center"/>
              <w:rPr>
                <w:rFonts w:ascii="Times New Roman" w:hAnsi="Times New Roman" w:cs="Times New Roman"/>
              </w:rPr>
            </w:pPr>
          </w:p>
          <w:p w14:paraId="57047256" w14:textId="77777777" w:rsidR="0030040C" w:rsidRDefault="0030040C" w:rsidP="00437577">
            <w:pPr>
              <w:jc w:val="center"/>
              <w:rPr>
                <w:rFonts w:ascii="Times New Roman" w:hAnsi="Times New Roman" w:cs="Times New Roman"/>
              </w:rPr>
            </w:pPr>
          </w:p>
          <w:p w14:paraId="5E25B6A3" w14:textId="60A32548" w:rsidR="0030040C" w:rsidRDefault="0030040C" w:rsidP="00437577">
            <w:pPr>
              <w:jc w:val="center"/>
              <w:rPr>
                <w:rFonts w:ascii="Times New Roman" w:hAnsi="Times New Roman" w:cs="Times New Roman"/>
              </w:rPr>
            </w:pPr>
            <w:r>
              <w:rPr>
                <w:rFonts w:ascii="Times New Roman" w:hAnsi="Times New Roman" w:cs="Times New Roman"/>
              </w:rPr>
              <w:t>B306</w:t>
            </w:r>
          </w:p>
        </w:tc>
      </w:tr>
    </w:tbl>
    <w:p w14:paraId="2031F23E" w14:textId="77777777" w:rsidR="005A6513" w:rsidRPr="008202C1" w:rsidRDefault="005A6513">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8816"/>
        <w:gridCol w:w="2249"/>
        <w:gridCol w:w="2070"/>
        <w:gridCol w:w="1261"/>
      </w:tblGrid>
      <w:tr w:rsidR="00EE6648" w:rsidRPr="00E82F84" w14:paraId="06889FF2" w14:textId="77777777" w:rsidTr="0030040C">
        <w:trPr>
          <w:trHeight w:val="557"/>
        </w:trPr>
        <w:tc>
          <w:tcPr>
            <w:tcW w:w="5000" w:type="pct"/>
            <w:gridSpan w:val="4"/>
            <w:shd w:val="clear" w:color="auto" w:fill="DBE5F1" w:themeFill="accent1" w:themeFillTint="33"/>
          </w:tcPr>
          <w:p w14:paraId="24C3CC7D" w14:textId="79A3A503" w:rsidR="00D315BF" w:rsidRPr="00E82F84" w:rsidRDefault="005468C4" w:rsidP="001629AF">
            <w:pPr>
              <w:rPr>
                <w:rFonts w:ascii="Times New Roman" w:hAnsi="Times New Roman" w:cs="Times New Roman"/>
              </w:rPr>
            </w:pPr>
            <w:r>
              <w:rPr>
                <w:rFonts w:ascii="Times New Roman" w:hAnsi="Times New Roman" w:cs="Times New Roman"/>
              </w:rPr>
              <w:t>5</w:t>
            </w:r>
            <w:r w:rsidR="00EE6648">
              <w:rPr>
                <w:rFonts w:ascii="Times New Roman" w:hAnsi="Times New Roman" w:cs="Times New Roman"/>
              </w:rPr>
              <w:t xml:space="preserve">.  </w:t>
            </w:r>
            <w:r w:rsidR="00D315BF">
              <w:rPr>
                <w:rFonts w:ascii="Times New Roman" w:hAnsi="Times New Roman" w:cs="Times New Roman"/>
              </w:rPr>
              <w:t xml:space="preserve">In </w:t>
            </w:r>
            <w:r w:rsidR="00350DE0">
              <w:rPr>
                <w:rFonts w:ascii="Times New Roman" w:hAnsi="Times New Roman" w:cs="Times New Roman"/>
              </w:rPr>
              <w:t>each of the first three months</w:t>
            </w:r>
            <w:r w:rsidR="00D315BF">
              <w:rPr>
                <w:rFonts w:ascii="Times New Roman" w:hAnsi="Times New Roman" w:cs="Times New Roman"/>
              </w:rPr>
              <w:t xml:space="preserve"> of Year 1, the Lessee </w:t>
            </w:r>
            <w:r w:rsidR="00EF7654">
              <w:rPr>
                <w:rFonts w:ascii="Times New Roman" w:hAnsi="Times New Roman" w:cs="Times New Roman"/>
              </w:rPr>
              <w:t xml:space="preserve">meets </w:t>
            </w:r>
            <w:r w:rsidR="0020156E">
              <w:rPr>
                <w:rFonts w:ascii="Times New Roman" w:hAnsi="Times New Roman" w:cs="Times New Roman"/>
              </w:rPr>
              <w:t>all</w:t>
            </w:r>
            <w:r w:rsidR="00EF7654">
              <w:rPr>
                <w:rFonts w:ascii="Times New Roman" w:hAnsi="Times New Roman" w:cs="Times New Roman"/>
              </w:rPr>
              <w:t xml:space="preserve"> occupation contingencies in the contract, and </w:t>
            </w:r>
            <w:r w:rsidR="00D315BF">
              <w:rPr>
                <w:rFonts w:ascii="Times New Roman" w:hAnsi="Times New Roman" w:cs="Times New Roman"/>
              </w:rPr>
              <w:t xml:space="preserve">pays the </w:t>
            </w:r>
            <w:r w:rsidR="00D315BF" w:rsidRPr="0020156E">
              <w:rPr>
                <w:rFonts w:ascii="Times New Roman" w:hAnsi="Times New Roman" w:cs="Times New Roman"/>
                <w:b/>
                <w:bCs/>
              </w:rPr>
              <w:t>monthly</w:t>
            </w:r>
            <w:r w:rsidR="00D315BF">
              <w:rPr>
                <w:rFonts w:ascii="Times New Roman" w:hAnsi="Times New Roman" w:cs="Times New Roman"/>
              </w:rPr>
              <w:t xml:space="preserve"> lease payments to the Lessor and records the payment of funds not previously accrued.</w:t>
            </w:r>
            <w:r w:rsidR="00350DE0">
              <w:rPr>
                <w:rFonts w:ascii="Times New Roman" w:hAnsi="Times New Roman" w:cs="Times New Roman"/>
              </w:rPr>
              <w:t xml:space="preserve">  ($100,000 monthly payment - $20,000 incentive = $80,000.)  </w:t>
            </w:r>
          </w:p>
        </w:tc>
      </w:tr>
      <w:tr w:rsidR="0030040C" w14:paraId="7A855F1A" w14:textId="77777777" w:rsidTr="004F00AB">
        <w:trPr>
          <w:trHeight w:val="350"/>
        </w:trPr>
        <w:tc>
          <w:tcPr>
            <w:tcW w:w="3062" w:type="pct"/>
            <w:shd w:val="clear" w:color="auto" w:fill="D9D9D9" w:themeFill="background1" w:themeFillShade="D9"/>
          </w:tcPr>
          <w:p w14:paraId="426CB3CC" w14:textId="725B8EC9" w:rsidR="0030040C" w:rsidRPr="008C5F15" w:rsidRDefault="0030040C" w:rsidP="003F7736">
            <w:pPr>
              <w:rPr>
                <w:rFonts w:ascii="Times New Roman" w:hAnsi="Times New Roman" w:cs="Times New Roman"/>
                <w:b/>
              </w:rPr>
            </w:pPr>
            <w:r>
              <w:rPr>
                <w:rFonts w:ascii="Times New Roman" w:hAnsi="Times New Roman" w:cs="Times New Roman"/>
                <w:b/>
              </w:rPr>
              <w:t>Lessee</w:t>
            </w:r>
          </w:p>
        </w:tc>
        <w:tc>
          <w:tcPr>
            <w:tcW w:w="781" w:type="pct"/>
            <w:shd w:val="clear" w:color="auto" w:fill="D9D9D9" w:themeFill="background1" w:themeFillShade="D9"/>
          </w:tcPr>
          <w:p w14:paraId="5F3A6B61" w14:textId="1CC6B26D" w:rsidR="0030040C" w:rsidRPr="008C5F15" w:rsidRDefault="0030040C" w:rsidP="005650D7">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F365302" w14:textId="5D185DA8" w:rsidR="0030040C" w:rsidRPr="008C5F15" w:rsidRDefault="0030040C" w:rsidP="005650D7">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21B6DB6" w14:textId="173BD233" w:rsidR="0030040C" w:rsidRPr="008C5F15" w:rsidRDefault="0030040C" w:rsidP="005650D7">
            <w:pPr>
              <w:jc w:val="center"/>
              <w:rPr>
                <w:rFonts w:ascii="Times New Roman" w:hAnsi="Times New Roman" w:cs="Times New Roman"/>
                <w:b/>
              </w:rPr>
            </w:pPr>
            <w:r w:rsidRPr="008C5F15">
              <w:rPr>
                <w:rFonts w:ascii="Times New Roman" w:hAnsi="Times New Roman" w:cs="Times New Roman"/>
                <w:b/>
              </w:rPr>
              <w:t>TC</w:t>
            </w:r>
          </w:p>
        </w:tc>
      </w:tr>
      <w:tr w:rsidR="0030040C" w14:paraId="43CC8838" w14:textId="77777777" w:rsidTr="00AA1A0B">
        <w:trPr>
          <w:trHeight w:hRule="exact" w:val="2710"/>
        </w:trPr>
        <w:tc>
          <w:tcPr>
            <w:tcW w:w="3062" w:type="pct"/>
          </w:tcPr>
          <w:p w14:paraId="0F3150B5" w14:textId="77777777" w:rsidR="0030040C" w:rsidRDefault="0030040C" w:rsidP="0092474C">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1F1D657" w14:textId="77777777" w:rsidR="0030040C" w:rsidRDefault="0030040C" w:rsidP="0092474C">
            <w:pPr>
              <w:tabs>
                <w:tab w:val="left" w:pos="5400"/>
                <w:tab w:val="left" w:pos="5490"/>
              </w:tabs>
              <w:rPr>
                <w:rFonts w:ascii="Times New Roman" w:hAnsi="Times New Roman" w:cs="Times New Roman"/>
              </w:rPr>
            </w:pPr>
            <w:r>
              <w:rPr>
                <w:rFonts w:ascii="Times New Roman" w:hAnsi="Times New Roman" w:cs="Times New Roman"/>
              </w:rPr>
              <w:t>480100 Undelivered Orders – Obligations, Unpaid</w:t>
            </w:r>
          </w:p>
          <w:p w14:paraId="7A386027" w14:textId="22B40BE7" w:rsidR="0030040C" w:rsidRDefault="0030040C" w:rsidP="0092474C">
            <w:pPr>
              <w:tabs>
                <w:tab w:val="left" w:pos="5400"/>
                <w:tab w:val="left" w:pos="5490"/>
              </w:tabs>
              <w:rPr>
                <w:rFonts w:ascii="Times New Roman" w:hAnsi="Times New Roman" w:cs="Times New Roman"/>
              </w:rPr>
            </w:pPr>
            <w:r>
              <w:rPr>
                <w:rFonts w:ascii="Times New Roman" w:hAnsi="Times New Roman" w:cs="Times New Roman"/>
              </w:rPr>
              <w:t xml:space="preserve">    490200 Delivered Orders – Obligations, Paid  </w:t>
            </w:r>
          </w:p>
          <w:p w14:paraId="6E97AF54" w14:textId="2E72BEBA" w:rsidR="0030040C" w:rsidRDefault="0030040C" w:rsidP="0092474C">
            <w:pPr>
              <w:tabs>
                <w:tab w:val="left" w:pos="5400"/>
                <w:tab w:val="left" w:pos="5490"/>
              </w:tabs>
              <w:rPr>
                <w:rFonts w:ascii="Times New Roman" w:hAnsi="Times New Roman" w:cs="Times New Roman"/>
              </w:rPr>
            </w:pPr>
            <w:r>
              <w:rPr>
                <w:rFonts w:ascii="Times New Roman" w:hAnsi="Times New Roman" w:cs="Times New Roman"/>
              </w:rPr>
              <w:t xml:space="preserve">    </w:t>
            </w:r>
          </w:p>
          <w:p w14:paraId="4C2E12DD" w14:textId="77777777" w:rsidR="0030040C" w:rsidRDefault="0030040C" w:rsidP="0092474C">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E96911D" w14:textId="5B3B297A" w:rsidR="0030040C" w:rsidRDefault="0030040C" w:rsidP="0092474C">
            <w:pPr>
              <w:tabs>
                <w:tab w:val="left" w:pos="5400"/>
                <w:tab w:val="left" w:pos="5490"/>
              </w:tabs>
              <w:rPr>
                <w:rFonts w:ascii="Times New Roman" w:hAnsi="Times New Roman" w:cs="Times New Roman"/>
              </w:rPr>
            </w:pPr>
            <w:r>
              <w:rPr>
                <w:rFonts w:ascii="Times New Roman" w:hAnsi="Times New Roman" w:cs="Times New Roman"/>
              </w:rPr>
              <w:t>6</w:t>
            </w:r>
            <w:r w:rsidR="006A045F">
              <w:rPr>
                <w:rFonts w:ascii="Times New Roman" w:hAnsi="Times New Roman" w:cs="Times New Roman"/>
              </w:rPr>
              <w:t>10</w:t>
            </w:r>
            <w:r>
              <w:rPr>
                <w:rFonts w:ascii="Times New Roman" w:hAnsi="Times New Roman" w:cs="Times New Roman"/>
              </w:rPr>
              <w:t xml:space="preserve">000 (N) </w:t>
            </w:r>
            <w:r w:rsidR="006A045F">
              <w:rPr>
                <w:rFonts w:ascii="Times New Roman" w:hAnsi="Times New Roman" w:cs="Times New Roman"/>
              </w:rPr>
              <w:t>Operating</w:t>
            </w:r>
            <w:r>
              <w:rPr>
                <w:rFonts w:ascii="Times New Roman" w:hAnsi="Times New Roman" w:cs="Times New Roman"/>
              </w:rPr>
              <w:t xml:space="preserve"> Expense</w:t>
            </w:r>
            <w:r w:rsidR="006A045F">
              <w:rPr>
                <w:rFonts w:ascii="Times New Roman" w:hAnsi="Times New Roman" w:cs="Times New Roman"/>
              </w:rPr>
              <w:t>s</w:t>
            </w:r>
            <w:r w:rsidR="00D06E36">
              <w:rPr>
                <w:rStyle w:val="FootnoteReference"/>
                <w:rFonts w:ascii="Times New Roman" w:hAnsi="Times New Roman" w:cs="Times New Roman"/>
              </w:rPr>
              <w:footnoteReference w:id="2"/>
            </w:r>
          </w:p>
          <w:p w14:paraId="1149BD6F" w14:textId="22EACD19" w:rsidR="0030040C" w:rsidRDefault="0030040C" w:rsidP="0092474C">
            <w:pPr>
              <w:tabs>
                <w:tab w:val="left" w:pos="5400"/>
                <w:tab w:val="left" w:pos="5490"/>
              </w:tabs>
              <w:rPr>
                <w:rFonts w:ascii="Times New Roman" w:hAnsi="Times New Roman" w:cs="Times New Roman"/>
              </w:rPr>
            </w:pPr>
            <w:r>
              <w:rPr>
                <w:rFonts w:ascii="Times New Roman" w:hAnsi="Times New Roman" w:cs="Times New Roman"/>
              </w:rPr>
              <w:t xml:space="preserve">    101000 Fund Balance with Treasury</w:t>
            </w:r>
          </w:p>
          <w:p w14:paraId="24CAF573" w14:textId="19370D8E" w:rsidR="00AA1A0B" w:rsidRDefault="00AA1A0B" w:rsidP="0092474C">
            <w:pPr>
              <w:tabs>
                <w:tab w:val="left" w:pos="5400"/>
                <w:tab w:val="left" w:pos="5490"/>
              </w:tabs>
              <w:rPr>
                <w:rFonts w:ascii="Times New Roman" w:hAnsi="Times New Roman" w:cs="Times New Roman"/>
              </w:rPr>
            </w:pPr>
          </w:p>
          <w:p w14:paraId="2461E829" w14:textId="77777777" w:rsidR="00AA1A0B" w:rsidRDefault="00AA1A0B" w:rsidP="00AA1A0B">
            <w:pPr>
              <w:tabs>
                <w:tab w:val="left" w:pos="5400"/>
                <w:tab w:val="left" w:pos="5490"/>
              </w:tabs>
              <w:rPr>
                <w:rFonts w:ascii="Times New Roman" w:hAnsi="Times New Roman" w:cs="Times New Roman"/>
              </w:rPr>
            </w:pPr>
            <w:r>
              <w:rPr>
                <w:rFonts w:ascii="Times New Roman" w:hAnsi="Times New Roman" w:cs="Times New Roman"/>
              </w:rPr>
              <w:t>310710 Unexpended Appropriations – Used – Disbursed</w:t>
            </w:r>
          </w:p>
          <w:p w14:paraId="5B143426" w14:textId="77777777" w:rsidR="00AA1A0B" w:rsidRDefault="00AA1A0B" w:rsidP="00AA1A0B">
            <w:pPr>
              <w:tabs>
                <w:tab w:val="left" w:pos="5400"/>
                <w:tab w:val="left" w:pos="5490"/>
              </w:tabs>
              <w:rPr>
                <w:rFonts w:ascii="Times New Roman" w:hAnsi="Times New Roman" w:cs="Times New Roman"/>
              </w:rPr>
            </w:pPr>
            <w:r>
              <w:rPr>
                <w:rFonts w:ascii="Times New Roman" w:hAnsi="Times New Roman" w:cs="Times New Roman"/>
              </w:rPr>
              <w:t xml:space="preserve">   570010 Expended Appropriations – Disbursed</w:t>
            </w:r>
          </w:p>
          <w:p w14:paraId="31218C0B" w14:textId="77777777" w:rsidR="00AA1A0B" w:rsidRPr="0092474C" w:rsidRDefault="00AA1A0B" w:rsidP="00AA1A0B">
            <w:pPr>
              <w:tabs>
                <w:tab w:val="left" w:pos="5400"/>
                <w:tab w:val="left" w:pos="5490"/>
              </w:tabs>
              <w:rPr>
                <w:rFonts w:ascii="Times New Roman" w:hAnsi="Times New Roman" w:cs="Times New Roman"/>
              </w:rPr>
            </w:pPr>
          </w:p>
          <w:p w14:paraId="700FACB7" w14:textId="77777777" w:rsidR="00AA1A0B" w:rsidRDefault="00AA1A0B" w:rsidP="0092474C">
            <w:pPr>
              <w:tabs>
                <w:tab w:val="left" w:pos="5400"/>
                <w:tab w:val="left" w:pos="5490"/>
              </w:tabs>
              <w:rPr>
                <w:rFonts w:ascii="Times New Roman" w:hAnsi="Times New Roman" w:cs="Times New Roman"/>
              </w:rPr>
            </w:pPr>
          </w:p>
          <w:p w14:paraId="77BF6DEA" w14:textId="54F51221" w:rsidR="0030040C" w:rsidRPr="00E03B72" w:rsidRDefault="0030040C" w:rsidP="0092474C">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81" w:type="pct"/>
          </w:tcPr>
          <w:p w14:paraId="2937ACA0" w14:textId="77777777" w:rsidR="0030040C" w:rsidRDefault="0030040C" w:rsidP="0030040C">
            <w:pPr>
              <w:rPr>
                <w:rFonts w:ascii="Times New Roman" w:hAnsi="Times New Roman" w:cs="Times New Roman"/>
              </w:rPr>
            </w:pPr>
          </w:p>
          <w:p w14:paraId="57E631EB" w14:textId="4B2A2EE4" w:rsidR="0030040C" w:rsidRDefault="0030040C" w:rsidP="00DC3DD6">
            <w:pPr>
              <w:jc w:val="center"/>
              <w:rPr>
                <w:rFonts w:ascii="Times New Roman" w:hAnsi="Times New Roman" w:cs="Times New Roman"/>
              </w:rPr>
            </w:pPr>
            <w:r>
              <w:rPr>
                <w:rFonts w:ascii="Times New Roman" w:hAnsi="Times New Roman" w:cs="Times New Roman"/>
              </w:rPr>
              <w:t>80,000</w:t>
            </w:r>
          </w:p>
          <w:p w14:paraId="3515DC43" w14:textId="77777777" w:rsidR="0030040C" w:rsidRDefault="0030040C" w:rsidP="00DC3DD6">
            <w:pPr>
              <w:jc w:val="center"/>
              <w:rPr>
                <w:rFonts w:ascii="Times New Roman" w:hAnsi="Times New Roman" w:cs="Times New Roman"/>
              </w:rPr>
            </w:pPr>
          </w:p>
          <w:p w14:paraId="4E31221D" w14:textId="3CD23FC2" w:rsidR="0030040C" w:rsidRDefault="0030040C" w:rsidP="0030040C">
            <w:pPr>
              <w:spacing w:after="120" w:line="240" w:lineRule="exact"/>
              <w:rPr>
                <w:rFonts w:ascii="Times New Roman" w:hAnsi="Times New Roman" w:cs="Times New Roman"/>
              </w:rPr>
            </w:pPr>
          </w:p>
          <w:p w14:paraId="68E4DCBA" w14:textId="5F0B2040" w:rsidR="0030040C" w:rsidRDefault="0030040C" w:rsidP="00DC3DD6">
            <w:pPr>
              <w:spacing w:after="120" w:line="240" w:lineRule="exact"/>
              <w:jc w:val="center"/>
              <w:rPr>
                <w:rFonts w:ascii="Times New Roman" w:hAnsi="Times New Roman" w:cs="Times New Roman"/>
              </w:rPr>
            </w:pPr>
            <w:r>
              <w:rPr>
                <w:rFonts w:ascii="Times New Roman" w:hAnsi="Times New Roman" w:cs="Times New Roman"/>
              </w:rPr>
              <w:t>80,000</w:t>
            </w:r>
          </w:p>
          <w:p w14:paraId="7C352AE6" w14:textId="1EBBA47B" w:rsidR="0030040C" w:rsidRDefault="0030040C" w:rsidP="00DC3DD6">
            <w:pPr>
              <w:spacing w:after="120" w:line="240" w:lineRule="exact"/>
              <w:jc w:val="center"/>
              <w:rPr>
                <w:rFonts w:ascii="Times New Roman" w:hAnsi="Times New Roman" w:cs="Times New Roman"/>
              </w:rPr>
            </w:pPr>
          </w:p>
          <w:p w14:paraId="01BD99AF" w14:textId="77777777" w:rsidR="0030040C" w:rsidRDefault="0030040C" w:rsidP="0030040C">
            <w:pPr>
              <w:spacing w:line="240" w:lineRule="exact"/>
              <w:rPr>
                <w:rFonts w:ascii="Times New Roman" w:hAnsi="Times New Roman" w:cs="Times New Roman"/>
              </w:rPr>
            </w:pPr>
          </w:p>
          <w:p w14:paraId="4C22FB76" w14:textId="6AA58649" w:rsidR="0030040C" w:rsidRDefault="0030040C" w:rsidP="00DC3DD6">
            <w:pPr>
              <w:jc w:val="center"/>
              <w:rPr>
                <w:rFonts w:ascii="Times New Roman" w:hAnsi="Times New Roman" w:cs="Times New Roman"/>
              </w:rPr>
            </w:pPr>
            <w:r>
              <w:rPr>
                <w:rFonts w:ascii="Times New Roman" w:hAnsi="Times New Roman" w:cs="Times New Roman"/>
              </w:rPr>
              <w:t>80,000</w:t>
            </w:r>
          </w:p>
        </w:tc>
        <w:tc>
          <w:tcPr>
            <w:tcW w:w="719" w:type="pct"/>
          </w:tcPr>
          <w:p w14:paraId="15B681EA" w14:textId="77777777" w:rsidR="0030040C" w:rsidRDefault="0030040C" w:rsidP="00DC3DD6">
            <w:pPr>
              <w:jc w:val="center"/>
              <w:rPr>
                <w:rFonts w:ascii="Times New Roman" w:hAnsi="Times New Roman" w:cs="Times New Roman"/>
              </w:rPr>
            </w:pPr>
          </w:p>
          <w:p w14:paraId="76ADF706" w14:textId="77777777" w:rsidR="0030040C" w:rsidRDefault="0030040C" w:rsidP="0030040C">
            <w:pPr>
              <w:rPr>
                <w:rFonts w:ascii="Times New Roman" w:hAnsi="Times New Roman" w:cs="Times New Roman"/>
              </w:rPr>
            </w:pPr>
          </w:p>
          <w:p w14:paraId="0AEAA847" w14:textId="577BB6EA" w:rsidR="0030040C" w:rsidRDefault="0030040C" w:rsidP="00DC3DD6">
            <w:pPr>
              <w:jc w:val="center"/>
              <w:rPr>
                <w:rFonts w:ascii="Times New Roman" w:hAnsi="Times New Roman" w:cs="Times New Roman"/>
              </w:rPr>
            </w:pPr>
            <w:r>
              <w:rPr>
                <w:rFonts w:ascii="Times New Roman" w:hAnsi="Times New Roman" w:cs="Times New Roman"/>
              </w:rPr>
              <w:t>80,000</w:t>
            </w:r>
          </w:p>
          <w:p w14:paraId="67467273" w14:textId="77777777" w:rsidR="0030040C" w:rsidRDefault="0030040C" w:rsidP="00DC3DD6">
            <w:pPr>
              <w:jc w:val="center"/>
              <w:rPr>
                <w:rFonts w:ascii="Times New Roman" w:hAnsi="Times New Roman" w:cs="Times New Roman"/>
              </w:rPr>
            </w:pPr>
          </w:p>
          <w:p w14:paraId="50CC1681" w14:textId="48E1240C" w:rsidR="0030040C" w:rsidRDefault="0030040C" w:rsidP="0030040C">
            <w:pPr>
              <w:rPr>
                <w:rFonts w:ascii="Times New Roman" w:hAnsi="Times New Roman" w:cs="Times New Roman"/>
              </w:rPr>
            </w:pPr>
          </w:p>
          <w:p w14:paraId="0030B050" w14:textId="2AE6B9C5" w:rsidR="0030040C" w:rsidRDefault="0030040C" w:rsidP="00DC3DD6">
            <w:pPr>
              <w:jc w:val="center"/>
              <w:rPr>
                <w:rFonts w:ascii="Times New Roman" w:hAnsi="Times New Roman" w:cs="Times New Roman"/>
              </w:rPr>
            </w:pPr>
            <w:r>
              <w:rPr>
                <w:rFonts w:ascii="Times New Roman" w:hAnsi="Times New Roman" w:cs="Times New Roman"/>
              </w:rPr>
              <w:t>80,000</w:t>
            </w:r>
          </w:p>
          <w:p w14:paraId="669C038B" w14:textId="0A40E33C" w:rsidR="0030040C" w:rsidRDefault="0030040C" w:rsidP="00DC3DD6">
            <w:pPr>
              <w:jc w:val="center"/>
              <w:rPr>
                <w:rFonts w:ascii="Times New Roman" w:hAnsi="Times New Roman" w:cs="Times New Roman"/>
              </w:rPr>
            </w:pPr>
          </w:p>
          <w:p w14:paraId="765A324F" w14:textId="7D4905C5" w:rsidR="0030040C" w:rsidRDefault="0030040C" w:rsidP="00DC3DD6">
            <w:pPr>
              <w:jc w:val="center"/>
              <w:rPr>
                <w:rFonts w:ascii="Times New Roman" w:hAnsi="Times New Roman" w:cs="Times New Roman"/>
              </w:rPr>
            </w:pPr>
          </w:p>
          <w:p w14:paraId="3A16F53D" w14:textId="77777777" w:rsidR="0030040C" w:rsidRDefault="0030040C" w:rsidP="0030040C">
            <w:pPr>
              <w:rPr>
                <w:rFonts w:ascii="Times New Roman" w:hAnsi="Times New Roman" w:cs="Times New Roman"/>
              </w:rPr>
            </w:pPr>
          </w:p>
          <w:p w14:paraId="53A1BBEE" w14:textId="38E1FDA3" w:rsidR="0030040C" w:rsidRDefault="0030040C" w:rsidP="00DC3DD6">
            <w:pPr>
              <w:jc w:val="center"/>
              <w:rPr>
                <w:rFonts w:ascii="Times New Roman" w:hAnsi="Times New Roman" w:cs="Times New Roman"/>
              </w:rPr>
            </w:pPr>
            <w:r>
              <w:rPr>
                <w:rFonts w:ascii="Times New Roman" w:hAnsi="Times New Roman" w:cs="Times New Roman"/>
              </w:rPr>
              <w:t>80,000</w:t>
            </w:r>
          </w:p>
          <w:p w14:paraId="0584E387" w14:textId="77777777" w:rsidR="0030040C" w:rsidRDefault="0030040C" w:rsidP="00DC3DD6">
            <w:pPr>
              <w:jc w:val="center"/>
              <w:rPr>
                <w:rFonts w:ascii="Times New Roman" w:hAnsi="Times New Roman" w:cs="Times New Roman"/>
              </w:rPr>
            </w:pPr>
          </w:p>
        </w:tc>
        <w:tc>
          <w:tcPr>
            <w:tcW w:w="438" w:type="pct"/>
          </w:tcPr>
          <w:p w14:paraId="7EB38D85" w14:textId="77777777" w:rsidR="0030040C" w:rsidRDefault="0030040C" w:rsidP="0092474C">
            <w:pPr>
              <w:jc w:val="center"/>
              <w:rPr>
                <w:rFonts w:ascii="Times New Roman" w:hAnsi="Times New Roman" w:cs="Times New Roman"/>
              </w:rPr>
            </w:pPr>
          </w:p>
          <w:p w14:paraId="49493561" w14:textId="77777777" w:rsidR="0030040C" w:rsidRDefault="0030040C" w:rsidP="0092474C">
            <w:pPr>
              <w:jc w:val="center"/>
              <w:rPr>
                <w:rFonts w:ascii="Times New Roman" w:hAnsi="Times New Roman" w:cs="Times New Roman"/>
              </w:rPr>
            </w:pPr>
          </w:p>
          <w:p w14:paraId="4F519739" w14:textId="77777777" w:rsidR="0030040C" w:rsidRDefault="0030040C" w:rsidP="0092474C">
            <w:pPr>
              <w:jc w:val="center"/>
              <w:rPr>
                <w:rFonts w:ascii="Times New Roman" w:hAnsi="Times New Roman" w:cs="Times New Roman"/>
              </w:rPr>
            </w:pPr>
            <w:r>
              <w:rPr>
                <w:rFonts w:ascii="Times New Roman" w:hAnsi="Times New Roman" w:cs="Times New Roman"/>
              </w:rPr>
              <w:t>B107</w:t>
            </w:r>
          </w:p>
          <w:p w14:paraId="49F0BF0D" w14:textId="77777777" w:rsidR="0030040C" w:rsidRDefault="0030040C" w:rsidP="0092474C">
            <w:pPr>
              <w:jc w:val="center"/>
              <w:rPr>
                <w:rFonts w:ascii="Times New Roman" w:hAnsi="Times New Roman" w:cs="Times New Roman"/>
              </w:rPr>
            </w:pPr>
          </w:p>
          <w:p w14:paraId="67378607" w14:textId="77777777" w:rsidR="0030040C" w:rsidRDefault="0030040C" w:rsidP="0030040C">
            <w:pPr>
              <w:rPr>
                <w:rFonts w:ascii="Times New Roman" w:hAnsi="Times New Roman" w:cs="Times New Roman"/>
              </w:rPr>
            </w:pPr>
          </w:p>
          <w:p w14:paraId="3FCAB041" w14:textId="77777777" w:rsidR="0030040C" w:rsidRDefault="0030040C" w:rsidP="0092474C">
            <w:pPr>
              <w:jc w:val="center"/>
              <w:rPr>
                <w:rFonts w:ascii="Times New Roman" w:hAnsi="Times New Roman" w:cs="Times New Roman"/>
              </w:rPr>
            </w:pPr>
          </w:p>
          <w:p w14:paraId="573E79E6" w14:textId="77777777" w:rsidR="00AA1A0B" w:rsidRDefault="00AA1A0B" w:rsidP="0092474C">
            <w:pPr>
              <w:jc w:val="center"/>
              <w:rPr>
                <w:rFonts w:ascii="Times New Roman" w:hAnsi="Times New Roman" w:cs="Times New Roman"/>
              </w:rPr>
            </w:pPr>
          </w:p>
          <w:p w14:paraId="672A6892" w14:textId="77777777" w:rsidR="00AA1A0B" w:rsidRDefault="00AA1A0B" w:rsidP="0092474C">
            <w:pPr>
              <w:jc w:val="center"/>
              <w:rPr>
                <w:rFonts w:ascii="Times New Roman" w:hAnsi="Times New Roman" w:cs="Times New Roman"/>
              </w:rPr>
            </w:pPr>
          </w:p>
          <w:p w14:paraId="54244E91" w14:textId="60FA886C" w:rsidR="00AA1A0B" w:rsidRDefault="00AA1A0B" w:rsidP="0092474C">
            <w:pPr>
              <w:jc w:val="center"/>
              <w:rPr>
                <w:rFonts w:ascii="Times New Roman" w:hAnsi="Times New Roman" w:cs="Times New Roman"/>
              </w:rPr>
            </w:pPr>
            <w:r>
              <w:rPr>
                <w:rFonts w:ascii="Times New Roman" w:hAnsi="Times New Roman" w:cs="Times New Roman"/>
              </w:rPr>
              <w:t>B234</w:t>
            </w:r>
          </w:p>
        </w:tc>
      </w:tr>
    </w:tbl>
    <w:p w14:paraId="01357970" w14:textId="0B0F76F5" w:rsidR="00157120" w:rsidRDefault="00157120" w:rsidP="00157120">
      <w:pPr>
        <w:rPr>
          <w:rFonts w:ascii="Times New Roman" w:hAnsi="Times New Roman" w:cs="Times New Roman"/>
          <w:sz w:val="28"/>
          <w:szCs w:val="28"/>
        </w:rPr>
      </w:pPr>
    </w:p>
    <w:p w14:paraId="5FE3101B" w14:textId="4E3C2901" w:rsidR="00C45839" w:rsidRDefault="00C45839" w:rsidP="00157120">
      <w:pPr>
        <w:rPr>
          <w:rFonts w:ascii="Times New Roman" w:hAnsi="Times New Roman" w:cs="Times New Roman"/>
          <w:sz w:val="28"/>
          <w:szCs w:val="28"/>
        </w:rPr>
      </w:pPr>
    </w:p>
    <w:p w14:paraId="74FDF5C2" w14:textId="4DCA10FB" w:rsidR="00DD5BE2" w:rsidRDefault="00DD5BE2" w:rsidP="00157120">
      <w:pPr>
        <w:rPr>
          <w:rFonts w:ascii="Times New Roman" w:hAnsi="Times New Roman" w:cs="Times New Roman"/>
          <w:sz w:val="28"/>
          <w:szCs w:val="28"/>
        </w:rPr>
      </w:pPr>
    </w:p>
    <w:p w14:paraId="1274B098" w14:textId="77777777" w:rsidR="00DD5BE2" w:rsidRDefault="00DD5BE2" w:rsidP="00157120">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249"/>
        <w:gridCol w:w="2070"/>
        <w:gridCol w:w="1261"/>
      </w:tblGrid>
      <w:tr w:rsidR="00157120" w14:paraId="6BEBB488" w14:textId="77777777" w:rsidTr="007F54EB">
        <w:trPr>
          <w:trHeight w:val="557"/>
        </w:trPr>
        <w:tc>
          <w:tcPr>
            <w:tcW w:w="5000" w:type="pct"/>
            <w:gridSpan w:val="4"/>
            <w:shd w:val="clear" w:color="auto" w:fill="DBE5F1" w:themeFill="accent1" w:themeFillTint="33"/>
          </w:tcPr>
          <w:p w14:paraId="066BAD80" w14:textId="64DA1233" w:rsidR="00157120" w:rsidRPr="00EE316A" w:rsidRDefault="00157120" w:rsidP="009100A6">
            <w:pPr>
              <w:rPr>
                <w:rFonts w:ascii="Times New Roman" w:hAnsi="Times New Roman" w:cs="Times New Roman"/>
              </w:rPr>
            </w:pPr>
            <w:r>
              <w:rPr>
                <w:rFonts w:ascii="Times New Roman" w:hAnsi="Times New Roman" w:cs="Times New Roman"/>
              </w:rPr>
              <w:t xml:space="preserve">6. </w:t>
            </w:r>
            <w:r w:rsidR="007813A3">
              <w:rPr>
                <w:rFonts w:ascii="Times New Roman" w:hAnsi="Times New Roman" w:cs="Times New Roman"/>
              </w:rPr>
              <w:t>In each of the first three months of Year 1, t</w:t>
            </w:r>
            <w:r>
              <w:rPr>
                <w:rFonts w:ascii="Times New Roman" w:hAnsi="Times New Roman" w:cs="Times New Roman"/>
              </w:rPr>
              <w:t xml:space="preserve">he Lessee records </w:t>
            </w:r>
            <w:r w:rsidRPr="00EB48B1">
              <w:rPr>
                <w:rFonts w:ascii="Times New Roman" w:hAnsi="Times New Roman" w:cs="Times New Roman"/>
              </w:rPr>
              <w:t>a downward adjustment of a current-year unpaid undelivered order for the $60,000</w:t>
            </w:r>
            <w:r w:rsidR="007813A3">
              <w:rPr>
                <w:rFonts w:ascii="Times New Roman" w:hAnsi="Times New Roman" w:cs="Times New Roman"/>
              </w:rPr>
              <w:t xml:space="preserve"> total</w:t>
            </w:r>
            <w:r w:rsidRPr="00EB48B1">
              <w:rPr>
                <w:rFonts w:ascii="Times New Roman" w:hAnsi="Times New Roman" w:cs="Times New Roman"/>
              </w:rPr>
              <w:t xml:space="preserve"> in reduced rent in Year 1.</w:t>
            </w:r>
            <w:r w:rsidR="007813A3">
              <w:rPr>
                <w:rFonts w:ascii="Times New Roman" w:hAnsi="Times New Roman" w:cs="Times New Roman"/>
              </w:rPr>
              <w:t xml:space="preserve"> </w:t>
            </w:r>
            <w:r w:rsidR="000F0347">
              <w:rPr>
                <w:rFonts w:ascii="Times New Roman" w:hAnsi="Times New Roman" w:cs="Times New Roman"/>
              </w:rPr>
              <w:t xml:space="preserve">The Lessee has made the payment to the Lessor and met all occupation contingencies. </w:t>
            </w:r>
            <w:r w:rsidR="007813A3">
              <w:rPr>
                <w:rFonts w:ascii="Times New Roman" w:hAnsi="Times New Roman" w:cs="Times New Roman"/>
              </w:rPr>
              <w:t>($20,000 incentive per month</w:t>
            </w:r>
            <w:r w:rsidR="00F549D0">
              <w:rPr>
                <w:rFonts w:ascii="Times New Roman" w:hAnsi="Times New Roman" w:cs="Times New Roman"/>
              </w:rPr>
              <w:t xml:space="preserve"> in Months 1, 2, &amp; 3</w:t>
            </w:r>
            <w:r w:rsidR="007813A3">
              <w:rPr>
                <w:rFonts w:ascii="Times New Roman" w:hAnsi="Times New Roman" w:cs="Times New Roman"/>
              </w:rPr>
              <w:t>.)</w:t>
            </w:r>
          </w:p>
        </w:tc>
      </w:tr>
      <w:tr w:rsidR="00157120" w14:paraId="217EEC3D" w14:textId="77777777" w:rsidTr="009100A6">
        <w:trPr>
          <w:trHeight w:val="350"/>
        </w:trPr>
        <w:tc>
          <w:tcPr>
            <w:tcW w:w="3062" w:type="pct"/>
            <w:shd w:val="clear" w:color="auto" w:fill="D9D9D9" w:themeFill="background1" w:themeFillShade="D9"/>
          </w:tcPr>
          <w:p w14:paraId="4C79A59D" w14:textId="77777777" w:rsidR="00157120" w:rsidRPr="008C5F15" w:rsidRDefault="00157120" w:rsidP="009100A6">
            <w:pPr>
              <w:rPr>
                <w:rFonts w:ascii="Times New Roman" w:hAnsi="Times New Roman" w:cs="Times New Roman"/>
                <w:b/>
              </w:rPr>
            </w:pPr>
            <w:r>
              <w:rPr>
                <w:rFonts w:ascii="Times New Roman" w:hAnsi="Times New Roman" w:cs="Times New Roman"/>
                <w:b/>
              </w:rPr>
              <w:t>Lessee</w:t>
            </w:r>
          </w:p>
        </w:tc>
        <w:tc>
          <w:tcPr>
            <w:tcW w:w="781" w:type="pct"/>
            <w:shd w:val="clear" w:color="auto" w:fill="D9D9D9" w:themeFill="background1" w:themeFillShade="D9"/>
          </w:tcPr>
          <w:p w14:paraId="71D35A90" w14:textId="77777777" w:rsidR="00157120" w:rsidRPr="008C5F15" w:rsidRDefault="00157120" w:rsidP="009100A6">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446410B" w14:textId="77777777" w:rsidR="00157120" w:rsidRPr="008C5F15" w:rsidRDefault="00157120" w:rsidP="009100A6">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263A3138" w14:textId="77777777" w:rsidR="00157120" w:rsidRPr="008C5F15" w:rsidRDefault="00157120" w:rsidP="009100A6">
            <w:pPr>
              <w:jc w:val="center"/>
              <w:rPr>
                <w:rFonts w:ascii="Times New Roman" w:hAnsi="Times New Roman" w:cs="Times New Roman"/>
                <w:b/>
              </w:rPr>
            </w:pPr>
            <w:r w:rsidRPr="008C5F15">
              <w:rPr>
                <w:rFonts w:ascii="Times New Roman" w:hAnsi="Times New Roman" w:cs="Times New Roman"/>
                <w:b/>
              </w:rPr>
              <w:t>TC</w:t>
            </w:r>
          </w:p>
        </w:tc>
      </w:tr>
      <w:tr w:rsidR="00157120" w14:paraId="05EF29EE" w14:textId="77777777" w:rsidTr="009100A6">
        <w:trPr>
          <w:trHeight w:hRule="exact" w:val="1702"/>
        </w:trPr>
        <w:tc>
          <w:tcPr>
            <w:tcW w:w="3062" w:type="pct"/>
          </w:tcPr>
          <w:p w14:paraId="1D39B129" w14:textId="77777777" w:rsidR="00157120" w:rsidRDefault="00157120" w:rsidP="009100A6">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94E32EF" w14:textId="77777777" w:rsidR="00157120" w:rsidRDefault="00157120" w:rsidP="009100A6">
            <w:pPr>
              <w:tabs>
                <w:tab w:val="left" w:pos="5400"/>
                <w:tab w:val="left" w:pos="5490"/>
              </w:tabs>
              <w:rPr>
                <w:rFonts w:ascii="Times New Roman" w:hAnsi="Times New Roman" w:cs="Times New Roman"/>
              </w:rPr>
            </w:pPr>
            <w:r>
              <w:rPr>
                <w:rFonts w:ascii="Times New Roman" w:hAnsi="Times New Roman" w:cs="Times New Roman"/>
              </w:rPr>
              <w:t>4801000 Undelivered Orders – Obligations, Unpaid</w:t>
            </w:r>
          </w:p>
          <w:p w14:paraId="5804C7C6" w14:textId="77777777" w:rsidR="00157120" w:rsidRDefault="00157120" w:rsidP="009100A6">
            <w:pPr>
              <w:rPr>
                <w:rFonts w:ascii="Times New Roman" w:hAnsi="Times New Roman" w:cs="Times New Roman"/>
              </w:rPr>
            </w:pPr>
            <w:r>
              <w:rPr>
                <w:rFonts w:ascii="Times New Roman" w:hAnsi="Times New Roman" w:cs="Times New Roman"/>
              </w:rPr>
              <w:t xml:space="preserve">    461000 </w:t>
            </w:r>
            <w:r w:rsidRPr="00EB48B1">
              <w:rPr>
                <w:rFonts w:ascii="Times New Roman" w:hAnsi="Times New Roman" w:cs="Times New Roman"/>
              </w:rPr>
              <w:t xml:space="preserve">Allotments </w:t>
            </w:r>
            <w:r>
              <w:rPr>
                <w:rFonts w:ascii="Times New Roman" w:hAnsi="Times New Roman" w:cs="Times New Roman"/>
              </w:rPr>
              <w:t>–</w:t>
            </w:r>
            <w:r w:rsidRPr="00EB48B1">
              <w:rPr>
                <w:rFonts w:ascii="Times New Roman" w:hAnsi="Times New Roman" w:cs="Times New Roman"/>
              </w:rPr>
              <w:t xml:space="preserve"> Realized Resources</w:t>
            </w:r>
          </w:p>
          <w:p w14:paraId="4A70E5AC" w14:textId="77777777" w:rsidR="00157120" w:rsidRDefault="00157120" w:rsidP="009100A6">
            <w:pPr>
              <w:rPr>
                <w:rFonts w:ascii="Times New Roman" w:hAnsi="Times New Roman" w:cs="Times New Roman"/>
                <w:sz w:val="24"/>
                <w:szCs w:val="24"/>
              </w:rPr>
            </w:pPr>
          </w:p>
          <w:p w14:paraId="6827E327" w14:textId="77777777" w:rsidR="00157120" w:rsidRDefault="00157120" w:rsidP="009100A6">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D42500B" w14:textId="77777777" w:rsidR="00157120" w:rsidRPr="0094321A" w:rsidRDefault="00157120" w:rsidP="009100A6">
            <w:pPr>
              <w:tabs>
                <w:tab w:val="left" w:pos="5400"/>
                <w:tab w:val="left" w:pos="5490"/>
              </w:tabs>
              <w:rPr>
                <w:rFonts w:ascii="Times New Roman" w:hAnsi="Times New Roman" w:cs="Times New Roman"/>
              </w:rPr>
            </w:pPr>
            <w:r>
              <w:rPr>
                <w:rFonts w:ascii="Times New Roman" w:hAnsi="Times New Roman" w:cs="Times New Roman"/>
              </w:rPr>
              <w:t>None</w:t>
            </w:r>
          </w:p>
        </w:tc>
        <w:tc>
          <w:tcPr>
            <w:tcW w:w="781" w:type="pct"/>
          </w:tcPr>
          <w:p w14:paraId="5405A005" w14:textId="77777777" w:rsidR="00157120" w:rsidRDefault="00157120" w:rsidP="009100A6">
            <w:pPr>
              <w:jc w:val="center"/>
              <w:rPr>
                <w:rFonts w:ascii="Times New Roman" w:hAnsi="Times New Roman" w:cs="Times New Roman"/>
              </w:rPr>
            </w:pPr>
          </w:p>
          <w:p w14:paraId="76D8BA7A" w14:textId="6FE64C1C" w:rsidR="00157120" w:rsidRDefault="007813A3" w:rsidP="009100A6">
            <w:pPr>
              <w:jc w:val="center"/>
              <w:rPr>
                <w:rFonts w:ascii="Times New Roman" w:hAnsi="Times New Roman" w:cs="Times New Roman"/>
              </w:rPr>
            </w:pPr>
            <w:r>
              <w:rPr>
                <w:rFonts w:ascii="Times New Roman" w:hAnsi="Times New Roman" w:cs="Times New Roman"/>
              </w:rPr>
              <w:t>2</w:t>
            </w:r>
            <w:r w:rsidR="00157120">
              <w:rPr>
                <w:rFonts w:ascii="Times New Roman" w:hAnsi="Times New Roman" w:cs="Times New Roman"/>
              </w:rPr>
              <w:t>0,000</w:t>
            </w:r>
          </w:p>
        </w:tc>
        <w:tc>
          <w:tcPr>
            <w:tcW w:w="719" w:type="pct"/>
          </w:tcPr>
          <w:p w14:paraId="7376D247" w14:textId="77777777" w:rsidR="00157120" w:rsidRDefault="00157120" w:rsidP="009100A6">
            <w:pPr>
              <w:jc w:val="center"/>
              <w:rPr>
                <w:rFonts w:ascii="Times New Roman" w:hAnsi="Times New Roman" w:cs="Times New Roman"/>
              </w:rPr>
            </w:pPr>
          </w:p>
          <w:p w14:paraId="306DE6A7" w14:textId="77777777" w:rsidR="00157120" w:rsidRDefault="00157120" w:rsidP="009100A6">
            <w:pPr>
              <w:rPr>
                <w:rFonts w:ascii="Times New Roman" w:hAnsi="Times New Roman" w:cs="Times New Roman"/>
              </w:rPr>
            </w:pPr>
          </w:p>
          <w:p w14:paraId="03366E10" w14:textId="0F0B2038" w:rsidR="00157120" w:rsidRDefault="007813A3" w:rsidP="009100A6">
            <w:pPr>
              <w:jc w:val="center"/>
              <w:rPr>
                <w:rFonts w:ascii="Times New Roman" w:hAnsi="Times New Roman" w:cs="Times New Roman"/>
              </w:rPr>
            </w:pPr>
            <w:r>
              <w:rPr>
                <w:rFonts w:ascii="Times New Roman" w:hAnsi="Times New Roman" w:cs="Times New Roman"/>
              </w:rPr>
              <w:t>2</w:t>
            </w:r>
            <w:r w:rsidR="00157120">
              <w:rPr>
                <w:rFonts w:ascii="Times New Roman" w:hAnsi="Times New Roman" w:cs="Times New Roman"/>
              </w:rPr>
              <w:t>0,000</w:t>
            </w:r>
          </w:p>
        </w:tc>
        <w:tc>
          <w:tcPr>
            <w:tcW w:w="438" w:type="pct"/>
          </w:tcPr>
          <w:p w14:paraId="5A2903AC" w14:textId="77777777" w:rsidR="00157120" w:rsidRDefault="00157120" w:rsidP="009100A6">
            <w:pPr>
              <w:jc w:val="center"/>
              <w:rPr>
                <w:rFonts w:ascii="Times New Roman" w:hAnsi="Times New Roman" w:cs="Times New Roman"/>
              </w:rPr>
            </w:pPr>
          </w:p>
          <w:p w14:paraId="727ECF9A" w14:textId="77777777" w:rsidR="00157120" w:rsidRDefault="00157120" w:rsidP="009100A6">
            <w:pPr>
              <w:jc w:val="center"/>
              <w:rPr>
                <w:rFonts w:ascii="Times New Roman" w:hAnsi="Times New Roman" w:cs="Times New Roman"/>
              </w:rPr>
            </w:pPr>
            <w:r>
              <w:rPr>
                <w:rFonts w:ascii="Times New Roman" w:hAnsi="Times New Roman" w:cs="Times New Roman"/>
              </w:rPr>
              <w:t>B404</w:t>
            </w:r>
          </w:p>
        </w:tc>
      </w:tr>
    </w:tbl>
    <w:p w14:paraId="160CB982" w14:textId="77777777" w:rsidR="00157120" w:rsidRDefault="00157120">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249"/>
        <w:gridCol w:w="2070"/>
        <w:gridCol w:w="1261"/>
      </w:tblGrid>
      <w:tr w:rsidR="00B87851" w:rsidRPr="008C5F15" w14:paraId="49B7786A" w14:textId="77777777" w:rsidTr="00617FD6">
        <w:trPr>
          <w:trHeight w:val="575"/>
        </w:trPr>
        <w:tc>
          <w:tcPr>
            <w:tcW w:w="5000" w:type="pct"/>
            <w:gridSpan w:val="4"/>
            <w:shd w:val="clear" w:color="auto" w:fill="DBE5F1" w:themeFill="accent1" w:themeFillTint="33"/>
          </w:tcPr>
          <w:p w14:paraId="15827B0E" w14:textId="1DCDCB85" w:rsidR="00B87851" w:rsidRPr="00730789" w:rsidRDefault="00157120" w:rsidP="008B11EA">
            <w:pPr>
              <w:rPr>
                <w:rFonts w:ascii="Times New Roman" w:hAnsi="Times New Roman" w:cs="Times New Roman"/>
              </w:rPr>
            </w:pPr>
            <w:r>
              <w:rPr>
                <w:rFonts w:ascii="Times New Roman" w:hAnsi="Times New Roman" w:cs="Times New Roman"/>
              </w:rPr>
              <w:t>7</w:t>
            </w:r>
            <w:r w:rsidR="00B87851">
              <w:rPr>
                <w:rFonts w:ascii="Times New Roman" w:hAnsi="Times New Roman" w:cs="Times New Roman"/>
              </w:rPr>
              <w:t xml:space="preserve">. </w:t>
            </w:r>
            <w:r w:rsidR="008B11EA">
              <w:rPr>
                <w:rFonts w:ascii="Times New Roman" w:hAnsi="Times New Roman" w:cs="Times New Roman"/>
              </w:rPr>
              <w:t xml:space="preserve">In </w:t>
            </w:r>
            <w:r w:rsidR="00350DE0">
              <w:rPr>
                <w:rFonts w:ascii="Times New Roman" w:hAnsi="Times New Roman" w:cs="Times New Roman"/>
              </w:rPr>
              <w:t>each of the remaining 9 months</w:t>
            </w:r>
            <w:r w:rsidR="008B11EA">
              <w:rPr>
                <w:rFonts w:ascii="Times New Roman" w:hAnsi="Times New Roman" w:cs="Times New Roman"/>
              </w:rPr>
              <w:t xml:space="preserve"> of Year 1, the Lessee pays the </w:t>
            </w:r>
            <w:r w:rsidR="008B11EA" w:rsidRPr="00A3068B">
              <w:rPr>
                <w:rFonts w:ascii="Times New Roman" w:hAnsi="Times New Roman" w:cs="Times New Roman"/>
                <w:b/>
                <w:bCs/>
              </w:rPr>
              <w:t>monthly</w:t>
            </w:r>
            <w:r w:rsidR="008B11EA">
              <w:rPr>
                <w:rFonts w:ascii="Times New Roman" w:hAnsi="Times New Roman" w:cs="Times New Roman"/>
              </w:rPr>
              <w:t xml:space="preserve"> lease payments to the Lessor and records the payment of funds not previously accrued.  </w:t>
            </w:r>
            <w:r w:rsidR="00350DE0">
              <w:rPr>
                <w:rFonts w:ascii="Times New Roman" w:hAnsi="Times New Roman" w:cs="Times New Roman"/>
              </w:rPr>
              <w:t>(Normal $100,000 monthly payment</w:t>
            </w:r>
            <w:r w:rsidR="00483577">
              <w:rPr>
                <w:rFonts w:ascii="Times New Roman" w:hAnsi="Times New Roman" w:cs="Times New Roman"/>
              </w:rPr>
              <w:t xml:space="preserve"> for months 4-12</w:t>
            </w:r>
            <w:r w:rsidR="00350DE0">
              <w:rPr>
                <w:rFonts w:ascii="Times New Roman" w:hAnsi="Times New Roman" w:cs="Times New Roman"/>
              </w:rPr>
              <w:t xml:space="preserve">.)  </w:t>
            </w:r>
          </w:p>
        </w:tc>
      </w:tr>
      <w:tr w:rsidR="00617FD6" w:rsidRPr="008C5F15" w14:paraId="47339E05" w14:textId="77777777" w:rsidTr="004F00AB">
        <w:trPr>
          <w:trHeight w:val="350"/>
        </w:trPr>
        <w:tc>
          <w:tcPr>
            <w:tcW w:w="3062" w:type="pct"/>
            <w:shd w:val="clear" w:color="auto" w:fill="D9D9D9" w:themeFill="background1" w:themeFillShade="D9"/>
          </w:tcPr>
          <w:p w14:paraId="1E935A6B" w14:textId="31B0B8DF" w:rsidR="00617FD6" w:rsidRPr="008C5F15" w:rsidRDefault="00617FD6" w:rsidP="003F7736">
            <w:pPr>
              <w:rPr>
                <w:rFonts w:ascii="Times New Roman" w:hAnsi="Times New Roman" w:cs="Times New Roman"/>
                <w:b/>
              </w:rPr>
            </w:pPr>
            <w:r>
              <w:rPr>
                <w:rFonts w:ascii="Times New Roman" w:hAnsi="Times New Roman" w:cs="Times New Roman"/>
                <w:b/>
              </w:rPr>
              <w:t>Lessee</w:t>
            </w:r>
          </w:p>
        </w:tc>
        <w:tc>
          <w:tcPr>
            <w:tcW w:w="781" w:type="pct"/>
            <w:shd w:val="clear" w:color="auto" w:fill="D9D9D9" w:themeFill="background1" w:themeFillShade="D9"/>
          </w:tcPr>
          <w:p w14:paraId="16008188" w14:textId="3320B8D8" w:rsidR="00617FD6" w:rsidRPr="008C5F15" w:rsidRDefault="00617FD6" w:rsidP="005650D7">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2C75FCE6" w14:textId="45CE9354" w:rsidR="00617FD6" w:rsidRPr="008C5F15" w:rsidRDefault="00617FD6" w:rsidP="005650D7">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573C9C3" w14:textId="37887D0D" w:rsidR="00617FD6" w:rsidRPr="008C5F15" w:rsidRDefault="00617FD6" w:rsidP="005650D7">
            <w:pPr>
              <w:jc w:val="center"/>
              <w:rPr>
                <w:rFonts w:ascii="Times New Roman" w:hAnsi="Times New Roman" w:cs="Times New Roman"/>
                <w:b/>
              </w:rPr>
            </w:pPr>
            <w:r w:rsidRPr="008C5F15">
              <w:rPr>
                <w:rFonts w:ascii="Times New Roman" w:hAnsi="Times New Roman" w:cs="Times New Roman"/>
                <w:b/>
              </w:rPr>
              <w:t>TC</w:t>
            </w:r>
          </w:p>
        </w:tc>
      </w:tr>
      <w:tr w:rsidR="00617FD6" w14:paraId="029A90F1" w14:textId="77777777" w:rsidTr="004F00AB">
        <w:trPr>
          <w:trHeight w:hRule="exact" w:val="2782"/>
        </w:trPr>
        <w:tc>
          <w:tcPr>
            <w:tcW w:w="3062" w:type="pct"/>
          </w:tcPr>
          <w:p w14:paraId="692259F8" w14:textId="77777777" w:rsidR="00617FD6" w:rsidRDefault="00617FD6" w:rsidP="001841A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5E26F99" w14:textId="77777777" w:rsidR="00617FD6" w:rsidRDefault="00617FD6" w:rsidP="001841A4">
            <w:pPr>
              <w:tabs>
                <w:tab w:val="left" w:pos="5400"/>
                <w:tab w:val="left" w:pos="5490"/>
              </w:tabs>
              <w:rPr>
                <w:rFonts w:ascii="Times New Roman" w:hAnsi="Times New Roman" w:cs="Times New Roman"/>
              </w:rPr>
            </w:pPr>
            <w:r>
              <w:rPr>
                <w:rFonts w:ascii="Times New Roman" w:hAnsi="Times New Roman" w:cs="Times New Roman"/>
              </w:rPr>
              <w:t>480100 Undelivered Orders – Obligations, Unpaid</w:t>
            </w:r>
          </w:p>
          <w:p w14:paraId="43B88384" w14:textId="77E47451" w:rsidR="00617FD6" w:rsidRDefault="00617FD6" w:rsidP="001841A4">
            <w:pPr>
              <w:tabs>
                <w:tab w:val="left" w:pos="5400"/>
                <w:tab w:val="left" w:pos="5490"/>
              </w:tabs>
              <w:rPr>
                <w:rFonts w:ascii="Times New Roman" w:hAnsi="Times New Roman" w:cs="Times New Roman"/>
              </w:rPr>
            </w:pPr>
            <w:r>
              <w:rPr>
                <w:rFonts w:ascii="Times New Roman" w:hAnsi="Times New Roman" w:cs="Times New Roman"/>
              </w:rPr>
              <w:t xml:space="preserve">    490200 Delivered Orders – Obligations, Paid  </w:t>
            </w:r>
          </w:p>
          <w:p w14:paraId="0E7AEE6C" w14:textId="42E4539D" w:rsidR="00617FD6" w:rsidRPr="0092474C" w:rsidRDefault="00617FD6" w:rsidP="001841A4">
            <w:pPr>
              <w:tabs>
                <w:tab w:val="left" w:pos="5400"/>
                <w:tab w:val="left" w:pos="5490"/>
              </w:tabs>
              <w:rPr>
                <w:rFonts w:ascii="Times New Roman" w:hAnsi="Times New Roman" w:cs="Times New Roman"/>
              </w:rPr>
            </w:pPr>
            <w:r>
              <w:rPr>
                <w:rFonts w:ascii="Times New Roman" w:hAnsi="Times New Roman" w:cs="Times New Roman"/>
              </w:rPr>
              <w:t xml:space="preserve">    </w:t>
            </w:r>
          </w:p>
          <w:p w14:paraId="70AF67D6" w14:textId="77777777" w:rsidR="00617FD6" w:rsidRDefault="00617FD6" w:rsidP="001841A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42F71C8" w14:textId="480B0984" w:rsidR="00617FD6" w:rsidRDefault="00617FD6" w:rsidP="001841A4">
            <w:pPr>
              <w:tabs>
                <w:tab w:val="left" w:pos="5400"/>
                <w:tab w:val="left" w:pos="5490"/>
              </w:tabs>
              <w:rPr>
                <w:rFonts w:ascii="Times New Roman" w:hAnsi="Times New Roman" w:cs="Times New Roman"/>
              </w:rPr>
            </w:pPr>
            <w:r>
              <w:rPr>
                <w:rFonts w:ascii="Times New Roman" w:hAnsi="Times New Roman" w:cs="Times New Roman"/>
              </w:rPr>
              <w:t>6</w:t>
            </w:r>
            <w:r w:rsidR="006A045F">
              <w:rPr>
                <w:rFonts w:ascii="Times New Roman" w:hAnsi="Times New Roman" w:cs="Times New Roman"/>
              </w:rPr>
              <w:t>10</w:t>
            </w:r>
            <w:r>
              <w:rPr>
                <w:rFonts w:ascii="Times New Roman" w:hAnsi="Times New Roman" w:cs="Times New Roman"/>
              </w:rPr>
              <w:t>000 (N) Lessee Lease Expense</w:t>
            </w:r>
          </w:p>
          <w:p w14:paraId="7B2CD501" w14:textId="4E0C9CFB" w:rsidR="00617FD6" w:rsidRDefault="00617FD6" w:rsidP="001841A4">
            <w:pPr>
              <w:tabs>
                <w:tab w:val="left" w:pos="5400"/>
                <w:tab w:val="left" w:pos="5490"/>
              </w:tabs>
              <w:rPr>
                <w:rFonts w:ascii="Times New Roman" w:hAnsi="Times New Roman" w:cs="Times New Roman"/>
              </w:rPr>
            </w:pPr>
            <w:r>
              <w:rPr>
                <w:rFonts w:ascii="Times New Roman" w:hAnsi="Times New Roman" w:cs="Times New Roman"/>
              </w:rPr>
              <w:t xml:space="preserve">    101000 Fund Balance with Treasury</w:t>
            </w:r>
          </w:p>
          <w:p w14:paraId="54EF1AC8" w14:textId="73E33D13" w:rsidR="007B0DEE" w:rsidRDefault="007B0DEE" w:rsidP="001841A4">
            <w:pPr>
              <w:tabs>
                <w:tab w:val="left" w:pos="5400"/>
                <w:tab w:val="left" w:pos="5490"/>
              </w:tabs>
              <w:rPr>
                <w:rFonts w:ascii="Times New Roman" w:hAnsi="Times New Roman" w:cs="Times New Roman"/>
              </w:rPr>
            </w:pPr>
          </w:p>
          <w:p w14:paraId="0D5D247E" w14:textId="77777777" w:rsidR="007B0DEE" w:rsidRDefault="007B0DEE" w:rsidP="007B0DEE">
            <w:pPr>
              <w:tabs>
                <w:tab w:val="left" w:pos="5400"/>
                <w:tab w:val="left" w:pos="5490"/>
              </w:tabs>
              <w:rPr>
                <w:rFonts w:ascii="Times New Roman" w:hAnsi="Times New Roman" w:cs="Times New Roman"/>
              </w:rPr>
            </w:pPr>
            <w:r>
              <w:rPr>
                <w:rFonts w:ascii="Times New Roman" w:hAnsi="Times New Roman" w:cs="Times New Roman"/>
              </w:rPr>
              <w:t>310710 Unexpended Appropriations – Used – Disbursed</w:t>
            </w:r>
          </w:p>
          <w:p w14:paraId="6FAAFA9C" w14:textId="494DA5F4" w:rsidR="007B0DEE" w:rsidRDefault="007B0DEE" w:rsidP="007B0DEE">
            <w:pPr>
              <w:tabs>
                <w:tab w:val="left" w:pos="5400"/>
                <w:tab w:val="left" w:pos="5490"/>
              </w:tabs>
              <w:rPr>
                <w:rFonts w:ascii="Times New Roman" w:hAnsi="Times New Roman" w:cs="Times New Roman"/>
              </w:rPr>
            </w:pPr>
            <w:r>
              <w:rPr>
                <w:rFonts w:ascii="Times New Roman" w:hAnsi="Times New Roman" w:cs="Times New Roman"/>
              </w:rPr>
              <w:t xml:space="preserve">   570010 Expended Appropriations – Disbursed</w:t>
            </w:r>
          </w:p>
          <w:p w14:paraId="43999B3B" w14:textId="01F46EEB" w:rsidR="00617FD6" w:rsidRPr="0094321A" w:rsidRDefault="00617FD6" w:rsidP="001841A4">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81" w:type="pct"/>
          </w:tcPr>
          <w:p w14:paraId="289FB470" w14:textId="77777777" w:rsidR="00617FD6" w:rsidRDefault="00617FD6" w:rsidP="00617FD6">
            <w:pPr>
              <w:rPr>
                <w:rFonts w:ascii="Times New Roman" w:hAnsi="Times New Roman" w:cs="Times New Roman"/>
              </w:rPr>
            </w:pPr>
          </w:p>
          <w:p w14:paraId="11DA0182" w14:textId="0AA740AE" w:rsidR="00617FD6" w:rsidRDefault="00617FD6" w:rsidP="00231AC1">
            <w:pPr>
              <w:jc w:val="center"/>
              <w:rPr>
                <w:rFonts w:ascii="Times New Roman" w:hAnsi="Times New Roman" w:cs="Times New Roman"/>
              </w:rPr>
            </w:pPr>
            <w:r>
              <w:rPr>
                <w:rFonts w:ascii="Times New Roman" w:hAnsi="Times New Roman" w:cs="Times New Roman"/>
              </w:rPr>
              <w:t>100,000</w:t>
            </w:r>
          </w:p>
          <w:p w14:paraId="7378A360" w14:textId="77777777" w:rsidR="00617FD6" w:rsidRDefault="00617FD6" w:rsidP="00231AC1">
            <w:pPr>
              <w:jc w:val="center"/>
              <w:rPr>
                <w:rFonts w:ascii="Times New Roman" w:hAnsi="Times New Roman" w:cs="Times New Roman"/>
              </w:rPr>
            </w:pPr>
          </w:p>
          <w:p w14:paraId="5CD4D6CD" w14:textId="1D1968AC" w:rsidR="00617FD6" w:rsidRDefault="00617FD6" w:rsidP="00617FD6">
            <w:pPr>
              <w:spacing w:after="120" w:line="240" w:lineRule="exact"/>
              <w:rPr>
                <w:rFonts w:ascii="Times New Roman" w:hAnsi="Times New Roman" w:cs="Times New Roman"/>
              </w:rPr>
            </w:pPr>
          </w:p>
          <w:p w14:paraId="72D1543D" w14:textId="0FA59126" w:rsidR="00617FD6" w:rsidRDefault="00617FD6" w:rsidP="00231AC1">
            <w:pPr>
              <w:spacing w:after="120" w:line="240" w:lineRule="exact"/>
              <w:jc w:val="center"/>
              <w:rPr>
                <w:rFonts w:ascii="Times New Roman" w:hAnsi="Times New Roman" w:cs="Times New Roman"/>
              </w:rPr>
            </w:pPr>
            <w:r>
              <w:rPr>
                <w:rFonts w:ascii="Times New Roman" w:hAnsi="Times New Roman" w:cs="Times New Roman"/>
              </w:rPr>
              <w:t>100,000</w:t>
            </w:r>
          </w:p>
          <w:p w14:paraId="197AE27F" w14:textId="1A4FE6A0" w:rsidR="00617FD6" w:rsidRDefault="00617FD6" w:rsidP="00231AC1">
            <w:pPr>
              <w:spacing w:after="120" w:line="240" w:lineRule="exact"/>
              <w:jc w:val="center"/>
              <w:rPr>
                <w:rFonts w:ascii="Times New Roman" w:hAnsi="Times New Roman" w:cs="Times New Roman"/>
              </w:rPr>
            </w:pPr>
          </w:p>
          <w:p w14:paraId="6C415601" w14:textId="77777777" w:rsidR="00617FD6" w:rsidRDefault="00617FD6" w:rsidP="00617FD6">
            <w:pPr>
              <w:spacing w:line="240" w:lineRule="exact"/>
              <w:rPr>
                <w:rFonts w:ascii="Times New Roman" w:hAnsi="Times New Roman" w:cs="Times New Roman"/>
              </w:rPr>
            </w:pPr>
          </w:p>
          <w:p w14:paraId="7F26A877" w14:textId="79057DAF" w:rsidR="00617FD6" w:rsidRDefault="00617FD6" w:rsidP="00231AC1">
            <w:pPr>
              <w:jc w:val="center"/>
              <w:rPr>
                <w:rFonts w:ascii="Times New Roman" w:hAnsi="Times New Roman" w:cs="Times New Roman"/>
              </w:rPr>
            </w:pPr>
            <w:r>
              <w:rPr>
                <w:rFonts w:ascii="Times New Roman" w:hAnsi="Times New Roman" w:cs="Times New Roman"/>
              </w:rPr>
              <w:t>100,000</w:t>
            </w:r>
          </w:p>
        </w:tc>
        <w:tc>
          <w:tcPr>
            <w:tcW w:w="719" w:type="pct"/>
          </w:tcPr>
          <w:p w14:paraId="45FF1B87" w14:textId="77777777" w:rsidR="00617FD6" w:rsidRDefault="00617FD6" w:rsidP="00231AC1">
            <w:pPr>
              <w:jc w:val="center"/>
              <w:rPr>
                <w:rFonts w:ascii="Times New Roman" w:hAnsi="Times New Roman" w:cs="Times New Roman"/>
              </w:rPr>
            </w:pPr>
          </w:p>
          <w:p w14:paraId="78228C5C" w14:textId="77777777" w:rsidR="00617FD6" w:rsidRDefault="00617FD6" w:rsidP="00617FD6">
            <w:pPr>
              <w:rPr>
                <w:rFonts w:ascii="Times New Roman" w:hAnsi="Times New Roman" w:cs="Times New Roman"/>
              </w:rPr>
            </w:pPr>
          </w:p>
          <w:p w14:paraId="606F9A88" w14:textId="66F98AFD" w:rsidR="00617FD6" w:rsidRDefault="00617FD6" w:rsidP="00231AC1">
            <w:pPr>
              <w:jc w:val="center"/>
              <w:rPr>
                <w:rFonts w:ascii="Times New Roman" w:hAnsi="Times New Roman" w:cs="Times New Roman"/>
              </w:rPr>
            </w:pPr>
            <w:r>
              <w:rPr>
                <w:rFonts w:ascii="Times New Roman" w:hAnsi="Times New Roman" w:cs="Times New Roman"/>
              </w:rPr>
              <w:t>100,000</w:t>
            </w:r>
          </w:p>
          <w:p w14:paraId="05E3642B" w14:textId="7765C58C" w:rsidR="00617FD6" w:rsidRDefault="00617FD6" w:rsidP="00617FD6">
            <w:pPr>
              <w:spacing w:line="360" w:lineRule="auto"/>
              <w:rPr>
                <w:rFonts w:ascii="Times New Roman" w:hAnsi="Times New Roman" w:cs="Times New Roman"/>
              </w:rPr>
            </w:pPr>
          </w:p>
          <w:p w14:paraId="165872BD" w14:textId="77777777" w:rsidR="00617FD6" w:rsidRDefault="00617FD6" w:rsidP="00617FD6">
            <w:pPr>
              <w:spacing w:line="360" w:lineRule="auto"/>
              <w:rPr>
                <w:rFonts w:ascii="Times New Roman" w:hAnsi="Times New Roman" w:cs="Times New Roman"/>
              </w:rPr>
            </w:pPr>
          </w:p>
          <w:p w14:paraId="62934603" w14:textId="5D072D68" w:rsidR="00617FD6" w:rsidRDefault="00617FD6" w:rsidP="00231AC1">
            <w:pPr>
              <w:spacing w:line="360" w:lineRule="auto"/>
              <w:jc w:val="center"/>
              <w:rPr>
                <w:rFonts w:ascii="Times New Roman" w:hAnsi="Times New Roman" w:cs="Times New Roman"/>
              </w:rPr>
            </w:pPr>
            <w:r>
              <w:rPr>
                <w:rFonts w:ascii="Times New Roman" w:hAnsi="Times New Roman" w:cs="Times New Roman"/>
              </w:rPr>
              <w:t>100,000</w:t>
            </w:r>
          </w:p>
          <w:p w14:paraId="7AC8839A" w14:textId="7F867AD1" w:rsidR="00617FD6" w:rsidRDefault="00617FD6" w:rsidP="00617FD6">
            <w:pPr>
              <w:rPr>
                <w:rFonts w:ascii="Times New Roman" w:hAnsi="Times New Roman" w:cs="Times New Roman"/>
              </w:rPr>
            </w:pPr>
          </w:p>
          <w:p w14:paraId="6522A2C7" w14:textId="77777777" w:rsidR="00617FD6" w:rsidRDefault="00617FD6" w:rsidP="00617FD6">
            <w:pPr>
              <w:rPr>
                <w:rFonts w:ascii="Times New Roman" w:hAnsi="Times New Roman" w:cs="Times New Roman"/>
              </w:rPr>
            </w:pPr>
          </w:p>
          <w:p w14:paraId="0BBCA17C" w14:textId="4666F117" w:rsidR="00617FD6" w:rsidRDefault="00617FD6" w:rsidP="00231AC1">
            <w:pPr>
              <w:jc w:val="center"/>
              <w:rPr>
                <w:rFonts w:ascii="Times New Roman" w:hAnsi="Times New Roman" w:cs="Times New Roman"/>
              </w:rPr>
            </w:pPr>
            <w:r>
              <w:rPr>
                <w:rFonts w:ascii="Times New Roman" w:hAnsi="Times New Roman" w:cs="Times New Roman"/>
              </w:rPr>
              <w:t>100,000</w:t>
            </w:r>
          </w:p>
        </w:tc>
        <w:tc>
          <w:tcPr>
            <w:tcW w:w="438" w:type="pct"/>
          </w:tcPr>
          <w:p w14:paraId="681CAAC0" w14:textId="77777777" w:rsidR="00617FD6" w:rsidRDefault="00617FD6" w:rsidP="008960E3">
            <w:pPr>
              <w:jc w:val="center"/>
              <w:rPr>
                <w:rFonts w:ascii="Times New Roman" w:hAnsi="Times New Roman" w:cs="Times New Roman"/>
              </w:rPr>
            </w:pPr>
          </w:p>
          <w:p w14:paraId="46F5C068" w14:textId="77777777" w:rsidR="00617FD6" w:rsidRDefault="00617FD6" w:rsidP="008960E3">
            <w:pPr>
              <w:jc w:val="center"/>
              <w:rPr>
                <w:rFonts w:ascii="Times New Roman" w:hAnsi="Times New Roman" w:cs="Times New Roman"/>
              </w:rPr>
            </w:pPr>
            <w:r>
              <w:rPr>
                <w:rFonts w:ascii="Times New Roman" w:hAnsi="Times New Roman" w:cs="Times New Roman"/>
              </w:rPr>
              <w:t>B107</w:t>
            </w:r>
          </w:p>
          <w:p w14:paraId="11030B51" w14:textId="77777777" w:rsidR="00617FD6" w:rsidRDefault="00617FD6" w:rsidP="008960E3">
            <w:pPr>
              <w:jc w:val="center"/>
              <w:rPr>
                <w:rFonts w:ascii="Times New Roman" w:hAnsi="Times New Roman" w:cs="Times New Roman"/>
              </w:rPr>
            </w:pPr>
          </w:p>
          <w:p w14:paraId="7A1AF190" w14:textId="77777777" w:rsidR="00617FD6" w:rsidRDefault="00617FD6" w:rsidP="008960E3">
            <w:pPr>
              <w:jc w:val="center"/>
              <w:rPr>
                <w:rFonts w:ascii="Times New Roman" w:hAnsi="Times New Roman" w:cs="Times New Roman"/>
              </w:rPr>
            </w:pPr>
          </w:p>
          <w:p w14:paraId="17409B15" w14:textId="77777777" w:rsidR="008960E3" w:rsidRDefault="008960E3" w:rsidP="008960E3">
            <w:pPr>
              <w:jc w:val="center"/>
              <w:rPr>
                <w:rFonts w:ascii="Times New Roman" w:hAnsi="Times New Roman" w:cs="Times New Roman"/>
              </w:rPr>
            </w:pPr>
          </w:p>
          <w:p w14:paraId="623750BB" w14:textId="29530D03" w:rsidR="008960E3" w:rsidRDefault="008960E3" w:rsidP="008960E3">
            <w:pPr>
              <w:jc w:val="center"/>
              <w:rPr>
                <w:rFonts w:ascii="Times New Roman" w:hAnsi="Times New Roman" w:cs="Times New Roman"/>
              </w:rPr>
            </w:pPr>
            <w:r>
              <w:rPr>
                <w:rFonts w:ascii="Times New Roman" w:hAnsi="Times New Roman" w:cs="Times New Roman"/>
              </w:rPr>
              <w:t>B107</w:t>
            </w:r>
          </w:p>
          <w:p w14:paraId="5F8DC0ED" w14:textId="77777777" w:rsidR="007B0DEE" w:rsidRDefault="007B0DEE" w:rsidP="008960E3">
            <w:pPr>
              <w:jc w:val="center"/>
              <w:rPr>
                <w:rFonts w:ascii="Times New Roman" w:hAnsi="Times New Roman" w:cs="Times New Roman"/>
              </w:rPr>
            </w:pPr>
          </w:p>
          <w:p w14:paraId="6180D402" w14:textId="77777777" w:rsidR="007B0DEE" w:rsidRDefault="007B0DEE" w:rsidP="008960E3">
            <w:pPr>
              <w:jc w:val="center"/>
              <w:rPr>
                <w:rFonts w:ascii="Times New Roman" w:hAnsi="Times New Roman" w:cs="Times New Roman"/>
              </w:rPr>
            </w:pPr>
          </w:p>
          <w:p w14:paraId="43AACDA4" w14:textId="75F8B691" w:rsidR="00617FD6" w:rsidRDefault="00617FD6" w:rsidP="008960E3">
            <w:pPr>
              <w:jc w:val="center"/>
              <w:rPr>
                <w:rFonts w:ascii="Times New Roman" w:hAnsi="Times New Roman" w:cs="Times New Roman"/>
              </w:rPr>
            </w:pPr>
            <w:r>
              <w:rPr>
                <w:rFonts w:ascii="Times New Roman" w:hAnsi="Times New Roman" w:cs="Times New Roman"/>
              </w:rPr>
              <w:t>B234</w:t>
            </w:r>
          </w:p>
        </w:tc>
      </w:tr>
    </w:tbl>
    <w:p w14:paraId="1FA60AA6" w14:textId="496FC4E3" w:rsidR="00884846" w:rsidRDefault="00884846" w:rsidP="004E0EE7">
      <w:pPr>
        <w:rPr>
          <w:rFonts w:ascii="Times New Roman" w:hAnsi="Times New Roman" w:cs="Times New Roman"/>
          <w:color w:val="FF0000"/>
        </w:rPr>
      </w:pPr>
    </w:p>
    <w:p w14:paraId="07FF6460" w14:textId="638B0869" w:rsidR="006A2F7F" w:rsidRDefault="006A2F7F" w:rsidP="004E0EE7">
      <w:pPr>
        <w:rPr>
          <w:rFonts w:ascii="Times New Roman" w:hAnsi="Times New Roman" w:cs="Times New Roman"/>
          <w:color w:val="FF0000"/>
        </w:rPr>
      </w:pPr>
    </w:p>
    <w:p w14:paraId="67CE9C8D" w14:textId="7C58C973" w:rsidR="00A14422" w:rsidRDefault="00A14422" w:rsidP="004E0EE7">
      <w:pPr>
        <w:rPr>
          <w:rFonts w:ascii="Times New Roman" w:hAnsi="Times New Roman" w:cs="Times New Roman"/>
          <w:color w:val="FF0000"/>
        </w:rPr>
      </w:pPr>
    </w:p>
    <w:p w14:paraId="7535471F" w14:textId="17F66454" w:rsidR="00A14422" w:rsidRDefault="00A14422" w:rsidP="004E0EE7">
      <w:pPr>
        <w:rPr>
          <w:rFonts w:ascii="Times New Roman" w:hAnsi="Times New Roman" w:cs="Times New Roman"/>
          <w:color w:val="FF0000"/>
        </w:rPr>
      </w:pPr>
    </w:p>
    <w:p w14:paraId="6D97EB89" w14:textId="4ACE10E9" w:rsidR="008202C1" w:rsidRDefault="008202C1" w:rsidP="004E0EE7">
      <w:pPr>
        <w:rPr>
          <w:rFonts w:ascii="Times New Roman" w:hAnsi="Times New Roman" w:cs="Times New Roman"/>
          <w:color w:val="FF0000"/>
        </w:rPr>
      </w:pPr>
    </w:p>
    <w:p w14:paraId="26D375BB" w14:textId="15BB7A7E" w:rsidR="005A6513" w:rsidRDefault="005A6513" w:rsidP="005A651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Lessor Accounting</w:t>
      </w:r>
    </w:p>
    <w:p w14:paraId="759B9926" w14:textId="77777777" w:rsidR="005A6513" w:rsidRPr="00656BD0" w:rsidRDefault="005A6513" w:rsidP="005A6513">
      <w:pPr>
        <w:spacing w:after="0" w:line="240" w:lineRule="auto"/>
        <w:rPr>
          <w:rFonts w:ascii="Times New Roman" w:hAnsi="Times New Roman" w:cs="Times New Roman"/>
          <w:b/>
          <w:sz w:val="16"/>
          <w:szCs w:val="16"/>
          <w:u w:val="single"/>
        </w:rPr>
      </w:pPr>
    </w:p>
    <w:tbl>
      <w:tblPr>
        <w:tblStyle w:val="TableGrid"/>
        <w:tblW w:w="5002" w:type="pct"/>
        <w:tblLayout w:type="fixed"/>
        <w:tblLook w:val="04A0" w:firstRow="1" w:lastRow="0" w:firstColumn="1" w:lastColumn="0" w:noHBand="0" w:noVBand="1"/>
      </w:tblPr>
      <w:tblGrid>
        <w:gridCol w:w="8816"/>
        <w:gridCol w:w="2249"/>
        <w:gridCol w:w="2070"/>
        <w:gridCol w:w="1261"/>
      </w:tblGrid>
      <w:tr w:rsidR="005A6513" w:rsidRPr="00E82F84" w14:paraId="6C12B9CB" w14:textId="77777777" w:rsidTr="00D2004D">
        <w:trPr>
          <w:trHeight w:val="350"/>
        </w:trPr>
        <w:tc>
          <w:tcPr>
            <w:tcW w:w="5000" w:type="pct"/>
            <w:gridSpan w:val="4"/>
            <w:shd w:val="clear" w:color="auto" w:fill="FDE9D9" w:themeFill="accent6" w:themeFillTint="33"/>
          </w:tcPr>
          <w:p w14:paraId="19585071" w14:textId="022FB39A" w:rsidR="005A6513" w:rsidRPr="00E82F84" w:rsidRDefault="00763B1E" w:rsidP="008E2E5E">
            <w:pPr>
              <w:rPr>
                <w:rFonts w:ascii="Times New Roman" w:hAnsi="Times New Roman" w:cs="Times New Roman"/>
              </w:rPr>
            </w:pPr>
            <w:r>
              <w:rPr>
                <w:rFonts w:ascii="Times New Roman" w:hAnsi="Times New Roman" w:cs="Times New Roman"/>
              </w:rPr>
              <w:t>1</w:t>
            </w:r>
            <w:r w:rsidR="005A6513">
              <w:rPr>
                <w:rFonts w:ascii="Times New Roman" w:hAnsi="Times New Roman" w:cs="Times New Roman"/>
              </w:rPr>
              <w:t>.  In Year 1, the Lessor records anticipated collections.  ($100,000 monthly payment x 12 months of the year.)</w:t>
            </w:r>
          </w:p>
        </w:tc>
      </w:tr>
      <w:tr w:rsidR="00D2004D" w:rsidRPr="008C5F15" w14:paraId="0EA4CFA3" w14:textId="77777777" w:rsidTr="001F4DC2">
        <w:trPr>
          <w:trHeight w:val="233"/>
        </w:trPr>
        <w:tc>
          <w:tcPr>
            <w:tcW w:w="3062" w:type="pct"/>
            <w:shd w:val="clear" w:color="auto" w:fill="D9D9D9" w:themeFill="background1" w:themeFillShade="D9"/>
          </w:tcPr>
          <w:p w14:paraId="36940A1D" w14:textId="2B8E27F5" w:rsidR="00D2004D" w:rsidRPr="008C5F15" w:rsidRDefault="00884846" w:rsidP="00884846">
            <w:pPr>
              <w:rPr>
                <w:rFonts w:ascii="Times New Roman" w:hAnsi="Times New Roman" w:cs="Times New Roman"/>
                <w:b/>
              </w:rPr>
            </w:pPr>
            <w:r>
              <w:rPr>
                <w:rFonts w:ascii="Times New Roman" w:hAnsi="Times New Roman" w:cs="Times New Roman"/>
                <w:b/>
              </w:rPr>
              <w:t>Lessor</w:t>
            </w:r>
          </w:p>
        </w:tc>
        <w:tc>
          <w:tcPr>
            <w:tcW w:w="781" w:type="pct"/>
            <w:shd w:val="clear" w:color="auto" w:fill="D9D9D9" w:themeFill="background1" w:themeFillShade="D9"/>
          </w:tcPr>
          <w:p w14:paraId="6854CDC7" w14:textId="77777777" w:rsidR="00D2004D" w:rsidRPr="008C5F15" w:rsidRDefault="00D2004D" w:rsidP="008E2E5E">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186743EE" w14:textId="77777777" w:rsidR="00D2004D" w:rsidRPr="008C5F15" w:rsidRDefault="00D2004D" w:rsidP="008E2E5E">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CA5C5DF" w14:textId="77777777" w:rsidR="00D2004D" w:rsidRPr="008C5F15" w:rsidRDefault="00D2004D" w:rsidP="008E2E5E">
            <w:pPr>
              <w:jc w:val="center"/>
              <w:rPr>
                <w:rFonts w:ascii="Times New Roman" w:hAnsi="Times New Roman" w:cs="Times New Roman"/>
                <w:b/>
              </w:rPr>
            </w:pPr>
            <w:r w:rsidRPr="008C5F15">
              <w:rPr>
                <w:rFonts w:ascii="Times New Roman" w:hAnsi="Times New Roman" w:cs="Times New Roman"/>
                <w:b/>
              </w:rPr>
              <w:t>TC</w:t>
            </w:r>
          </w:p>
        </w:tc>
      </w:tr>
      <w:tr w:rsidR="00D2004D" w14:paraId="3C697C41" w14:textId="77777777" w:rsidTr="001F4DC2">
        <w:trPr>
          <w:trHeight w:hRule="exact" w:val="1684"/>
        </w:trPr>
        <w:tc>
          <w:tcPr>
            <w:tcW w:w="3062" w:type="pct"/>
          </w:tcPr>
          <w:p w14:paraId="39D68E84" w14:textId="77777777" w:rsidR="00D2004D" w:rsidRDefault="00D2004D" w:rsidP="008E2E5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7264307" w14:textId="77777777" w:rsidR="00D2004D" w:rsidRDefault="00D2004D" w:rsidP="008E2E5E">
            <w:pPr>
              <w:rPr>
                <w:rFonts w:ascii="Times New Roman" w:hAnsi="Times New Roman" w:cs="Times New Roman"/>
              </w:rPr>
            </w:pPr>
            <w:r>
              <w:rPr>
                <w:rFonts w:ascii="Times New Roman" w:hAnsi="Times New Roman" w:cs="Times New Roman"/>
              </w:rPr>
              <w:t xml:space="preserve">406000 </w:t>
            </w:r>
            <w:r w:rsidRPr="00945C2A">
              <w:rPr>
                <w:rFonts w:ascii="Times New Roman" w:hAnsi="Times New Roman" w:cs="Times New Roman"/>
              </w:rPr>
              <w:t xml:space="preserve">Anticipated Collections </w:t>
            </w:r>
            <w:proofErr w:type="gramStart"/>
            <w:r w:rsidRPr="00945C2A">
              <w:rPr>
                <w:rFonts w:ascii="Times New Roman" w:hAnsi="Times New Roman" w:cs="Times New Roman"/>
              </w:rPr>
              <w:t>From</w:t>
            </w:r>
            <w:proofErr w:type="gramEnd"/>
            <w:r w:rsidRPr="00945C2A">
              <w:rPr>
                <w:rFonts w:ascii="Times New Roman" w:hAnsi="Times New Roman" w:cs="Times New Roman"/>
              </w:rPr>
              <w:t xml:space="preserve"> Non-Federal Sources</w:t>
            </w:r>
          </w:p>
          <w:p w14:paraId="11E66506" w14:textId="77777777" w:rsidR="00D2004D" w:rsidRDefault="00D2004D" w:rsidP="008E2E5E">
            <w:pPr>
              <w:rPr>
                <w:rFonts w:ascii="Times New Roman" w:hAnsi="Times New Roman" w:cs="Times New Roman"/>
              </w:rPr>
            </w:pPr>
            <w:r>
              <w:rPr>
                <w:rFonts w:ascii="Times New Roman" w:hAnsi="Times New Roman" w:cs="Times New Roman"/>
              </w:rPr>
              <w:t xml:space="preserve">    449000 Anticipated Resources – </w:t>
            </w:r>
            <w:proofErr w:type="spellStart"/>
            <w:r>
              <w:rPr>
                <w:rFonts w:ascii="Times New Roman" w:hAnsi="Times New Roman" w:cs="Times New Roman"/>
              </w:rPr>
              <w:t>Unapportioned</w:t>
            </w:r>
            <w:proofErr w:type="spellEnd"/>
            <w:r>
              <w:rPr>
                <w:rFonts w:ascii="Times New Roman" w:hAnsi="Times New Roman" w:cs="Times New Roman"/>
              </w:rPr>
              <w:t xml:space="preserve"> Authority</w:t>
            </w:r>
          </w:p>
          <w:p w14:paraId="4EBE45DC" w14:textId="77777777" w:rsidR="00D2004D" w:rsidRDefault="00D2004D" w:rsidP="008E2E5E">
            <w:pPr>
              <w:rPr>
                <w:rFonts w:ascii="Times New Roman" w:hAnsi="Times New Roman" w:cs="Times New Roman"/>
              </w:rPr>
            </w:pPr>
          </w:p>
          <w:p w14:paraId="748AE8FA" w14:textId="77777777" w:rsidR="00D2004D" w:rsidRDefault="00D2004D" w:rsidP="008E2E5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018B9C8" w14:textId="77777777" w:rsidR="00D2004D" w:rsidRDefault="00D2004D" w:rsidP="008E2E5E">
            <w:pPr>
              <w:rPr>
                <w:rFonts w:ascii="Times New Roman" w:hAnsi="Times New Roman" w:cs="Times New Roman"/>
              </w:rPr>
            </w:pPr>
            <w:r>
              <w:rPr>
                <w:rFonts w:ascii="Times New Roman" w:hAnsi="Times New Roman" w:cs="Times New Roman"/>
              </w:rPr>
              <w:t>None</w:t>
            </w:r>
          </w:p>
          <w:p w14:paraId="1F9BE3FB" w14:textId="77777777" w:rsidR="00D2004D" w:rsidRDefault="00D2004D" w:rsidP="008E2E5E">
            <w:pPr>
              <w:rPr>
                <w:rFonts w:ascii="Times New Roman" w:hAnsi="Times New Roman" w:cs="Times New Roman"/>
                <w:b/>
                <w:sz w:val="24"/>
                <w:szCs w:val="24"/>
                <w:u w:val="single"/>
              </w:rPr>
            </w:pPr>
          </w:p>
          <w:p w14:paraId="607518F8" w14:textId="281DA0BD" w:rsidR="00D2004D" w:rsidRPr="00B834DB" w:rsidRDefault="00D2004D" w:rsidP="008E2E5E">
            <w:pPr>
              <w:rPr>
                <w:rFonts w:ascii="Times New Roman" w:hAnsi="Times New Roman" w:cs="Times New Roman"/>
              </w:rPr>
            </w:pPr>
          </w:p>
        </w:tc>
        <w:tc>
          <w:tcPr>
            <w:tcW w:w="781" w:type="pct"/>
          </w:tcPr>
          <w:p w14:paraId="074BC17B" w14:textId="77777777" w:rsidR="00D2004D" w:rsidRDefault="00D2004D" w:rsidP="008E2E5E">
            <w:pPr>
              <w:jc w:val="center"/>
              <w:rPr>
                <w:rFonts w:ascii="Times New Roman" w:hAnsi="Times New Roman" w:cs="Times New Roman"/>
              </w:rPr>
            </w:pPr>
          </w:p>
          <w:p w14:paraId="004A47EE" w14:textId="77777777" w:rsidR="00D2004D" w:rsidRDefault="00D2004D" w:rsidP="008E2E5E">
            <w:pPr>
              <w:jc w:val="center"/>
              <w:rPr>
                <w:rFonts w:ascii="Times New Roman" w:hAnsi="Times New Roman" w:cs="Times New Roman"/>
              </w:rPr>
            </w:pPr>
            <w:r>
              <w:rPr>
                <w:rFonts w:ascii="Times New Roman" w:hAnsi="Times New Roman" w:cs="Times New Roman"/>
              </w:rPr>
              <w:t>1,200,000</w:t>
            </w:r>
          </w:p>
        </w:tc>
        <w:tc>
          <w:tcPr>
            <w:tcW w:w="719" w:type="pct"/>
          </w:tcPr>
          <w:p w14:paraId="3CB62A70" w14:textId="77777777" w:rsidR="00D2004D" w:rsidRDefault="00D2004D" w:rsidP="008E2E5E">
            <w:pPr>
              <w:jc w:val="center"/>
              <w:rPr>
                <w:rFonts w:ascii="Times New Roman" w:hAnsi="Times New Roman" w:cs="Times New Roman"/>
              </w:rPr>
            </w:pPr>
          </w:p>
          <w:p w14:paraId="3386CE46" w14:textId="77777777" w:rsidR="00D2004D" w:rsidRDefault="00D2004D" w:rsidP="008E2E5E">
            <w:pPr>
              <w:jc w:val="center"/>
              <w:rPr>
                <w:rFonts w:ascii="Times New Roman" w:hAnsi="Times New Roman" w:cs="Times New Roman"/>
              </w:rPr>
            </w:pPr>
          </w:p>
          <w:p w14:paraId="55A43583" w14:textId="77777777" w:rsidR="00D2004D" w:rsidRDefault="00D2004D" w:rsidP="008E2E5E">
            <w:pPr>
              <w:jc w:val="center"/>
              <w:rPr>
                <w:rFonts w:ascii="Times New Roman" w:hAnsi="Times New Roman" w:cs="Times New Roman"/>
              </w:rPr>
            </w:pPr>
            <w:r>
              <w:rPr>
                <w:rFonts w:ascii="Times New Roman" w:hAnsi="Times New Roman" w:cs="Times New Roman"/>
              </w:rPr>
              <w:t>1,200,000</w:t>
            </w:r>
          </w:p>
        </w:tc>
        <w:tc>
          <w:tcPr>
            <w:tcW w:w="438" w:type="pct"/>
          </w:tcPr>
          <w:p w14:paraId="17A5B384" w14:textId="77777777" w:rsidR="00D2004D" w:rsidRDefault="00D2004D" w:rsidP="008E2E5E">
            <w:pPr>
              <w:jc w:val="center"/>
              <w:rPr>
                <w:rFonts w:ascii="Times New Roman" w:hAnsi="Times New Roman" w:cs="Times New Roman"/>
              </w:rPr>
            </w:pPr>
          </w:p>
          <w:p w14:paraId="4AE48906" w14:textId="77777777" w:rsidR="00D2004D" w:rsidRDefault="00D2004D" w:rsidP="008E2E5E">
            <w:pPr>
              <w:jc w:val="center"/>
              <w:rPr>
                <w:rFonts w:ascii="Times New Roman" w:hAnsi="Times New Roman" w:cs="Times New Roman"/>
              </w:rPr>
            </w:pPr>
            <w:r>
              <w:rPr>
                <w:rFonts w:ascii="Times New Roman" w:hAnsi="Times New Roman" w:cs="Times New Roman"/>
              </w:rPr>
              <w:t>A140</w:t>
            </w:r>
          </w:p>
        </w:tc>
      </w:tr>
    </w:tbl>
    <w:p w14:paraId="35D0919F" w14:textId="77777777" w:rsidR="005A6513" w:rsidRPr="00656BD0" w:rsidRDefault="005A6513" w:rsidP="005A651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5A6513" w:rsidRPr="008C5F15" w14:paraId="516714F9" w14:textId="77777777" w:rsidTr="00050941">
        <w:trPr>
          <w:trHeight w:val="350"/>
        </w:trPr>
        <w:tc>
          <w:tcPr>
            <w:tcW w:w="5000" w:type="pct"/>
            <w:gridSpan w:val="4"/>
            <w:shd w:val="clear" w:color="auto" w:fill="FDE9D9" w:themeFill="accent6" w:themeFillTint="33"/>
          </w:tcPr>
          <w:p w14:paraId="1D6F4998" w14:textId="7080CED0" w:rsidR="005A6513" w:rsidRPr="00730789" w:rsidRDefault="00763B1E" w:rsidP="008E2E5E">
            <w:pPr>
              <w:rPr>
                <w:rFonts w:ascii="Times New Roman" w:hAnsi="Times New Roman" w:cs="Times New Roman"/>
              </w:rPr>
            </w:pPr>
            <w:r>
              <w:rPr>
                <w:rFonts w:ascii="Times New Roman" w:hAnsi="Times New Roman" w:cs="Times New Roman"/>
              </w:rPr>
              <w:t>2</w:t>
            </w:r>
            <w:r w:rsidR="005A6513">
              <w:rPr>
                <w:rFonts w:ascii="Times New Roman" w:hAnsi="Times New Roman" w:cs="Times New Roman"/>
              </w:rPr>
              <w:t xml:space="preserve">. </w:t>
            </w:r>
            <w:r w:rsidR="00CE33EF" w:rsidRPr="00CE33EF">
              <w:rPr>
                <w:rFonts w:ascii="Times New Roman" w:hAnsi="Times New Roman" w:cs="Times New Roman"/>
              </w:rPr>
              <w:t>The Lessor records the apportionment approval by OMB of anticipated authority.</w:t>
            </w:r>
          </w:p>
        </w:tc>
      </w:tr>
      <w:tr w:rsidR="00050941" w:rsidRPr="008C5F15" w14:paraId="3C4C75C3" w14:textId="77777777" w:rsidTr="00656BD0">
        <w:trPr>
          <w:trHeight w:val="260"/>
        </w:trPr>
        <w:tc>
          <w:tcPr>
            <w:tcW w:w="3062" w:type="pct"/>
            <w:shd w:val="clear" w:color="auto" w:fill="D9D9D9" w:themeFill="background1" w:themeFillShade="D9"/>
          </w:tcPr>
          <w:p w14:paraId="1A32081E" w14:textId="142A33D6" w:rsidR="00050941" w:rsidRPr="008C5F15" w:rsidRDefault="00884846" w:rsidP="00884846">
            <w:pPr>
              <w:rPr>
                <w:rFonts w:ascii="Times New Roman" w:hAnsi="Times New Roman" w:cs="Times New Roman"/>
                <w:b/>
              </w:rPr>
            </w:pPr>
            <w:r>
              <w:rPr>
                <w:rFonts w:ascii="Times New Roman" w:hAnsi="Times New Roman" w:cs="Times New Roman"/>
                <w:b/>
              </w:rPr>
              <w:t>Lessor</w:t>
            </w:r>
          </w:p>
        </w:tc>
        <w:tc>
          <w:tcPr>
            <w:tcW w:w="781" w:type="pct"/>
            <w:shd w:val="clear" w:color="auto" w:fill="D9D9D9" w:themeFill="background1" w:themeFillShade="D9"/>
          </w:tcPr>
          <w:p w14:paraId="0C6E1CB3" w14:textId="77777777" w:rsidR="00050941" w:rsidRPr="008C5F15" w:rsidRDefault="00050941" w:rsidP="008E2E5E">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774FC289" w14:textId="77777777" w:rsidR="00050941" w:rsidRPr="008C5F15" w:rsidRDefault="00050941" w:rsidP="008E2E5E">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9E6F4DC" w14:textId="77777777" w:rsidR="00050941" w:rsidRPr="008C5F15" w:rsidRDefault="00050941" w:rsidP="008E2E5E">
            <w:pPr>
              <w:jc w:val="center"/>
              <w:rPr>
                <w:rFonts w:ascii="Times New Roman" w:hAnsi="Times New Roman" w:cs="Times New Roman"/>
                <w:b/>
              </w:rPr>
            </w:pPr>
            <w:r w:rsidRPr="008C5F15">
              <w:rPr>
                <w:rFonts w:ascii="Times New Roman" w:hAnsi="Times New Roman" w:cs="Times New Roman"/>
                <w:b/>
              </w:rPr>
              <w:t>TC</w:t>
            </w:r>
          </w:p>
        </w:tc>
      </w:tr>
      <w:tr w:rsidR="00050941" w14:paraId="5A0A28DE" w14:textId="77777777" w:rsidTr="001F4DC2">
        <w:trPr>
          <w:trHeight w:hRule="exact" w:val="1675"/>
        </w:trPr>
        <w:tc>
          <w:tcPr>
            <w:tcW w:w="3062" w:type="pct"/>
          </w:tcPr>
          <w:p w14:paraId="2AF06084" w14:textId="77777777" w:rsidR="00050941" w:rsidRDefault="00050941" w:rsidP="008E2E5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2B377FA" w14:textId="77777777" w:rsidR="00050941" w:rsidRDefault="00050941" w:rsidP="008E2E5E">
            <w:pPr>
              <w:rPr>
                <w:rFonts w:ascii="Times New Roman" w:hAnsi="Times New Roman" w:cs="Times New Roman"/>
              </w:rPr>
            </w:pPr>
            <w:r w:rsidRPr="00221288">
              <w:rPr>
                <w:rFonts w:ascii="Times New Roman" w:hAnsi="Times New Roman" w:cs="Times New Roman"/>
              </w:rPr>
              <w:t xml:space="preserve">449000 </w:t>
            </w:r>
            <w:r>
              <w:rPr>
                <w:rFonts w:ascii="Times New Roman" w:hAnsi="Times New Roman" w:cs="Times New Roman"/>
              </w:rPr>
              <w:t xml:space="preserve">Anticipated Resources – </w:t>
            </w:r>
            <w:proofErr w:type="spellStart"/>
            <w:r>
              <w:rPr>
                <w:rFonts w:ascii="Times New Roman" w:hAnsi="Times New Roman" w:cs="Times New Roman"/>
              </w:rPr>
              <w:t>Unapportioned</w:t>
            </w:r>
            <w:proofErr w:type="spellEnd"/>
            <w:r>
              <w:rPr>
                <w:rFonts w:ascii="Times New Roman" w:hAnsi="Times New Roman" w:cs="Times New Roman"/>
              </w:rPr>
              <w:t xml:space="preserve"> Authority</w:t>
            </w:r>
          </w:p>
          <w:p w14:paraId="1A0E8B5D" w14:textId="77777777" w:rsidR="00050941" w:rsidRDefault="00050941" w:rsidP="008E2E5E">
            <w:pPr>
              <w:rPr>
                <w:rFonts w:ascii="Times New Roman" w:hAnsi="Times New Roman" w:cs="Times New Roman"/>
              </w:rPr>
            </w:pPr>
            <w:r>
              <w:rPr>
                <w:rFonts w:ascii="Times New Roman" w:hAnsi="Times New Roman" w:cs="Times New Roman"/>
              </w:rPr>
              <w:t xml:space="preserve">    459000 </w:t>
            </w:r>
            <w:r w:rsidRPr="00231609">
              <w:rPr>
                <w:rFonts w:ascii="Times New Roman" w:hAnsi="Times New Roman" w:cs="Times New Roman"/>
              </w:rPr>
              <w:t xml:space="preserve">Apportionments </w:t>
            </w:r>
            <w:r>
              <w:rPr>
                <w:rFonts w:ascii="Times New Roman" w:hAnsi="Times New Roman" w:cs="Times New Roman"/>
              </w:rPr>
              <w:t>–</w:t>
            </w:r>
            <w:r w:rsidRPr="00231609">
              <w:rPr>
                <w:rFonts w:ascii="Times New Roman" w:hAnsi="Times New Roman" w:cs="Times New Roman"/>
              </w:rPr>
              <w:t xml:space="preserve"> Anticipated Resources </w:t>
            </w:r>
            <w:r>
              <w:rPr>
                <w:rFonts w:ascii="Times New Roman" w:hAnsi="Times New Roman" w:cs="Times New Roman"/>
              </w:rPr>
              <w:t>–</w:t>
            </w:r>
            <w:r w:rsidRPr="00231609">
              <w:rPr>
                <w:rFonts w:ascii="Times New Roman" w:hAnsi="Times New Roman" w:cs="Times New Roman"/>
              </w:rPr>
              <w:t xml:space="preserve"> Programs Subject to Apportionment</w:t>
            </w:r>
          </w:p>
          <w:p w14:paraId="3B052496" w14:textId="77777777" w:rsidR="00050941" w:rsidRDefault="00050941" w:rsidP="008E2E5E">
            <w:pPr>
              <w:rPr>
                <w:rFonts w:ascii="Times New Roman" w:hAnsi="Times New Roman" w:cs="Times New Roman"/>
              </w:rPr>
            </w:pPr>
          </w:p>
          <w:p w14:paraId="4F595201" w14:textId="77777777" w:rsidR="00050941" w:rsidRDefault="00050941" w:rsidP="008E2E5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0ABBD17" w14:textId="77777777" w:rsidR="00050941" w:rsidRPr="00B834DB" w:rsidRDefault="00050941" w:rsidP="008E2E5E">
            <w:pPr>
              <w:rPr>
                <w:rFonts w:ascii="Times New Roman" w:hAnsi="Times New Roman" w:cs="Times New Roman"/>
              </w:rPr>
            </w:pPr>
            <w:r>
              <w:rPr>
                <w:rFonts w:ascii="Times New Roman" w:hAnsi="Times New Roman" w:cs="Times New Roman"/>
              </w:rPr>
              <w:t>None</w:t>
            </w:r>
          </w:p>
        </w:tc>
        <w:tc>
          <w:tcPr>
            <w:tcW w:w="781" w:type="pct"/>
          </w:tcPr>
          <w:p w14:paraId="4781F532" w14:textId="77777777" w:rsidR="00050941" w:rsidRDefault="00050941" w:rsidP="008E2E5E">
            <w:pPr>
              <w:jc w:val="center"/>
              <w:rPr>
                <w:rFonts w:ascii="Times New Roman" w:hAnsi="Times New Roman" w:cs="Times New Roman"/>
              </w:rPr>
            </w:pPr>
          </w:p>
          <w:p w14:paraId="5FA850D6" w14:textId="77777777" w:rsidR="00050941" w:rsidRDefault="00050941" w:rsidP="008E2E5E">
            <w:pPr>
              <w:jc w:val="center"/>
              <w:rPr>
                <w:rFonts w:ascii="Times New Roman" w:hAnsi="Times New Roman" w:cs="Times New Roman"/>
              </w:rPr>
            </w:pPr>
            <w:r>
              <w:rPr>
                <w:rFonts w:ascii="Times New Roman" w:hAnsi="Times New Roman" w:cs="Times New Roman"/>
              </w:rPr>
              <w:t>1,200,000</w:t>
            </w:r>
          </w:p>
        </w:tc>
        <w:tc>
          <w:tcPr>
            <w:tcW w:w="719" w:type="pct"/>
          </w:tcPr>
          <w:p w14:paraId="5731FB21" w14:textId="77777777" w:rsidR="00050941" w:rsidRDefault="00050941" w:rsidP="008E2E5E">
            <w:pPr>
              <w:jc w:val="center"/>
              <w:rPr>
                <w:rFonts w:ascii="Times New Roman" w:hAnsi="Times New Roman" w:cs="Times New Roman"/>
              </w:rPr>
            </w:pPr>
          </w:p>
          <w:p w14:paraId="337C1594" w14:textId="77777777" w:rsidR="00050941" w:rsidRDefault="00050941" w:rsidP="008E2E5E">
            <w:pPr>
              <w:jc w:val="center"/>
              <w:rPr>
                <w:rFonts w:ascii="Times New Roman" w:hAnsi="Times New Roman" w:cs="Times New Roman"/>
              </w:rPr>
            </w:pPr>
          </w:p>
          <w:p w14:paraId="3A549A85" w14:textId="77777777" w:rsidR="00050941" w:rsidRDefault="00050941" w:rsidP="008E2E5E">
            <w:pPr>
              <w:jc w:val="center"/>
              <w:rPr>
                <w:rFonts w:ascii="Times New Roman" w:hAnsi="Times New Roman" w:cs="Times New Roman"/>
              </w:rPr>
            </w:pPr>
            <w:r>
              <w:rPr>
                <w:rFonts w:ascii="Times New Roman" w:hAnsi="Times New Roman" w:cs="Times New Roman"/>
              </w:rPr>
              <w:t>1,200,000</w:t>
            </w:r>
          </w:p>
        </w:tc>
        <w:tc>
          <w:tcPr>
            <w:tcW w:w="438" w:type="pct"/>
          </w:tcPr>
          <w:p w14:paraId="79B69A20" w14:textId="77777777" w:rsidR="00050941" w:rsidRDefault="00050941" w:rsidP="00051136">
            <w:pPr>
              <w:rPr>
                <w:rFonts w:ascii="Times New Roman" w:hAnsi="Times New Roman" w:cs="Times New Roman"/>
              </w:rPr>
            </w:pPr>
          </w:p>
          <w:p w14:paraId="6D43B881" w14:textId="77777777" w:rsidR="00050941" w:rsidRDefault="00050941" w:rsidP="008E2E5E">
            <w:pPr>
              <w:jc w:val="center"/>
              <w:rPr>
                <w:rFonts w:ascii="Times New Roman" w:hAnsi="Times New Roman" w:cs="Times New Roman"/>
              </w:rPr>
            </w:pPr>
            <w:r>
              <w:rPr>
                <w:rFonts w:ascii="Times New Roman" w:hAnsi="Times New Roman" w:cs="Times New Roman"/>
              </w:rPr>
              <w:t>A118</w:t>
            </w:r>
          </w:p>
        </w:tc>
      </w:tr>
    </w:tbl>
    <w:p w14:paraId="504F054C" w14:textId="24EDD784" w:rsidR="006A2F7F" w:rsidRDefault="006A2F7F" w:rsidP="002D4053">
      <w:pPr>
        <w:rPr>
          <w:rFonts w:ascii="Times New Roman" w:hAnsi="Times New Roman" w:cs="Times New Roman"/>
          <w:sz w:val="16"/>
          <w:szCs w:val="16"/>
        </w:rPr>
      </w:pPr>
    </w:p>
    <w:p w14:paraId="5371B885" w14:textId="4CC0B0CA" w:rsidR="00C45839" w:rsidRDefault="00C45839" w:rsidP="002D4053">
      <w:pPr>
        <w:rPr>
          <w:rFonts w:ascii="Times New Roman" w:hAnsi="Times New Roman" w:cs="Times New Roman"/>
          <w:sz w:val="16"/>
          <w:szCs w:val="16"/>
        </w:rPr>
      </w:pPr>
    </w:p>
    <w:p w14:paraId="174B137F" w14:textId="3637A802" w:rsidR="00C45839" w:rsidRDefault="00C45839" w:rsidP="002D4053">
      <w:pPr>
        <w:rPr>
          <w:rFonts w:ascii="Times New Roman" w:hAnsi="Times New Roman" w:cs="Times New Roman"/>
          <w:sz w:val="16"/>
          <w:szCs w:val="16"/>
        </w:rPr>
      </w:pPr>
    </w:p>
    <w:p w14:paraId="10352966" w14:textId="6281EB45" w:rsidR="00C45839" w:rsidRDefault="00C45839" w:rsidP="002D4053">
      <w:pPr>
        <w:rPr>
          <w:rFonts w:ascii="Times New Roman" w:hAnsi="Times New Roman" w:cs="Times New Roman"/>
          <w:sz w:val="16"/>
          <w:szCs w:val="16"/>
        </w:rPr>
      </w:pPr>
    </w:p>
    <w:p w14:paraId="2D2B9F44" w14:textId="7D89CE70" w:rsidR="00C45839" w:rsidRDefault="00C45839" w:rsidP="002D4053">
      <w:pPr>
        <w:rPr>
          <w:rFonts w:ascii="Times New Roman" w:hAnsi="Times New Roman" w:cs="Times New Roman"/>
          <w:sz w:val="16"/>
          <w:szCs w:val="16"/>
        </w:rPr>
      </w:pPr>
    </w:p>
    <w:p w14:paraId="2AC19D9E" w14:textId="60C884D9" w:rsidR="00C45839" w:rsidRDefault="00C45839" w:rsidP="002D4053">
      <w:pPr>
        <w:rPr>
          <w:rFonts w:ascii="Times New Roman" w:hAnsi="Times New Roman" w:cs="Times New Roman"/>
          <w:sz w:val="16"/>
          <w:szCs w:val="16"/>
        </w:rPr>
      </w:pPr>
    </w:p>
    <w:p w14:paraId="079D597E" w14:textId="3A7EF663" w:rsidR="00C45839" w:rsidRDefault="00C45839" w:rsidP="002D4053">
      <w:pPr>
        <w:rPr>
          <w:rFonts w:ascii="Times New Roman" w:hAnsi="Times New Roman" w:cs="Times New Roman"/>
          <w:sz w:val="16"/>
          <w:szCs w:val="16"/>
        </w:rPr>
      </w:pPr>
    </w:p>
    <w:p w14:paraId="33BF15F9" w14:textId="44BABB69" w:rsidR="00C45839" w:rsidRDefault="00C45839" w:rsidP="002D4053">
      <w:pPr>
        <w:rPr>
          <w:rFonts w:ascii="Times New Roman" w:hAnsi="Times New Roman" w:cs="Times New Roman"/>
          <w:sz w:val="16"/>
          <w:szCs w:val="16"/>
        </w:rPr>
      </w:pPr>
    </w:p>
    <w:p w14:paraId="4AB48FB3" w14:textId="0BF996BB" w:rsidR="00C45839" w:rsidRDefault="00C45839" w:rsidP="002D4053">
      <w:pPr>
        <w:rPr>
          <w:rFonts w:ascii="Times New Roman" w:hAnsi="Times New Roman" w:cs="Times New Roman"/>
          <w:sz w:val="16"/>
          <w:szCs w:val="16"/>
        </w:rPr>
      </w:pPr>
    </w:p>
    <w:p w14:paraId="0118291A" w14:textId="77777777" w:rsidR="00C45839" w:rsidRPr="00656BD0" w:rsidRDefault="00C45839" w:rsidP="002D405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1981"/>
        <w:gridCol w:w="1350"/>
      </w:tblGrid>
      <w:tr w:rsidR="002D4053" w:rsidRPr="00E82F84" w14:paraId="49847BC1" w14:textId="77777777" w:rsidTr="00E2118B">
        <w:trPr>
          <w:trHeight w:val="593"/>
        </w:trPr>
        <w:tc>
          <w:tcPr>
            <w:tcW w:w="5000" w:type="pct"/>
            <w:gridSpan w:val="4"/>
            <w:shd w:val="clear" w:color="auto" w:fill="FDE9D9" w:themeFill="accent6" w:themeFillTint="33"/>
          </w:tcPr>
          <w:p w14:paraId="6EA4F629" w14:textId="66291A21" w:rsidR="002D4053" w:rsidRPr="00E82F84" w:rsidRDefault="002D4053" w:rsidP="008E2E5E">
            <w:pPr>
              <w:rPr>
                <w:rFonts w:ascii="Times New Roman" w:hAnsi="Times New Roman" w:cs="Times New Roman"/>
              </w:rPr>
            </w:pPr>
            <w:r>
              <w:rPr>
                <w:rFonts w:ascii="Times New Roman" w:hAnsi="Times New Roman" w:cs="Times New Roman"/>
              </w:rPr>
              <w:lastRenderedPageBreak/>
              <w:t xml:space="preserve">3.  In each of the first three months of Year 1, </w:t>
            </w:r>
            <w:r w:rsidR="00500A76">
              <w:rPr>
                <w:rFonts w:ascii="Times New Roman" w:hAnsi="Times New Roman" w:cs="Times New Roman"/>
              </w:rPr>
              <w:t xml:space="preserve">the Lessor receives the </w:t>
            </w:r>
            <w:r w:rsidR="00E2118B" w:rsidRPr="00E2118B">
              <w:rPr>
                <w:rFonts w:ascii="Times New Roman" w:hAnsi="Times New Roman" w:cs="Times New Roman"/>
                <w:b/>
                <w:bCs/>
              </w:rPr>
              <w:t>monthly</w:t>
            </w:r>
            <w:r w:rsidR="00E2118B">
              <w:rPr>
                <w:rFonts w:ascii="Times New Roman" w:hAnsi="Times New Roman" w:cs="Times New Roman"/>
              </w:rPr>
              <w:t xml:space="preserve"> </w:t>
            </w:r>
            <w:r w:rsidR="00500A76">
              <w:rPr>
                <w:rFonts w:ascii="Times New Roman" w:hAnsi="Times New Roman" w:cs="Times New Roman"/>
              </w:rPr>
              <w:t xml:space="preserve">lease payment from the Lessee.  ($100,000 monthly payment - $20,000 incentive = $80,000.)  The Lessor determines that the </w:t>
            </w:r>
            <w:r>
              <w:rPr>
                <w:rFonts w:ascii="Times New Roman" w:hAnsi="Times New Roman" w:cs="Times New Roman"/>
              </w:rPr>
              <w:t xml:space="preserve">Lessee </w:t>
            </w:r>
            <w:r w:rsidR="00F94CE1" w:rsidRPr="00F94CE1">
              <w:rPr>
                <w:rFonts w:ascii="Times New Roman" w:hAnsi="Times New Roman" w:cs="Times New Roman"/>
              </w:rPr>
              <w:t>me</w:t>
            </w:r>
            <w:r w:rsidR="00500A76">
              <w:rPr>
                <w:rFonts w:ascii="Times New Roman" w:hAnsi="Times New Roman" w:cs="Times New Roman"/>
              </w:rPr>
              <w:t>t all</w:t>
            </w:r>
            <w:r w:rsidR="00F94CE1" w:rsidRPr="00F94CE1">
              <w:rPr>
                <w:rFonts w:ascii="Times New Roman" w:hAnsi="Times New Roman" w:cs="Times New Roman"/>
              </w:rPr>
              <w:t xml:space="preserve"> occupation contingencies in the contract</w:t>
            </w:r>
            <w:r w:rsidR="00500A76">
              <w:rPr>
                <w:rFonts w:ascii="Times New Roman" w:hAnsi="Times New Roman" w:cs="Times New Roman"/>
              </w:rPr>
              <w:t xml:space="preserve"> and accepts the $20,000 incentive for the first three months.</w:t>
            </w:r>
            <w:r>
              <w:rPr>
                <w:rFonts w:ascii="Times New Roman" w:hAnsi="Times New Roman" w:cs="Times New Roman"/>
              </w:rPr>
              <w:t xml:space="preserve">  </w:t>
            </w:r>
          </w:p>
        </w:tc>
      </w:tr>
      <w:tr w:rsidR="008902BF" w14:paraId="6FD44E25" w14:textId="77777777" w:rsidTr="001F4DC2">
        <w:trPr>
          <w:trHeight w:val="350"/>
        </w:trPr>
        <w:tc>
          <w:tcPr>
            <w:tcW w:w="3062" w:type="pct"/>
            <w:shd w:val="clear" w:color="auto" w:fill="D9D9D9" w:themeFill="background1" w:themeFillShade="D9"/>
          </w:tcPr>
          <w:p w14:paraId="00CBC990" w14:textId="321352F6" w:rsidR="008902BF" w:rsidRPr="008C5F15" w:rsidRDefault="00884846" w:rsidP="00884846">
            <w:pPr>
              <w:rPr>
                <w:rFonts w:ascii="Times New Roman" w:hAnsi="Times New Roman" w:cs="Times New Roman"/>
                <w:b/>
              </w:rPr>
            </w:pPr>
            <w:r>
              <w:rPr>
                <w:rFonts w:ascii="Times New Roman" w:hAnsi="Times New Roman" w:cs="Times New Roman"/>
                <w:b/>
              </w:rPr>
              <w:t>Lessor</w:t>
            </w:r>
          </w:p>
        </w:tc>
        <w:tc>
          <w:tcPr>
            <w:tcW w:w="781" w:type="pct"/>
            <w:shd w:val="clear" w:color="auto" w:fill="D9D9D9" w:themeFill="background1" w:themeFillShade="D9"/>
          </w:tcPr>
          <w:p w14:paraId="25004359" w14:textId="77777777" w:rsidR="008902BF" w:rsidRPr="008C5F15" w:rsidRDefault="008902BF" w:rsidP="008E2E5E">
            <w:pPr>
              <w:jc w:val="center"/>
              <w:rPr>
                <w:rFonts w:ascii="Times New Roman" w:hAnsi="Times New Roman" w:cs="Times New Roman"/>
                <w:b/>
              </w:rPr>
            </w:pPr>
            <w:r>
              <w:rPr>
                <w:rFonts w:ascii="Times New Roman" w:hAnsi="Times New Roman" w:cs="Times New Roman"/>
                <w:b/>
              </w:rPr>
              <w:t>Debit</w:t>
            </w:r>
          </w:p>
        </w:tc>
        <w:tc>
          <w:tcPr>
            <w:tcW w:w="688" w:type="pct"/>
            <w:shd w:val="clear" w:color="auto" w:fill="D9D9D9" w:themeFill="background1" w:themeFillShade="D9"/>
          </w:tcPr>
          <w:p w14:paraId="1624835B" w14:textId="77777777" w:rsidR="008902BF" w:rsidRPr="008C5F15" w:rsidRDefault="008902BF" w:rsidP="008E2E5E">
            <w:pPr>
              <w:jc w:val="center"/>
              <w:rPr>
                <w:rFonts w:ascii="Times New Roman" w:hAnsi="Times New Roman" w:cs="Times New Roman"/>
                <w:b/>
              </w:rPr>
            </w:pPr>
            <w:r>
              <w:rPr>
                <w:rFonts w:ascii="Times New Roman" w:hAnsi="Times New Roman" w:cs="Times New Roman"/>
                <w:b/>
              </w:rPr>
              <w:t>Credit</w:t>
            </w:r>
          </w:p>
        </w:tc>
        <w:tc>
          <w:tcPr>
            <w:tcW w:w="469" w:type="pct"/>
            <w:shd w:val="clear" w:color="auto" w:fill="D9D9D9" w:themeFill="background1" w:themeFillShade="D9"/>
          </w:tcPr>
          <w:p w14:paraId="11CFE6C2" w14:textId="77777777" w:rsidR="008902BF" w:rsidRPr="008C5F15" w:rsidRDefault="008902BF" w:rsidP="008E2E5E">
            <w:pPr>
              <w:jc w:val="center"/>
              <w:rPr>
                <w:rFonts w:ascii="Times New Roman" w:hAnsi="Times New Roman" w:cs="Times New Roman"/>
                <w:b/>
              </w:rPr>
            </w:pPr>
            <w:r w:rsidRPr="008C5F15">
              <w:rPr>
                <w:rFonts w:ascii="Times New Roman" w:hAnsi="Times New Roman" w:cs="Times New Roman"/>
                <w:b/>
              </w:rPr>
              <w:t>TC</w:t>
            </w:r>
          </w:p>
        </w:tc>
      </w:tr>
      <w:tr w:rsidR="008902BF" w14:paraId="5FB20D52" w14:textId="77777777" w:rsidTr="00656BD0">
        <w:trPr>
          <w:trHeight w:hRule="exact" w:val="3502"/>
        </w:trPr>
        <w:tc>
          <w:tcPr>
            <w:tcW w:w="3062" w:type="pct"/>
          </w:tcPr>
          <w:p w14:paraId="350B1F68" w14:textId="77777777" w:rsidR="008902BF" w:rsidRDefault="008902BF" w:rsidP="008E2E5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6C0B8FE" w14:textId="77777777" w:rsidR="008902BF" w:rsidRDefault="008902BF" w:rsidP="008E2E5E">
            <w:pPr>
              <w:rPr>
                <w:rFonts w:ascii="Times New Roman" w:hAnsi="Times New Roman" w:cs="Times New Roman"/>
              </w:rPr>
            </w:pPr>
            <w:r>
              <w:rPr>
                <w:rFonts w:ascii="Times New Roman" w:hAnsi="Times New Roman" w:cs="Times New Roman"/>
              </w:rPr>
              <w:t xml:space="preserve">426600 </w:t>
            </w:r>
            <w:r w:rsidRPr="00D02B63">
              <w:rPr>
                <w:rFonts w:ascii="Times New Roman" w:hAnsi="Times New Roman" w:cs="Times New Roman"/>
              </w:rPr>
              <w:t xml:space="preserve">Other Actual Business-Type Collections </w:t>
            </w:r>
            <w:proofErr w:type="gramStart"/>
            <w:r w:rsidRPr="00D02B63">
              <w:rPr>
                <w:rFonts w:ascii="Times New Roman" w:hAnsi="Times New Roman" w:cs="Times New Roman"/>
              </w:rPr>
              <w:t>From</w:t>
            </w:r>
            <w:proofErr w:type="gramEnd"/>
            <w:r w:rsidRPr="00D02B63">
              <w:rPr>
                <w:rFonts w:ascii="Times New Roman" w:hAnsi="Times New Roman" w:cs="Times New Roman"/>
              </w:rPr>
              <w:t xml:space="preserve"> Non-Federal Sources</w:t>
            </w:r>
          </w:p>
          <w:p w14:paraId="2A85A471" w14:textId="77777777" w:rsidR="008902BF" w:rsidRDefault="008902BF" w:rsidP="008E2E5E">
            <w:pPr>
              <w:rPr>
                <w:rFonts w:ascii="Times New Roman" w:hAnsi="Times New Roman" w:cs="Times New Roman"/>
              </w:rPr>
            </w:pPr>
            <w:r>
              <w:rPr>
                <w:rFonts w:ascii="Times New Roman" w:hAnsi="Times New Roman" w:cs="Times New Roman"/>
              </w:rPr>
              <w:t xml:space="preserve">    406000 </w:t>
            </w:r>
            <w:r w:rsidRPr="00CA1283">
              <w:rPr>
                <w:rFonts w:ascii="Times New Roman" w:hAnsi="Times New Roman" w:cs="Times New Roman"/>
              </w:rPr>
              <w:t xml:space="preserve">Anticipated Collections </w:t>
            </w:r>
            <w:proofErr w:type="gramStart"/>
            <w:r w:rsidRPr="00CA1283">
              <w:rPr>
                <w:rFonts w:ascii="Times New Roman" w:hAnsi="Times New Roman" w:cs="Times New Roman"/>
              </w:rPr>
              <w:t>From</w:t>
            </w:r>
            <w:proofErr w:type="gramEnd"/>
            <w:r w:rsidRPr="00CA1283">
              <w:rPr>
                <w:rFonts w:ascii="Times New Roman" w:hAnsi="Times New Roman" w:cs="Times New Roman"/>
              </w:rPr>
              <w:t xml:space="preserve"> Non-Federal Sources</w:t>
            </w:r>
          </w:p>
          <w:p w14:paraId="6402576B" w14:textId="77777777" w:rsidR="008902BF" w:rsidRDefault="008902BF" w:rsidP="008E2E5E">
            <w:pPr>
              <w:rPr>
                <w:rFonts w:ascii="Times New Roman" w:hAnsi="Times New Roman" w:cs="Times New Roman"/>
                <w:b/>
                <w:sz w:val="24"/>
                <w:szCs w:val="24"/>
                <w:u w:val="single"/>
              </w:rPr>
            </w:pPr>
          </w:p>
          <w:p w14:paraId="48E091F1" w14:textId="77777777" w:rsidR="008902BF" w:rsidRDefault="008902BF" w:rsidP="008E2E5E">
            <w:pPr>
              <w:rPr>
                <w:rFonts w:ascii="Times New Roman" w:hAnsi="Times New Roman" w:cs="Times New Roman"/>
              </w:rPr>
            </w:pPr>
            <w:r>
              <w:rPr>
                <w:rFonts w:ascii="Times New Roman" w:hAnsi="Times New Roman" w:cs="Times New Roman"/>
              </w:rPr>
              <w:t xml:space="preserve">459000 </w:t>
            </w:r>
            <w:r w:rsidRPr="00545F17">
              <w:rPr>
                <w:rFonts w:ascii="Times New Roman" w:hAnsi="Times New Roman" w:cs="Times New Roman"/>
              </w:rPr>
              <w:t xml:space="preserve">Apportionments </w:t>
            </w:r>
            <w:r>
              <w:rPr>
                <w:rFonts w:ascii="Times New Roman" w:hAnsi="Times New Roman" w:cs="Times New Roman"/>
              </w:rPr>
              <w:t>–</w:t>
            </w:r>
            <w:r w:rsidRPr="00545F17">
              <w:rPr>
                <w:rFonts w:ascii="Times New Roman" w:hAnsi="Times New Roman" w:cs="Times New Roman"/>
              </w:rPr>
              <w:t xml:space="preserve"> Anticipated Resources </w:t>
            </w:r>
            <w:r>
              <w:rPr>
                <w:rFonts w:ascii="Times New Roman" w:hAnsi="Times New Roman" w:cs="Times New Roman"/>
              </w:rPr>
              <w:t>–</w:t>
            </w:r>
            <w:r w:rsidRPr="00545F17">
              <w:rPr>
                <w:rFonts w:ascii="Times New Roman" w:hAnsi="Times New Roman" w:cs="Times New Roman"/>
              </w:rPr>
              <w:t xml:space="preserve"> Programs Subject to Apportionment</w:t>
            </w:r>
          </w:p>
          <w:p w14:paraId="6A4B9DDE" w14:textId="77777777" w:rsidR="008902BF" w:rsidRDefault="008902BF" w:rsidP="008E2E5E">
            <w:pPr>
              <w:rPr>
                <w:rFonts w:ascii="Times New Roman" w:hAnsi="Times New Roman" w:cs="Times New Roman"/>
              </w:rPr>
            </w:pPr>
            <w:r>
              <w:rPr>
                <w:rFonts w:ascii="Times New Roman" w:hAnsi="Times New Roman" w:cs="Times New Roman"/>
              </w:rPr>
              <w:t xml:space="preserve">    451000 Apportionments          </w:t>
            </w:r>
          </w:p>
          <w:p w14:paraId="71F44D40" w14:textId="28B463F0" w:rsidR="008902BF" w:rsidRDefault="008902BF" w:rsidP="008E2E5E">
            <w:pPr>
              <w:rPr>
                <w:rFonts w:ascii="Times New Roman" w:hAnsi="Times New Roman" w:cs="Times New Roman"/>
                <w:b/>
                <w:sz w:val="24"/>
                <w:szCs w:val="24"/>
                <w:u w:val="single"/>
              </w:rPr>
            </w:pPr>
          </w:p>
          <w:p w14:paraId="09244A09" w14:textId="77777777" w:rsidR="007E3B11" w:rsidRDefault="007E3B11" w:rsidP="007E3B11">
            <w:pPr>
              <w:tabs>
                <w:tab w:val="left" w:pos="5400"/>
                <w:tab w:val="left" w:pos="5490"/>
              </w:tabs>
              <w:rPr>
                <w:rFonts w:ascii="Times New Roman" w:hAnsi="Times New Roman" w:cs="Times New Roman"/>
              </w:rPr>
            </w:pPr>
            <w:r>
              <w:rPr>
                <w:rFonts w:ascii="Times New Roman" w:hAnsi="Times New Roman" w:cs="Times New Roman"/>
              </w:rPr>
              <w:t>451000 Apportionments</w:t>
            </w:r>
          </w:p>
          <w:p w14:paraId="2D4B5CC2" w14:textId="1E078DE7" w:rsidR="007E3B11" w:rsidRPr="007E3B11" w:rsidRDefault="007E3B11" w:rsidP="007E3B11">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 Resources   </w:t>
            </w:r>
          </w:p>
          <w:p w14:paraId="0A1105FD" w14:textId="77777777" w:rsidR="007E3B11" w:rsidRDefault="007E3B11" w:rsidP="008E2E5E">
            <w:pPr>
              <w:rPr>
                <w:rFonts w:ascii="Times New Roman" w:hAnsi="Times New Roman" w:cs="Times New Roman"/>
                <w:b/>
                <w:sz w:val="24"/>
                <w:szCs w:val="24"/>
                <w:u w:val="single"/>
              </w:rPr>
            </w:pPr>
          </w:p>
          <w:p w14:paraId="444476E7" w14:textId="77777777" w:rsidR="008902BF" w:rsidRDefault="008902BF" w:rsidP="008E2E5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1925011" w14:textId="77777777" w:rsidR="008902BF" w:rsidRDefault="008902BF" w:rsidP="008E2E5E">
            <w:pPr>
              <w:rPr>
                <w:rFonts w:ascii="Times New Roman" w:hAnsi="Times New Roman" w:cs="Times New Roman"/>
              </w:rPr>
            </w:pPr>
            <w:r>
              <w:rPr>
                <w:rFonts w:ascii="Times New Roman" w:hAnsi="Times New Roman" w:cs="Times New Roman"/>
              </w:rPr>
              <w:t>101000 Fund Balance with Treasury</w:t>
            </w:r>
          </w:p>
          <w:p w14:paraId="35164EFA" w14:textId="432C11CE" w:rsidR="008902BF" w:rsidRDefault="008902BF" w:rsidP="008E2E5E">
            <w:pPr>
              <w:rPr>
                <w:rFonts w:ascii="Times New Roman" w:hAnsi="Times New Roman" w:cs="Times New Roman"/>
              </w:rPr>
            </w:pPr>
            <w:r>
              <w:rPr>
                <w:rFonts w:ascii="Times New Roman" w:hAnsi="Times New Roman" w:cs="Times New Roman"/>
              </w:rPr>
              <w:t xml:space="preserve">    5</w:t>
            </w:r>
            <w:r w:rsidR="006A045F">
              <w:rPr>
                <w:rFonts w:ascii="Times New Roman" w:hAnsi="Times New Roman" w:cs="Times New Roman"/>
              </w:rPr>
              <w:t>20</w:t>
            </w:r>
            <w:r>
              <w:rPr>
                <w:rFonts w:ascii="Times New Roman" w:hAnsi="Times New Roman" w:cs="Times New Roman"/>
              </w:rPr>
              <w:t xml:space="preserve">000 (N) </w:t>
            </w:r>
            <w:r w:rsidR="006A045F">
              <w:rPr>
                <w:rFonts w:ascii="Times New Roman" w:hAnsi="Times New Roman" w:cs="Times New Roman"/>
              </w:rPr>
              <w:t xml:space="preserve">Revenue </w:t>
            </w:r>
            <w:proofErr w:type="gramStart"/>
            <w:r w:rsidR="006A045F">
              <w:rPr>
                <w:rFonts w:ascii="Times New Roman" w:hAnsi="Times New Roman" w:cs="Times New Roman"/>
              </w:rPr>
              <w:t>For</w:t>
            </w:r>
            <w:proofErr w:type="gramEnd"/>
            <w:r w:rsidR="006A045F">
              <w:rPr>
                <w:rFonts w:ascii="Times New Roman" w:hAnsi="Times New Roman" w:cs="Times New Roman"/>
              </w:rPr>
              <w:t xml:space="preserve"> Services Provided</w:t>
            </w:r>
          </w:p>
          <w:p w14:paraId="33E0AC81" w14:textId="77777777" w:rsidR="008902BF" w:rsidRDefault="008902BF" w:rsidP="008E2E5E">
            <w:pPr>
              <w:rPr>
                <w:rFonts w:ascii="Times New Roman" w:hAnsi="Times New Roman" w:cs="Times New Roman"/>
              </w:rPr>
            </w:pPr>
          </w:p>
          <w:p w14:paraId="4D46A8FA" w14:textId="77777777" w:rsidR="008902BF" w:rsidRPr="00B834DB" w:rsidRDefault="008902BF" w:rsidP="008E2E5E">
            <w:pPr>
              <w:rPr>
                <w:rFonts w:ascii="Times New Roman" w:hAnsi="Times New Roman" w:cs="Times New Roman"/>
              </w:rPr>
            </w:pPr>
            <w:r>
              <w:rPr>
                <w:rFonts w:ascii="Times New Roman" w:hAnsi="Times New Roman" w:cs="Times New Roman"/>
              </w:rPr>
              <w:t xml:space="preserve"> </w:t>
            </w:r>
          </w:p>
        </w:tc>
        <w:tc>
          <w:tcPr>
            <w:tcW w:w="781" w:type="pct"/>
          </w:tcPr>
          <w:p w14:paraId="2ACD700A" w14:textId="77777777" w:rsidR="008902BF" w:rsidRDefault="008902BF" w:rsidP="007E3B11">
            <w:pPr>
              <w:jc w:val="center"/>
              <w:rPr>
                <w:rFonts w:ascii="Times New Roman" w:hAnsi="Times New Roman" w:cs="Times New Roman"/>
              </w:rPr>
            </w:pPr>
          </w:p>
          <w:p w14:paraId="264FF4B8" w14:textId="77777777" w:rsidR="008902BF" w:rsidRDefault="008902BF" w:rsidP="007E3B11">
            <w:pPr>
              <w:jc w:val="center"/>
              <w:rPr>
                <w:rFonts w:ascii="Times New Roman" w:hAnsi="Times New Roman" w:cs="Times New Roman"/>
              </w:rPr>
            </w:pPr>
            <w:r>
              <w:rPr>
                <w:rFonts w:ascii="Times New Roman" w:hAnsi="Times New Roman" w:cs="Times New Roman"/>
              </w:rPr>
              <w:t>80,000</w:t>
            </w:r>
          </w:p>
          <w:p w14:paraId="3312B046" w14:textId="77777777" w:rsidR="008902BF" w:rsidRDefault="008902BF" w:rsidP="007E3B11">
            <w:pPr>
              <w:jc w:val="center"/>
              <w:rPr>
                <w:rFonts w:ascii="Times New Roman" w:hAnsi="Times New Roman" w:cs="Times New Roman"/>
              </w:rPr>
            </w:pPr>
          </w:p>
          <w:p w14:paraId="6F0130F0" w14:textId="77777777" w:rsidR="008902BF" w:rsidRDefault="008902BF" w:rsidP="007E3B11">
            <w:pPr>
              <w:jc w:val="center"/>
              <w:rPr>
                <w:rFonts w:ascii="Times New Roman" w:hAnsi="Times New Roman" w:cs="Times New Roman"/>
              </w:rPr>
            </w:pPr>
          </w:p>
          <w:p w14:paraId="1BBF5A48" w14:textId="77777777" w:rsidR="008902BF" w:rsidRDefault="008902BF" w:rsidP="007E3B11">
            <w:pPr>
              <w:jc w:val="center"/>
              <w:rPr>
                <w:rFonts w:ascii="Times New Roman" w:hAnsi="Times New Roman" w:cs="Times New Roman"/>
              </w:rPr>
            </w:pPr>
            <w:r>
              <w:rPr>
                <w:rFonts w:ascii="Times New Roman" w:hAnsi="Times New Roman" w:cs="Times New Roman"/>
              </w:rPr>
              <w:t>80,000</w:t>
            </w:r>
          </w:p>
          <w:p w14:paraId="16F72FA3" w14:textId="77777777" w:rsidR="008902BF" w:rsidRDefault="008902BF" w:rsidP="007E3B11">
            <w:pPr>
              <w:jc w:val="center"/>
              <w:rPr>
                <w:rFonts w:ascii="Times New Roman" w:hAnsi="Times New Roman" w:cs="Times New Roman"/>
              </w:rPr>
            </w:pPr>
          </w:p>
          <w:p w14:paraId="0FF18D13" w14:textId="77777777" w:rsidR="008902BF" w:rsidRDefault="008902BF" w:rsidP="007E3B11">
            <w:pPr>
              <w:jc w:val="center"/>
              <w:rPr>
                <w:rFonts w:ascii="Times New Roman" w:hAnsi="Times New Roman" w:cs="Times New Roman"/>
              </w:rPr>
            </w:pPr>
          </w:p>
          <w:p w14:paraId="40BDB9C4" w14:textId="1272C529" w:rsidR="008902BF" w:rsidRDefault="007E3B11" w:rsidP="007E3B11">
            <w:pPr>
              <w:jc w:val="center"/>
              <w:rPr>
                <w:rFonts w:ascii="Times New Roman" w:hAnsi="Times New Roman" w:cs="Times New Roman"/>
              </w:rPr>
            </w:pPr>
            <w:r>
              <w:rPr>
                <w:rFonts w:ascii="Times New Roman" w:hAnsi="Times New Roman" w:cs="Times New Roman"/>
              </w:rPr>
              <w:t>80,000</w:t>
            </w:r>
          </w:p>
          <w:p w14:paraId="33507856" w14:textId="3125451F" w:rsidR="007E3B11" w:rsidRDefault="007E3B11" w:rsidP="007E3B11">
            <w:pPr>
              <w:jc w:val="center"/>
              <w:rPr>
                <w:rFonts w:ascii="Times New Roman" w:hAnsi="Times New Roman" w:cs="Times New Roman"/>
              </w:rPr>
            </w:pPr>
          </w:p>
          <w:p w14:paraId="7DD993D8" w14:textId="6DF756F8" w:rsidR="007E3B11" w:rsidRDefault="007E3B11" w:rsidP="007E3B11">
            <w:pPr>
              <w:jc w:val="center"/>
              <w:rPr>
                <w:rFonts w:ascii="Times New Roman" w:hAnsi="Times New Roman" w:cs="Times New Roman"/>
              </w:rPr>
            </w:pPr>
          </w:p>
          <w:p w14:paraId="543091D2" w14:textId="77777777" w:rsidR="007E3B11" w:rsidRDefault="007E3B11" w:rsidP="007E3B11">
            <w:pPr>
              <w:rPr>
                <w:rFonts w:ascii="Times New Roman" w:hAnsi="Times New Roman" w:cs="Times New Roman"/>
              </w:rPr>
            </w:pPr>
          </w:p>
          <w:p w14:paraId="498C5FF5" w14:textId="77777777" w:rsidR="008902BF" w:rsidRDefault="008902BF" w:rsidP="007E3B11">
            <w:pPr>
              <w:jc w:val="center"/>
              <w:rPr>
                <w:rFonts w:ascii="Times New Roman" w:hAnsi="Times New Roman" w:cs="Times New Roman"/>
              </w:rPr>
            </w:pPr>
            <w:r>
              <w:rPr>
                <w:rFonts w:ascii="Times New Roman" w:hAnsi="Times New Roman" w:cs="Times New Roman"/>
              </w:rPr>
              <w:t>80,000</w:t>
            </w:r>
          </w:p>
        </w:tc>
        <w:tc>
          <w:tcPr>
            <w:tcW w:w="688" w:type="pct"/>
          </w:tcPr>
          <w:p w14:paraId="294A05FC" w14:textId="77777777" w:rsidR="008902BF" w:rsidRDefault="008902BF" w:rsidP="007E3B11">
            <w:pPr>
              <w:jc w:val="center"/>
              <w:rPr>
                <w:rFonts w:ascii="Times New Roman" w:hAnsi="Times New Roman" w:cs="Times New Roman"/>
              </w:rPr>
            </w:pPr>
          </w:p>
          <w:p w14:paraId="46EA13B2" w14:textId="77777777" w:rsidR="008902BF" w:rsidRDefault="008902BF" w:rsidP="007E3B11">
            <w:pPr>
              <w:jc w:val="center"/>
              <w:rPr>
                <w:rFonts w:ascii="Times New Roman" w:hAnsi="Times New Roman" w:cs="Times New Roman"/>
              </w:rPr>
            </w:pPr>
          </w:p>
          <w:p w14:paraId="1D02694F" w14:textId="77777777" w:rsidR="008902BF" w:rsidRDefault="008902BF" w:rsidP="007E3B11">
            <w:pPr>
              <w:jc w:val="center"/>
              <w:rPr>
                <w:rFonts w:ascii="Times New Roman" w:hAnsi="Times New Roman" w:cs="Times New Roman"/>
              </w:rPr>
            </w:pPr>
            <w:r>
              <w:rPr>
                <w:rFonts w:ascii="Times New Roman" w:hAnsi="Times New Roman" w:cs="Times New Roman"/>
              </w:rPr>
              <w:t>80,000</w:t>
            </w:r>
          </w:p>
          <w:p w14:paraId="008EC6C8" w14:textId="77777777" w:rsidR="008902BF" w:rsidRDefault="008902BF" w:rsidP="007E3B11">
            <w:pPr>
              <w:jc w:val="center"/>
              <w:rPr>
                <w:rFonts w:ascii="Times New Roman" w:hAnsi="Times New Roman" w:cs="Times New Roman"/>
              </w:rPr>
            </w:pPr>
          </w:p>
          <w:p w14:paraId="5ECF8AD9" w14:textId="77777777" w:rsidR="008902BF" w:rsidRDefault="008902BF" w:rsidP="007E3B11">
            <w:pPr>
              <w:jc w:val="center"/>
              <w:rPr>
                <w:rFonts w:ascii="Times New Roman" w:hAnsi="Times New Roman" w:cs="Times New Roman"/>
              </w:rPr>
            </w:pPr>
          </w:p>
          <w:p w14:paraId="5B0E93DA" w14:textId="77777777" w:rsidR="008902BF" w:rsidRDefault="008902BF" w:rsidP="007E3B11">
            <w:pPr>
              <w:jc w:val="center"/>
              <w:rPr>
                <w:rFonts w:ascii="Times New Roman" w:hAnsi="Times New Roman" w:cs="Times New Roman"/>
              </w:rPr>
            </w:pPr>
            <w:r>
              <w:rPr>
                <w:rFonts w:ascii="Times New Roman" w:hAnsi="Times New Roman" w:cs="Times New Roman"/>
              </w:rPr>
              <w:t>80,000</w:t>
            </w:r>
          </w:p>
          <w:p w14:paraId="594AF70C" w14:textId="77777777" w:rsidR="008902BF" w:rsidRDefault="008902BF" w:rsidP="007E3B11">
            <w:pPr>
              <w:jc w:val="center"/>
              <w:rPr>
                <w:rFonts w:ascii="Times New Roman" w:hAnsi="Times New Roman" w:cs="Times New Roman"/>
              </w:rPr>
            </w:pPr>
          </w:p>
          <w:p w14:paraId="7947ED94" w14:textId="6657063F" w:rsidR="008902BF" w:rsidRDefault="008902BF" w:rsidP="007E3B11">
            <w:pPr>
              <w:rPr>
                <w:rFonts w:ascii="Times New Roman" w:hAnsi="Times New Roman" w:cs="Times New Roman"/>
              </w:rPr>
            </w:pPr>
          </w:p>
          <w:p w14:paraId="33977A60" w14:textId="58E532F1" w:rsidR="007E3B11" w:rsidRDefault="007E3B11" w:rsidP="007E3B11">
            <w:pPr>
              <w:jc w:val="center"/>
              <w:rPr>
                <w:rFonts w:ascii="Times New Roman" w:hAnsi="Times New Roman" w:cs="Times New Roman"/>
              </w:rPr>
            </w:pPr>
            <w:r>
              <w:rPr>
                <w:rFonts w:ascii="Times New Roman" w:hAnsi="Times New Roman" w:cs="Times New Roman"/>
              </w:rPr>
              <w:t>80,000</w:t>
            </w:r>
          </w:p>
          <w:p w14:paraId="5AB6C282" w14:textId="3050CBB2" w:rsidR="007E3B11" w:rsidRDefault="007E3B11" w:rsidP="007E3B11">
            <w:pPr>
              <w:jc w:val="center"/>
              <w:rPr>
                <w:rFonts w:ascii="Times New Roman" w:hAnsi="Times New Roman" w:cs="Times New Roman"/>
              </w:rPr>
            </w:pPr>
          </w:p>
          <w:p w14:paraId="26A336AB" w14:textId="5E751124" w:rsidR="007E3B11" w:rsidRDefault="007E3B11" w:rsidP="007E3B11">
            <w:pPr>
              <w:jc w:val="center"/>
              <w:rPr>
                <w:rFonts w:ascii="Times New Roman" w:hAnsi="Times New Roman" w:cs="Times New Roman"/>
              </w:rPr>
            </w:pPr>
          </w:p>
          <w:p w14:paraId="11BB3C00" w14:textId="77777777" w:rsidR="007E3B11" w:rsidRDefault="007E3B11" w:rsidP="007E3B11">
            <w:pPr>
              <w:rPr>
                <w:rFonts w:ascii="Times New Roman" w:hAnsi="Times New Roman" w:cs="Times New Roman"/>
              </w:rPr>
            </w:pPr>
          </w:p>
          <w:p w14:paraId="57724C49" w14:textId="77777777" w:rsidR="008902BF" w:rsidRDefault="008902BF" w:rsidP="007E3B11">
            <w:pPr>
              <w:jc w:val="center"/>
              <w:rPr>
                <w:rFonts w:ascii="Times New Roman" w:hAnsi="Times New Roman" w:cs="Times New Roman"/>
              </w:rPr>
            </w:pPr>
            <w:r>
              <w:rPr>
                <w:rFonts w:ascii="Times New Roman" w:hAnsi="Times New Roman" w:cs="Times New Roman"/>
              </w:rPr>
              <w:t>80,000</w:t>
            </w:r>
          </w:p>
        </w:tc>
        <w:tc>
          <w:tcPr>
            <w:tcW w:w="469" w:type="pct"/>
          </w:tcPr>
          <w:p w14:paraId="56E580BB" w14:textId="77777777" w:rsidR="008902BF" w:rsidRDefault="008902BF" w:rsidP="008E2E5E">
            <w:pPr>
              <w:jc w:val="center"/>
              <w:rPr>
                <w:rFonts w:ascii="Times New Roman" w:hAnsi="Times New Roman" w:cs="Times New Roman"/>
              </w:rPr>
            </w:pPr>
          </w:p>
          <w:p w14:paraId="3D887B92" w14:textId="77777777" w:rsidR="008902BF" w:rsidRDefault="008902BF" w:rsidP="008E2E5E">
            <w:pPr>
              <w:jc w:val="center"/>
              <w:rPr>
                <w:rFonts w:ascii="Times New Roman" w:hAnsi="Times New Roman" w:cs="Times New Roman"/>
              </w:rPr>
            </w:pPr>
            <w:r>
              <w:rPr>
                <w:rFonts w:ascii="Times New Roman" w:hAnsi="Times New Roman" w:cs="Times New Roman"/>
              </w:rPr>
              <w:t>C109</w:t>
            </w:r>
          </w:p>
          <w:p w14:paraId="37F9709F" w14:textId="77777777" w:rsidR="008902BF" w:rsidRDefault="008902BF" w:rsidP="008E2E5E">
            <w:pPr>
              <w:jc w:val="center"/>
              <w:rPr>
                <w:rFonts w:ascii="Times New Roman" w:hAnsi="Times New Roman" w:cs="Times New Roman"/>
              </w:rPr>
            </w:pPr>
          </w:p>
          <w:p w14:paraId="42204571" w14:textId="77777777" w:rsidR="003E1B30" w:rsidRDefault="003E1B30" w:rsidP="007E3B11">
            <w:pPr>
              <w:rPr>
                <w:rFonts w:ascii="Times New Roman" w:hAnsi="Times New Roman" w:cs="Times New Roman"/>
              </w:rPr>
            </w:pPr>
          </w:p>
          <w:p w14:paraId="390B90AD" w14:textId="77777777" w:rsidR="008902BF" w:rsidRDefault="008902BF" w:rsidP="008E2E5E">
            <w:pPr>
              <w:jc w:val="center"/>
              <w:rPr>
                <w:rFonts w:ascii="Times New Roman" w:hAnsi="Times New Roman" w:cs="Times New Roman"/>
              </w:rPr>
            </w:pPr>
            <w:r>
              <w:rPr>
                <w:rFonts w:ascii="Times New Roman" w:hAnsi="Times New Roman" w:cs="Times New Roman"/>
              </w:rPr>
              <w:t>A123</w:t>
            </w:r>
          </w:p>
          <w:p w14:paraId="7BEE5C27" w14:textId="77777777" w:rsidR="00A560E1" w:rsidRDefault="00A560E1" w:rsidP="008E2E5E">
            <w:pPr>
              <w:jc w:val="center"/>
              <w:rPr>
                <w:rFonts w:ascii="Times New Roman" w:hAnsi="Times New Roman" w:cs="Times New Roman"/>
              </w:rPr>
            </w:pPr>
          </w:p>
          <w:p w14:paraId="25AEC95F" w14:textId="77777777" w:rsidR="00A560E1" w:rsidRDefault="00A560E1" w:rsidP="008E2E5E">
            <w:pPr>
              <w:jc w:val="center"/>
              <w:rPr>
                <w:rFonts w:ascii="Times New Roman" w:hAnsi="Times New Roman" w:cs="Times New Roman"/>
              </w:rPr>
            </w:pPr>
          </w:p>
          <w:p w14:paraId="1817C71A" w14:textId="77777777" w:rsidR="00A560E1" w:rsidRDefault="00A560E1" w:rsidP="008E2E5E">
            <w:pPr>
              <w:jc w:val="center"/>
              <w:rPr>
                <w:rFonts w:ascii="Times New Roman" w:hAnsi="Times New Roman" w:cs="Times New Roman"/>
              </w:rPr>
            </w:pPr>
            <w:r>
              <w:rPr>
                <w:rFonts w:ascii="Times New Roman" w:hAnsi="Times New Roman" w:cs="Times New Roman"/>
              </w:rPr>
              <w:t>A120</w:t>
            </w:r>
          </w:p>
          <w:p w14:paraId="57F62B10" w14:textId="77777777" w:rsidR="003E1B30" w:rsidRDefault="003E1B30" w:rsidP="008E2E5E">
            <w:pPr>
              <w:jc w:val="center"/>
              <w:rPr>
                <w:rFonts w:ascii="Times New Roman" w:hAnsi="Times New Roman" w:cs="Times New Roman"/>
              </w:rPr>
            </w:pPr>
          </w:p>
          <w:p w14:paraId="153BC7EA" w14:textId="77777777" w:rsidR="003E1B30" w:rsidRDefault="003E1B30" w:rsidP="008E2E5E">
            <w:pPr>
              <w:jc w:val="center"/>
              <w:rPr>
                <w:rFonts w:ascii="Times New Roman" w:hAnsi="Times New Roman" w:cs="Times New Roman"/>
              </w:rPr>
            </w:pPr>
          </w:p>
          <w:p w14:paraId="590FDDDB" w14:textId="77777777" w:rsidR="003E1B30" w:rsidRDefault="003E1B30" w:rsidP="008E2E5E">
            <w:pPr>
              <w:jc w:val="center"/>
              <w:rPr>
                <w:rFonts w:ascii="Times New Roman" w:hAnsi="Times New Roman" w:cs="Times New Roman"/>
              </w:rPr>
            </w:pPr>
          </w:p>
          <w:p w14:paraId="532C25C6" w14:textId="040DD8C9" w:rsidR="003E1B30" w:rsidRDefault="003E1B30" w:rsidP="008E2E5E">
            <w:pPr>
              <w:jc w:val="center"/>
              <w:rPr>
                <w:rFonts w:ascii="Times New Roman" w:hAnsi="Times New Roman" w:cs="Times New Roman"/>
              </w:rPr>
            </w:pPr>
            <w:r>
              <w:rPr>
                <w:rFonts w:ascii="Times New Roman" w:hAnsi="Times New Roman" w:cs="Times New Roman"/>
              </w:rPr>
              <w:t>C109</w:t>
            </w:r>
          </w:p>
        </w:tc>
      </w:tr>
    </w:tbl>
    <w:p w14:paraId="1E52D4AE" w14:textId="77777777" w:rsidR="0047261F" w:rsidRPr="00656BD0" w:rsidRDefault="0047261F" w:rsidP="0047261F">
      <w:pPr>
        <w:rPr>
          <w:rFonts w:ascii="Times New Roman" w:hAnsi="Times New Roman" w:cs="Times New Roman"/>
          <w:sz w:val="18"/>
          <w:szCs w:val="18"/>
        </w:rPr>
      </w:pPr>
    </w:p>
    <w:tbl>
      <w:tblPr>
        <w:tblStyle w:val="TableGrid"/>
        <w:tblW w:w="5002" w:type="pct"/>
        <w:tblLook w:val="04A0" w:firstRow="1" w:lastRow="0" w:firstColumn="1" w:lastColumn="0" w:noHBand="0" w:noVBand="1"/>
      </w:tblPr>
      <w:tblGrid>
        <w:gridCol w:w="8905"/>
        <w:gridCol w:w="2249"/>
        <w:gridCol w:w="1892"/>
        <w:gridCol w:w="1350"/>
      </w:tblGrid>
      <w:tr w:rsidR="0047261F" w14:paraId="5EAE6B42" w14:textId="77777777" w:rsidTr="009100A6">
        <w:trPr>
          <w:trHeight w:val="350"/>
        </w:trPr>
        <w:tc>
          <w:tcPr>
            <w:tcW w:w="5000" w:type="pct"/>
            <w:gridSpan w:val="4"/>
            <w:shd w:val="clear" w:color="auto" w:fill="FDE9D9" w:themeFill="accent6" w:themeFillTint="33"/>
          </w:tcPr>
          <w:p w14:paraId="6AB5E210" w14:textId="165E55E9" w:rsidR="0047261F" w:rsidRPr="00EE316A" w:rsidRDefault="0047261F" w:rsidP="009100A6">
            <w:pPr>
              <w:rPr>
                <w:rFonts w:ascii="Times New Roman" w:hAnsi="Times New Roman" w:cs="Times New Roman"/>
              </w:rPr>
            </w:pPr>
            <w:r>
              <w:rPr>
                <w:rFonts w:ascii="Times New Roman" w:hAnsi="Times New Roman" w:cs="Times New Roman"/>
              </w:rPr>
              <w:t xml:space="preserve">4. </w:t>
            </w:r>
            <w:r w:rsidRPr="002F16F1">
              <w:rPr>
                <w:rFonts w:ascii="Times New Roman" w:hAnsi="Times New Roman" w:cs="Times New Roman"/>
              </w:rPr>
              <w:t>In each of the first three months of Year 1,</w:t>
            </w:r>
            <w:r>
              <w:rPr>
                <w:rFonts w:ascii="Times New Roman" w:hAnsi="Times New Roman" w:cs="Times New Roman"/>
              </w:rPr>
              <w:t xml:space="preserve"> the Lessor </w:t>
            </w:r>
            <w:r w:rsidRPr="00EB48B1">
              <w:rPr>
                <w:rFonts w:ascii="Times New Roman" w:hAnsi="Times New Roman" w:cs="Times New Roman"/>
              </w:rPr>
              <w:t>must adjust anticipated resources not realized for the reduced rent (</w:t>
            </w:r>
            <w:r>
              <w:rPr>
                <w:rFonts w:ascii="Times New Roman" w:hAnsi="Times New Roman" w:cs="Times New Roman"/>
              </w:rPr>
              <w:t xml:space="preserve">$20,000 per month </w:t>
            </w:r>
            <w:r w:rsidRPr="00EB48B1">
              <w:rPr>
                <w:rFonts w:ascii="Times New Roman" w:hAnsi="Times New Roman" w:cs="Times New Roman"/>
              </w:rPr>
              <w:t>lease concessions from Months 1</w:t>
            </w:r>
            <w:r>
              <w:rPr>
                <w:rFonts w:ascii="Times New Roman" w:hAnsi="Times New Roman" w:cs="Times New Roman"/>
              </w:rPr>
              <w:t xml:space="preserve">, 2, &amp; </w:t>
            </w:r>
            <w:r w:rsidRPr="00EB48B1">
              <w:rPr>
                <w:rFonts w:ascii="Times New Roman" w:hAnsi="Times New Roman" w:cs="Times New Roman"/>
              </w:rPr>
              <w:t>3</w:t>
            </w:r>
            <w:r>
              <w:rPr>
                <w:rFonts w:ascii="Times New Roman" w:hAnsi="Times New Roman" w:cs="Times New Roman"/>
              </w:rPr>
              <w:t>)</w:t>
            </w:r>
            <w:r w:rsidR="00F35ACB">
              <w:rPr>
                <w:rFonts w:ascii="Times New Roman" w:hAnsi="Times New Roman" w:cs="Times New Roman"/>
              </w:rPr>
              <w:t xml:space="preserve"> after the </w:t>
            </w:r>
            <w:r w:rsidR="00F35ACB" w:rsidRPr="00F35ACB">
              <w:rPr>
                <w:rFonts w:ascii="Times New Roman" w:hAnsi="Times New Roman" w:cs="Times New Roman"/>
              </w:rPr>
              <w:t xml:space="preserve">Lessor determines that the </w:t>
            </w:r>
            <w:r w:rsidR="00F35ACB">
              <w:rPr>
                <w:rFonts w:ascii="Times New Roman" w:hAnsi="Times New Roman" w:cs="Times New Roman"/>
              </w:rPr>
              <w:t>Lessee has met all occupation contingencies in the contract.</w:t>
            </w:r>
          </w:p>
        </w:tc>
      </w:tr>
      <w:tr w:rsidR="0047261F" w14:paraId="5AFD039F" w14:textId="77777777" w:rsidTr="00656BD0">
        <w:trPr>
          <w:trHeight w:val="287"/>
        </w:trPr>
        <w:tc>
          <w:tcPr>
            <w:tcW w:w="3093" w:type="pct"/>
            <w:shd w:val="clear" w:color="auto" w:fill="D9D9D9" w:themeFill="background1" w:themeFillShade="D9"/>
          </w:tcPr>
          <w:p w14:paraId="6455AEF2" w14:textId="77777777" w:rsidR="0047261F" w:rsidRPr="008C5F15" w:rsidRDefault="0047261F" w:rsidP="009100A6">
            <w:pPr>
              <w:rPr>
                <w:rFonts w:ascii="Times New Roman" w:hAnsi="Times New Roman" w:cs="Times New Roman"/>
                <w:b/>
              </w:rPr>
            </w:pPr>
            <w:r>
              <w:rPr>
                <w:rFonts w:ascii="Times New Roman" w:hAnsi="Times New Roman" w:cs="Times New Roman"/>
                <w:b/>
              </w:rPr>
              <w:t>Lessor</w:t>
            </w:r>
          </w:p>
        </w:tc>
        <w:tc>
          <w:tcPr>
            <w:tcW w:w="781" w:type="pct"/>
            <w:shd w:val="clear" w:color="auto" w:fill="D9D9D9" w:themeFill="background1" w:themeFillShade="D9"/>
          </w:tcPr>
          <w:p w14:paraId="4625704D" w14:textId="77777777" w:rsidR="0047261F" w:rsidRPr="008C5F15" w:rsidRDefault="0047261F" w:rsidP="009100A6">
            <w:pPr>
              <w:jc w:val="center"/>
              <w:rPr>
                <w:rFonts w:ascii="Times New Roman" w:hAnsi="Times New Roman" w:cs="Times New Roman"/>
                <w:b/>
              </w:rPr>
            </w:pPr>
            <w:r>
              <w:rPr>
                <w:rFonts w:ascii="Times New Roman" w:hAnsi="Times New Roman" w:cs="Times New Roman"/>
                <w:b/>
              </w:rPr>
              <w:t>Debit</w:t>
            </w:r>
          </w:p>
        </w:tc>
        <w:tc>
          <w:tcPr>
            <w:tcW w:w="657" w:type="pct"/>
            <w:shd w:val="clear" w:color="auto" w:fill="D9D9D9" w:themeFill="background1" w:themeFillShade="D9"/>
          </w:tcPr>
          <w:p w14:paraId="25521384" w14:textId="77777777" w:rsidR="0047261F" w:rsidRPr="008C5F15" w:rsidRDefault="0047261F" w:rsidP="009100A6">
            <w:pPr>
              <w:jc w:val="center"/>
              <w:rPr>
                <w:rFonts w:ascii="Times New Roman" w:hAnsi="Times New Roman" w:cs="Times New Roman"/>
                <w:b/>
              </w:rPr>
            </w:pPr>
            <w:r>
              <w:rPr>
                <w:rFonts w:ascii="Times New Roman" w:hAnsi="Times New Roman" w:cs="Times New Roman"/>
                <w:b/>
              </w:rPr>
              <w:t>Credit</w:t>
            </w:r>
          </w:p>
        </w:tc>
        <w:tc>
          <w:tcPr>
            <w:tcW w:w="469" w:type="pct"/>
            <w:shd w:val="clear" w:color="auto" w:fill="D9D9D9" w:themeFill="background1" w:themeFillShade="D9"/>
          </w:tcPr>
          <w:p w14:paraId="58C364C0" w14:textId="77777777" w:rsidR="0047261F" w:rsidRPr="008C5F15" w:rsidRDefault="0047261F" w:rsidP="009100A6">
            <w:pPr>
              <w:jc w:val="center"/>
              <w:rPr>
                <w:rFonts w:ascii="Times New Roman" w:hAnsi="Times New Roman" w:cs="Times New Roman"/>
                <w:b/>
              </w:rPr>
            </w:pPr>
            <w:r w:rsidRPr="008C5F15">
              <w:rPr>
                <w:rFonts w:ascii="Times New Roman" w:hAnsi="Times New Roman" w:cs="Times New Roman"/>
                <w:b/>
              </w:rPr>
              <w:t>TC</w:t>
            </w:r>
          </w:p>
        </w:tc>
      </w:tr>
      <w:tr w:rsidR="0047261F" w14:paraId="5859330D" w14:textId="77777777" w:rsidTr="009100A6">
        <w:trPr>
          <w:trHeight w:hRule="exact" w:val="1693"/>
        </w:trPr>
        <w:tc>
          <w:tcPr>
            <w:tcW w:w="3093" w:type="pct"/>
          </w:tcPr>
          <w:p w14:paraId="3780DDDA" w14:textId="77777777" w:rsidR="0047261F" w:rsidRDefault="0047261F" w:rsidP="009100A6">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5CBCE08" w14:textId="77777777" w:rsidR="0047261F" w:rsidRDefault="0047261F" w:rsidP="009100A6">
            <w:pPr>
              <w:tabs>
                <w:tab w:val="left" w:pos="5400"/>
                <w:tab w:val="left" w:pos="5490"/>
              </w:tabs>
              <w:rPr>
                <w:rFonts w:ascii="Times New Roman" w:hAnsi="Times New Roman" w:cs="Times New Roman"/>
              </w:rPr>
            </w:pPr>
            <w:r>
              <w:rPr>
                <w:rFonts w:ascii="Times New Roman" w:hAnsi="Times New Roman" w:cs="Times New Roman"/>
              </w:rPr>
              <w:t xml:space="preserve">459000 </w:t>
            </w:r>
            <w:r w:rsidRPr="00FD247E">
              <w:rPr>
                <w:rFonts w:ascii="Times New Roman" w:hAnsi="Times New Roman" w:cs="Times New Roman"/>
              </w:rPr>
              <w:t xml:space="preserve">Apportionments </w:t>
            </w:r>
            <w:r>
              <w:rPr>
                <w:rFonts w:ascii="Times New Roman" w:hAnsi="Times New Roman" w:cs="Times New Roman"/>
              </w:rPr>
              <w:t>–</w:t>
            </w:r>
            <w:r w:rsidRPr="00FD247E">
              <w:rPr>
                <w:rFonts w:ascii="Times New Roman" w:hAnsi="Times New Roman" w:cs="Times New Roman"/>
              </w:rPr>
              <w:t xml:space="preserve"> Anticipated Resources </w:t>
            </w:r>
            <w:r>
              <w:rPr>
                <w:rFonts w:ascii="Times New Roman" w:hAnsi="Times New Roman" w:cs="Times New Roman"/>
              </w:rPr>
              <w:t>–</w:t>
            </w:r>
            <w:r w:rsidRPr="00FD247E">
              <w:rPr>
                <w:rFonts w:ascii="Times New Roman" w:hAnsi="Times New Roman" w:cs="Times New Roman"/>
              </w:rPr>
              <w:t xml:space="preserve"> Programs Subject to Apportionment</w:t>
            </w:r>
          </w:p>
          <w:p w14:paraId="56AC00F1" w14:textId="77777777" w:rsidR="0047261F" w:rsidRDefault="0047261F" w:rsidP="009100A6">
            <w:pPr>
              <w:tabs>
                <w:tab w:val="left" w:pos="5400"/>
                <w:tab w:val="left" w:pos="5490"/>
              </w:tabs>
              <w:rPr>
                <w:rFonts w:ascii="Times New Roman" w:hAnsi="Times New Roman" w:cs="Times New Roman"/>
              </w:rPr>
            </w:pPr>
            <w:r>
              <w:rPr>
                <w:rFonts w:ascii="Times New Roman" w:hAnsi="Times New Roman" w:cs="Times New Roman"/>
              </w:rPr>
              <w:t xml:space="preserve">    406000 </w:t>
            </w:r>
            <w:r w:rsidRPr="00FD247E">
              <w:rPr>
                <w:rFonts w:ascii="Times New Roman" w:hAnsi="Times New Roman" w:cs="Times New Roman"/>
              </w:rPr>
              <w:t xml:space="preserve">Anticipated Collections </w:t>
            </w:r>
            <w:proofErr w:type="gramStart"/>
            <w:r w:rsidRPr="00FD247E">
              <w:rPr>
                <w:rFonts w:ascii="Times New Roman" w:hAnsi="Times New Roman" w:cs="Times New Roman"/>
              </w:rPr>
              <w:t>From</w:t>
            </w:r>
            <w:proofErr w:type="gramEnd"/>
            <w:r w:rsidRPr="00FD247E">
              <w:rPr>
                <w:rFonts w:ascii="Times New Roman" w:hAnsi="Times New Roman" w:cs="Times New Roman"/>
              </w:rPr>
              <w:t xml:space="preserve"> Non-Federal Sources</w:t>
            </w:r>
            <w:r>
              <w:rPr>
                <w:rFonts w:ascii="Times New Roman" w:hAnsi="Times New Roman" w:cs="Times New Roman"/>
              </w:rPr>
              <w:t xml:space="preserve">    </w:t>
            </w:r>
          </w:p>
          <w:p w14:paraId="1FACF6F1" w14:textId="77777777" w:rsidR="0047261F" w:rsidRPr="00E6139E" w:rsidRDefault="0047261F" w:rsidP="009100A6">
            <w:pPr>
              <w:tabs>
                <w:tab w:val="left" w:pos="5400"/>
                <w:tab w:val="left" w:pos="5490"/>
              </w:tabs>
              <w:rPr>
                <w:rFonts w:ascii="Times New Roman" w:hAnsi="Times New Roman" w:cs="Times New Roman"/>
              </w:rPr>
            </w:pPr>
          </w:p>
          <w:p w14:paraId="498A49C7" w14:textId="77777777" w:rsidR="0047261F" w:rsidRDefault="0047261F" w:rsidP="009100A6">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593D230B" w14:textId="77777777" w:rsidR="0047261F" w:rsidRPr="00B834DB" w:rsidRDefault="0047261F" w:rsidP="009100A6">
            <w:pPr>
              <w:rPr>
                <w:rFonts w:ascii="Times New Roman" w:hAnsi="Times New Roman" w:cs="Times New Roman"/>
              </w:rPr>
            </w:pPr>
            <w:r>
              <w:rPr>
                <w:rFonts w:ascii="Times New Roman" w:hAnsi="Times New Roman" w:cs="Times New Roman"/>
              </w:rPr>
              <w:t xml:space="preserve">None  </w:t>
            </w:r>
          </w:p>
        </w:tc>
        <w:tc>
          <w:tcPr>
            <w:tcW w:w="781" w:type="pct"/>
          </w:tcPr>
          <w:p w14:paraId="19764F57" w14:textId="77777777" w:rsidR="0047261F" w:rsidRDefault="0047261F" w:rsidP="009100A6">
            <w:pPr>
              <w:jc w:val="center"/>
              <w:rPr>
                <w:rFonts w:ascii="Times New Roman" w:hAnsi="Times New Roman" w:cs="Times New Roman"/>
              </w:rPr>
            </w:pPr>
          </w:p>
          <w:p w14:paraId="6ACE771F" w14:textId="77777777" w:rsidR="0047261F" w:rsidRDefault="0047261F" w:rsidP="009100A6">
            <w:pPr>
              <w:jc w:val="center"/>
              <w:rPr>
                <w:rFonts w:ascii="Times New Roman" w:hAnsi="Times New Roman" w:cs="Times New Roman"/>
              </w:rPr>
            </w:pPr>
            <w:r>
              <w:rPr>
                <w:rFonts w:ascii="Times New Roman" w:hAnsi="Times New Roman" w:cs="Times New Roman"/>
              </w:rPr>
              <w:t>20,000</w:t>
            </w:r>
          </w:p>
          <w:p w14:paraId="0DBCDB26" w14:textId="77777777" w:rsidR="0047261F" w:rsidRDefault="0047261F" w:rsidP="009100A6">
            <w:pPr>
              <w:jc w:val="center"/>
              <w:rPr>
                <w:rFonts w:ascii="Times New Roman" w:hAnsi="Times New Roman" w:cs="Times New Roman"/>
              </w:rPr>
            </w:pPr>
          </w:p>
          <w:p w14:paraId="212FF016" w14:textId="77777777" w:rsidR="0047261F" w:rsidRDefault="0047261F" w:rsidP="009100A6">
            <w:pPr>
              <w:jc w:val="center"/>
              <w:rPr>
                <w:rFonts w:ascii="Times New Roman" w:hAnsi="Times New Roman" w:cs="Times New Roman"/>
              </w:rPr>
            </w:pPr>
          </w:p>
          <w:p w14:paraId="471A4712" w14:textId="77777777" w:rsidR="0047261F" w:rsidRDefault="0047261F" w:rsidP="009100A6">
            <w:pPr>
              <w:spacing w:line="240" w:lineRule="exact"/>
              <w:jc w:val="center"/>
              <w:rPr>
                <w:rFonts w:ascii="Times New Roman" w:hAnsi="Times New Roman" w:cs="Times New Roman"/>
              </w:rPr>
            </w:pPr>
          </w:p>
          <w:p w14:paraId="56255787" w14:textId="77777777" w:rsidR="0047261F" w:rsidRDefault="0047261F" w:rsidP="009100A6">
            <w:pPr>
              <w:jc w:val="center"/>
              <w:rPr>
                <w:rFonts w:ascii="Times New Roman" w:hAnsi="Times New Roman" w:cs="Times New Roman"/>
              </w:rPr>
            </w:pPr>
          </w:p>
        </w:tc>
        <w:tc>
          <w:tcPr>
            <w:tcW w:w="657" w:type="pct"/>
          </w:tcPr>
          <w:p w14:paraId="719BB5A6" w14:textId="77777777" w:rsidR="0047261F" w:rsidRDefault="0047261F" w:rsidP="009100A6">
            <w:pPr>
              <w:jc w:val="center"/>
              <w:rPr>
                <w:rFonts w:ascii="Times New Roman" w:hAnsi="Times New Roman" w:cs="Times New Roman"/>
              </w:rPr>
            </w:pPr>
          </w:p>
          <w:p w14:paraId="7D9498D0" w14:textId="77777777" w:rsidR="0047261F" w:rsidRDefault="0047261F" w:rsidP="009100A6">
            <w:pPr>
              <w:jc w:val="center"/>
              <w:rPr>
                <w:rFonts w:ascii="Times New Roman" w:hAnsi="Times New Roman" w:cs="Times New Roman"/>
              </w:rPr>
            </w:pPr>
          </w:p>
          <w:p w14:paraId="48B758FA" w14:textId="77777777" w:rsidR="0047261F" w:rsidRDefault="0047261F" w:rsidP="009100A6">
            <w:pPr>
              <w:jc w:val="center"/>
              <w:rPr>
                <w:rFonts w:ascii="Times New Roman" w:hAnsi="Times New Roman" w:cs="Times New Roman"/>
              </w:rPr>
            </w:pPr>
            <w:r>
              <w:rPr>
                <w:rFonts w:ascii="Times New Roman" w:hAnsi="Times New Roman" w:cs="Times New Roman"/>
              </w:rPr>
              <w:t>20,000</w:t>
            </w:r>
          </w:p>
          <w:p w14:paraId="3CDD3A93" w14:textId="77777777" w:rsidR="0047261F" w:rsidRDefault="0047261F" w:rsidP="009100A6">
            <w:pPr>
              <w:jc w:val="center"/>
              <w:rPr>
                <w:rFonts w:ascii="Times New Roman" w:hAnsi="Times New Roman" w:cs="Times New Roman"/>
              </w:rPr>
            </w:pPr>
          </w:p>
          <w:p w14:paraId="0E1CE562" w14:textId="77777777" w:rsidR="0047261F" w:rsidRDefault="0047261F" w:rsidP="009100A6">
            <w:pPr>
              <w:jc w:val="center"/>
              <w:rPr>
                <w:rFonts w:ascii="Times New Roman" w:hAnsi="Times New Roman" w:cs="Times New Roman"/>
              </w:rPr>
            </w:pPr>
          </w:p>
        </w:tc>
        <w:tc>
          <w:tcPr>
            <w:tcW w:w="469" w:type="pct"/>
          </w:tcPr>
          <w:p w14:paraId="4A83C8C8" w14:textId="77777777" w:rsidR="0047261F" w:rsidRDefault="0047261F" w:rsidP="00527B85">
            <w:pPr>
              <w:rPr>
                <w:rFonts w:ascii="Times New Roman" w:hAnsi="Times New Roman" w:cs="Times New Roman"/>
              </w:rPr>
            </w:pPr>
          </w:p>
          <w:p w14:paraId="3CBA764D" w14:textId="77777777" w:rsidR="0047261F" w:rsidRDefault="0047261F" w:rsidP="009100A6">
            <w:pPr>
              <w:jc w:val="center"/>
              <w:rPr>
                <w:rFonts w:ascii="Times New Roman" w:hAnsi="Times New Roman" w:cs="Times New Roman"/>
              </w:rPr>
            </w:pPr>
            <w:r>
              <w:rPr>
                <w:rFonts w:ascii="Times New Roman" w:hAnsi="Times New Roman" w:cs="Times New Roman"/>
              </w:rPr>
              <w:t>F112</w:t>
            </w:r>
          </w:p>
        </w:tc>
      </w:tr>
    </w:tbl>
    <w:p w14:paraId="4CB5EE50" w14:textId="16ED8185" w:rsidR="002D4053" w:rsidRDefault="002D4053" w:rsidP="002D4053">
      <w:pPr>
        <w:rPr>
          <w:rFonts w:ascii="Times New Roman" w:hAnsi="Times New Roman" w:cs="Times New Roman"/>
          <w:sz w:val="18"/>
          <w:szCs w:val="18"/>
        </w:rPr>
      </w:pPr>
    </w:p>
    <w:p w14:paraId="308E9233" w14:textId="688B8D6C" w:rsidR="00C45839" w:rsidRDefault="00C45839" w:rsidP="002D4053">
      <w:pPr>
        <w:rPr>
          <w:rFonts w:ascii="Times New Roman" w:hAnsi="Times New Roman" w:cs="Times New Roman"/>
          <w:sz w:val="18"/>
          <w:szCs w:val="18"/>
        </w:rPr>
      </w:pPr>
    </w:p>
    <w:p w14:paraId="4CBD5717" w14:textId="16C2F043" w:rsidR="00C45839" w:rsidRDefault="00C45839" w:rsidP="002D4053">
      <w:pPr>
        <w:rPr>
          <w:rFonts w:ascii="Times New Roman" w:hAnsi="Times New Roman" w:cs="Times New Roman"/>
          <w:sz w:val="18"/>
          <w:szCs w:val="18"/>
        </w:rPr>
      </w:pPr>
    </w:p>
    <w:p w14:paraId="4F880B30" w14:textId="312209E7" w:rsidR="00C45839" w:rsidRDefault="00C45839" w:rsidP="002D4053">
      <w:pPr>
        <w:rPr>
          <w:rFonts w:ascii="Times New Roman" w:hAnsi="Times New Roman" w:cs="Times New Roman"/>
          <w:sz w:val="18"/>
          <w:szCs w:val="18"/>
        </w:rPr>
      </w:pPr>
    </w:p>
    <w:p w14:paraId="01E2B81E" w14:textId="71BDF82A" w:rsidR="00C45839" w:rsidRDefault="00C45839" w:rsidP="002D4053">
      <w:pPr>
        <w:rPr>
          <w:rFonts w:ascii="Times New Roman" w:hAnsi="Times New Roman" w:cs="Times New Roman"/>
          <w:sz w:val="18"/>
          <w:szCs w:val="18"/>
        </w:rPr>
      </w:pPr>
    </w:p>
    <w:p w14:paraId="1FE655FA" w14:textId="627D25D2" w:rsidR="00C45839" w:rsidRDefault="00C45839" w:rsidP="002D4053">
      <w:pPr>
        <w:rPr>
          <w:rFonts w:ascii="Times New Roman" w:hAnsi="Times New Roman" w:cs="Times New Roman"/>
          <w:sz w:val="18"/>
          <w:szCs w:val="18"/>
        </w:rPr>
      </w:pPr>
    </w:p>
    <w:p w14:paraId="7620C67F" w14:textId="77777777" w:rsidR="00C45839" w:rsidRPr="00656BD0" w:rsidRDefault="00C45839" w:rsidP="002D4053">
      <w:pPr>
        <w:rPr>
          <w:rFonts w:ascii="Times New Roman" w:hAnsi="Times New Roman" w:cs="Times New Roman"/>
          <w:sz w:val="18"/>
          <w:szCs w:val="18"/>
        </w:rPr>
      </w:pPr>
    </w:p>
    <w:tbl>
      <w:tblPr>
        <w:tblStyle w:val="TableGrid"/>
        <w:tblW w:w="5002" w:type="pct"/>
        <w:tblLook w:val="04A0" w:firstRow="1" w:lastRow="0" w:firstColumn="1" w:lastColumn="0" w:noHBand="0" w:noVBand="1"/>
      </w:tblPr>
      <w:tblGrid>
        <w:gridCol w:w="8816"/>
        <w:gridCol w:w="2249"/>
        <w:gridCol w:w="1981"/>
        <w:gridCol w:w="1350"/>
      </w:tblGrid>
      <w:tr w:rsidR="002D4053" w:rsidRPr="008C5F15" w14:paraId="3E8A427B" w14:textId="77777777" w:rsidTr="00EA0C9B">
        <w:trPr>
          <w:trHeight w:val="575"/>
        </w:trPr>
        <w:tc>
          <w:tcPr>
            <w:tcW w:w="5000" w:type="pct"/>
            <w:gridSpan w:val="4"/>
            <w:shd w:val="clear" w:color="auto" w:fill="FDE9D9" w:themeFill="accent6" w:themeFillTint="33"/>
          </w:tcPr>
          <w:p w14:paraId="7A843FA3" w14:textId="32E7FDD2" w:rsidR="002D4053" w:rsidRPr="00730789" w:rsidRDefault="0047261F" w:rsidP="008E2E5E">
            <w:pPr>
              <w:rPr>
                <w:rFonts w:ascii="Times New Roman" w:hAnsi="Times New Roman" w:cs="Times New Roman"/>
              </w:rPr>
            </w:pPr>
            <w:r>
              <w:rPr>
                <w:rFonts w:ascii="Times New Roman" w:hAnsi="Times New Roman" w:cs="Times New Roman"/>
              </w:rPr>
              <w:t>5</w:t>
            </w:r>
            <w:r w:rsidR="002D4053">
              <w:rPr>
                <w:rFonts w:ascii="Times New Roman" w:hAnsi="Times New Roman" w:cs="Times New Roman"/>
              </w:rPr>
              <w:t xml:space="preserve">. </w:t>
            </w:r>
            <w:r w:rsidR="00951437" w:rsidRPr="00951437">
              <w:rPr>
                <w:rFonts w:ascii="Times New Roman" w:hAnsi="Times New Roman" w:cs="Times New Roman"/>
              </w:rPr>
              <w:t xml:space="preserve">In each of the remaining 9 months of Year 1, the Lessee pays the </w:t>
            </w:r>
            <w:r w:rsidR="00951437" w:rsidRPr="00194A3F">
              <w:rPr>
                <w:rFonts w:ascii="Times New Roman" w:hAnsi="Times New Roman" w:cs="Times New Roman"/>
                <w:b/>
                <w:bCs/>
              </w:rPr>
              <w:t>monthly</w:t>
            </w:r>
            <w:r w:rsidR="00951437" w:rsidRPr="00951437">
              <w:rPr>
                <w:rFonts w:ascii="Times New Roman" w:hAnsi="Times New Roman" w:cs="Times New Roman"/>
              </w:rPr>
              <w:t xml:space="preserve"> lease payments to the Lessor and records the payment.  (Normal $100,000 monthly payment for months 4-12.)  </w:t>
            </w:r>
          </w:p>
        </w:tc>
      </w:tr>
      <w:tr w:rsidR="00EA0C9B" w:rsidRPr="008C5F15" w14:paraId="072C2509" w14:textId="77777777" w:rsidTr="001F4DC2">
        <w:trPr>
          <w:trHeight w:val="350"/>
        </w:trPr>
        <w:tc>
          <w:tcPr>
            <w:tcW w:w="3062" w:type="pct"/>
            <w:shd w:val="clear" w:color="auto" w:fill="D9D9D9" w:themeFill="background1" w:themeFillShade="D9"/>
          </w:tcPr>
          <w:p w14:paraId="168536FD" w14:textId="2A628661" w:rsidR="00EA0C9B" w:rsidRPr="008C5F15" w:rsidRDefault="00884846" w:rsidP="00884846">
            <w:pPr>
              <w:rPr>
                <w:rFonts w:ascii="Times New Roman" w:hAnsi="Times New Roman" w:cs="Times New Roman"/>
                <w:b/>
              </w:rPr>
            </w:pPr>
            <w:r>
              <w:rPr>
                <w:rFonts w:ascii="Times New Roman" w:hAnsi="Times New Roman" w:cs="Times New Roman"/>
                <w:b/>
              </w:rPr>
              <w:t>Lessor</w:t>
            </w:r>
          </w:p>
        </w:tc>
        <w:tc>
          <w:tcPr>
            <w:tcW w:w="781" w:type="pct"/>
            <w:shd w:val="clear" w:color="auto" w:fill="D9D9D9" w:themeFill="background1" w:themeFillShade="D9"/>
          </w:tcPr>
          <w:p w14:paraId="0F9B389E" w14:textId="77777777" w:rsidR="00EA0C9B" w:rsidRPr="008C5F15" w:rsidRDefault="00EA0C9B" w:rsidP="008E2E5E">
            <w:pPr>
              <w:jc w:val="center"/>
              <w:rPr>
                <w:rFonts w:ascii="Times New Roman" w:hAnsi="Times New Roman" w:cs="Times New Roman"/>
                <w:b/>
              </w:rPr>
            </w:pPr>
            <w:r>
              <w:rPr>
                <w:rFonts w:ascii="Times New Roman" w:hAnsi="Times New Roman" w:cs="Times New Roman"/>
                <w:b/>
              </w:rPr>
              <w:t>Debit</w:t>
            </w:r>
          </w:p>
        </w:tc>
        <w:tc>
          <w:tcPr>
            <w:tcW w:w="688" w:type="pct"/>
            <w:shd w:val="clear" w:color="auto" w:fill="D9D9D9" w:themeFill="background1" w:themeFillShade="D9"/>
          </w:tcPr>
          <w:p w14:paraId="50D7BB6C" w14:textId="77777777" w:rsidR="00EA0C9B" w:rsidRPr="008C5F15" w:rsidRDefault="00EA0C9B" w:rsidP="008E2E5E">
            <w:pPr>
              <w:jc w:val="center"/>
              <w:rPr>
                <w:rFonts w:ascii="Times New Roman" w:hAnsi="Times New Roman" w:cs="Times New Roman"/>
                <w:b/>
              </w:rPr>
            </w:pPr>
            <w:r>
              <w:rPr>
                <w:rFonts w:ascii="Times New Roman" w:hAnsi="Times New Roman" w:cs="Times New Roman"/>
                <w:b/>
              </w:rPr>
              <w:t>Credit</w:t>
            </w:r>
          </w:p>
        </w:tc>
        <w:tc>
          <w:tcPr>
            <w:tcW w:w="469" w:type="pct"/>
            <w:shd w:val="clear" w:color="auto" w:fill="D9D9D9" w:themeFill="background1" w:themeFillShade="D9"/>
          </w:tcPr>
          <w:p w14:paraId="7F3DF6A5" w14:textId="77777777" w:rsidR="00EA0C9B" w:rsidRPr="008C5F15" w:rsidRDefault="00EA0C9B" w:rsidP="008E2E5E">
            <w:pPr>
              <w:jc w:val="center"/>
              <w:rPr>
                <w:rFonts w:ascii="Times New Roman" w:hAnsi="Times New Roman" w:cs="Times New Roman"/>
                <w:b/>
              </w:rPr>
            </w:pPr>
            <w:r w:rsidRPr="008C5F15">
              <w:rPr>
                <w:rFonts w:ascii="Times New Roman" w:hAnsi="Times New Roman" w:cs="Times New Roman"/>
                <w:b/>
              </w:rPr>
              <w:t>TC</w:t>
            </w:r>
          </w:p>
        </w:tc>
      </w:tr>
      <w:tr w:rsidR="00EA0C9B" w14:paraId="0A6595CA" w14:textId="77777777" w:rsidTr="001F4DC2">
        <w:trPr>
          <w:trHeight w:hRule="exact" w:val="3520"/>
        </w:trPr>
        <w:tc>
          <w:tcPr>
            <w:tcW w:w="3062" w:type="pct"/>
          </w:tcPr>
          <w:p w14:paraId="24F6A7D5" w14:textId="77777777" w:rsidR="00EA0C9B" w:rsidRDefault="00EA0C9B" w:rsidP="008E2E5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5915326" w14:textId="77777777" w:rsidR="00EA0C9B" w:rsidRDefault="00EA0C9B" w:rsidP="008E2E5E">
            <w:pPr>
              <w:rPr>
                <w:rFonts w:ascii="Times New Roman" w:hAnsi="Times New Roman" w:cs="Times New Roman"/>
              </w:rPr>
            </w:pPr>
            <w:r>
              <w:rPr>
                <w:rFonts w:ascii="Times New Roman" w:hAnsi="Times New Roman" w:cs="Times New Roman"/>
              </w:rPr>
              <w:t xml:space="preserve">426600 </w:t>
            </w:r>
            <w:r w:rsidRPr="00D02B63">
              <w:rPr>
                <w:rFonts w:ascii="Times New Roman" w:hAnsi="Times New Roman" w:cs="Times New Roman"/>
              </w:rPr>
              <w:t xml:space="preserve">Other Actual Business-Type Collections </w:t>
            </w:r>
            <w:proofErr w:type="gramStart"/>
            <w:r w:rsidRPr="00D02B63">
              <w:rPr>
                <w:rFonts w:ascii="Times New Roman" w:hAnsi="Times New Roman" w:cs="Times New Roman"/>
              </w:rPr>
              <w:t>From</w:t>
            </w:r>
            <w:proofErr w:type="gramEnd"/>
            <w:r w:rsidRPr="00D02B63">
              <w:rPr>
                <w:rFonts w:ascii="Times New Roman" w:hAnsi="Times New Roman" w:cs="Times New Roman"/>
              </w:rPr>
              <w:t xml:space="preserve"> Non-Federal Sources</w:t>
            </w:r>
          </w:p>
          <w:p w14:paraId="532F9831" w14:textId="77777777" w:rsidR="00EA0C9B" w:rsidRDefault="00EA0C9B" w:rsidP="008E2E5E">
            <w:pPr>
              <w:rPr>
                <w:rFonts w:ascii="Times New Roman" w:hAnsi="Times New Roman" w:cs="Times New Roman"/>
              </w:rPr>
            </w:pPr>
            <w:r>
              <w:rPr>
                <w:rFonts w:ascii="Times New Roman" w:hAnsi="Times New Roman" w:cs="Times New Roman"/>
              </w:rPr>
              <w:t xml:space="preserve">    406000 </w:t>
            </w:r>
            <w:r w:rsidRPr="00CA1283">
              <w:rPr>
                <w:rFonts w:ascii="Times New Roman" w:hAnsi="Times New Roman" w:cs="Times New Roman"/>
              </w:rPr>
              <w:t xml:space="preserve">Anticipated Collections </w:t>
            </w:r>
            <w:proofErr w:type="gramStart"/>
            <w:r w:rsidRPr="00CA1283">
              <w:rPr>
                <w:rFonts w:ascii="Times New Roman" w:hAnsi="Times New Roman" w:cs="Times New Roman"/>
              </w:rPr>
              <w:t>From</w:t>
            </w:r>
            <w:proofErr w:type="gramEnd"/>
            <w:r w:rsidRPr="00CA1283">
              <w:rPr>
                <w:rFonts w:ascii="Times New Roman" w:hAnsi="Times New Roman" w:cs="Times New Roman"/>
              </w:rPr>
              <w:t xml:space="preserve"> Non-Federal Sources</w:t>
            </w:r>
          </w:p>
          <w:p w14:paraId="63EE8343" w14:textId="77777777" w:rsidR="00EA0C9B" w:rsidRDefault="00EA0C9B" w:rsidP="008E2E5E">
            <w:pPr>
              <w:rPr>
                <w:rFonts w:ascii="Times New Roman" w:hAnsi="Times New Roman" w:cs="Times New Roman"/>
                <w:b/>
                <w:sz w:val="24"/>
                <w:szCs w:val="24"/>
                <w:u w:val="single"/>
              </w:rPr>
            </w:pPr>
          </w:p>
          <w:p w14:paraId="502E9E05" w14:textId="77777777" w:rsidR="00EA0C9B" w:rsidRDefault="00EA0C9B" w:rsidP="008E2E5E">
            <w:pPr>
              <w:rPr>
                <w:rFonts w:ascii="Times New Roman" w:hAnsi="Times New Roman" w:cs="Times New Roman"/>
              </w:rPr>
            </w:pPr>
            <w:r>
              <w:rPr>
                <w:rFonts w:ascii="Times New Roman" w:hAnsi="Times New Roman" w:cs="Times New Roman"/>
              </w:rPr>
              <w:t xml:space="preserve">459000 </w:t>
            </w:r>
            <w:r w:rsidRPr="00545F17">
              <w:rPr>
                <w:rFonts w:ascii="Times New Roman" w:hAnsi="Times New Roman" w:cs="Times New Roman"/>
              </w:rPr>
              <w:t xml:space="preserve">Apportionments </w:t>
            </w:r>
            <w:r>
              <w:rPr>
                <w:rFonts w:ascii="Times New Roman" w:hAnsi="Times New Roman" w:cs="Times New Roman"/>
              </w:rPr>
              <w:t>–</w:t>
            </w:r>
            <w:r w:rsidRPr="00545F17">
              <w:rPr>
                <w:rFonts w:ascii="Times New Roman" w:hAnsi="Times New Roman" w:cs="Times New Roman"/>
              </w:rPr>
              <w:t xml:space="preserve"> Anticipated Resources </w:t>
            </w:r>
            <w:r>
              <w:rPr>
                <w:rFonts w:ascii="Times New Roman" w:hAnsi="Times New Roman" w:cs="Times New Roman"/>
              </w:rPr>
              <w:t>–</w:t>
            </w:r>
            <w:r w:rsidRPr="00545F17">
              <w:rPr>
                <w:rFonts w:ascii="Times New Roman" w:hAnsi="Times New Roman" w:cs="Times New Roman"/>
              </w:rPr>
              <w:t xml:space="preserve"> Programs Subject to Apportionment</w:t>
            </w:r>
          </w:p>
          <w:p w14:paraId="27710940" w14:textId="77777777" w:rsidR="00EA0C9B" w:rsidRDefault="00EA0C9B" w:rsidP="008E2E5E">
            <w:pPr>
              <w:rPr>
                <w:rFonts w:ascii="Times New Roman" w:hAnsi="Times New Roman" w:cs="Times New Roman"/>
              </w:rPr>
            </w:pPr>
            <w:r>
              <w:rPr>
                <w:rFonts w:ascii="Times New Roman" w:hAnsi="Times New Roman" w:cs="Times New Roman"/>
              </w:rPr>
              <w:t xml:space="preserve">    451000 Apportionments          </w:t>
            </w:r>
          </w:p>
          <w:p w14:paraId="367C9126" w14:textId="4ED97D10" w:rsidR="00EA0C9B" w:rsidRDefault="00EA0C9B" w:rsidP="008E2E5E">
            <w:pPr>
              <w:rPr>
                <w:rFonts w:ascii="Times New Roman" w:hAnsi="Times New Roman" w:cs="Times New Roman"/>
                <w:b/>
                <w:sz w:val="24"/>
                <w:szCs w:val="24"/>
                <w:u w:val="single"/>
              </w:rPr>
            </w:pPr>
          </w:p>
          <w:p w14:paraId="5305DB71" w14:textId="77777777" w:rsidR="00E61ACB" w:rsidRDefault="00E61ACB" w:rsidP="00E61ACB">
            <w:pPr>
              <w:tabs>
                <w:tab w:val="left" w:pos="5400"/>
                <w:tab w:val="left" w:pos="5490"/>
              </w:tabs>
              <w:rPr>
                <w:rFonts w:ascii="Times New Roman" w:hAnsi="Times New Roman" w:cs="Times New Roman"/>
              </w:rPr>
            </w:pPr>
            <w:r>
              <w:rPr>
                <w:rFonts w:ascii="Times New Roman" w:hAnsi="Times New Roman" w:cs="Times New Roman"/>
              </w:rPr>
              <w:t>451000 Apportionments</w:t>
            </w:r>
          </w:p>
          <w:p w14:paraId="1A260D78" w14:textId="32DF6816" w:rsidR="00E61ACB" w:rsidRPr="00E61ACB" w:rsidRDefault="00E61ACB" w:rsidP="00E61ACB">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 Resources   </w:t>
            </w:r>
          </w:p>
          <w:p w14:paraId="54B6D713" w14:textId="77777777" w:rsidR="00E61ACB" w:rsidRDefault="00E61ACB" w:rsidP="008E2E5E">
            <w:pPr>
              <w:rPr>
                <w:rFonts w:ascii="Times New Roman" w:hAnsi="Times New Roman" w:cs="Times New Roman"/>
                <w:b/>
                <w:sz w:val="24"/>
                <w:szCs w:val="24"/>
                <w:u w:val="single"/>
              </w:rPr>
            </w:pPr>
          </w:p>
          <w:p w14:paraId="63D941C8" w14:textId="77777777" w:rsidR="00EA0C9B" w:rsidRDefault="00EA0C9B" w:rsidP="008E2E5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0BD93D6" w14:textId="77777777" w:rsidR="00EA0C9B" w:rsidRDefault="00EA0C9B" w:rsidP="008E2E5E">
            <w:pPr>
              <w:rPr>
                <w:rFonts w:ascii="Times New Roman" w:hAnsi="Times New Roman" w:cs="Times New Roman"/>
              </w:rPr>
            </w:pPr>
            <w:r>
              <w:rPr>
                <w:rFonts w:ascii="Times New Roman" w:hAnsi="Times New Roman" w:cs="Times New Roman"/>
              </w:rPr>
              <w:t>101000 Fund Balance with Treasury</w:t>
            </w:r>
          </w:p>
          <w:p w14:paraId="23DD4E16" w14:textId="4AC35497" w:rsidR="00EA0C9B" w:rsidRPr="00B834DB" w:rsidRDefault="00EA0C9B" w:rsidP="008E2E5E">
            <w:pPr>
              <w:rPr>
                <w:rFonts w:ascii="Times New Roman" w:hAnsi="Times New Roman" w:cs="Times New Roman"/>
              </w:rPr>
            </w:pPr>
            <w:r>
              <w:rPr>
                <w:rFonts w:ascii="Times New Roman" w:hAnsi="Times New Roman" w:cs="Times New Roman"/>
              </w:rPr>
              <w:t xml:space="preserve">    5</w:t>
            </w:r>
            <w:r w:rsidR="006A045F">
              <w:rPr>
                <w:rFonts w:ascii="Times New Roman" w:hAnsi="Times New Roman" w:cs="Times New Roman"/>
              </w:rPr>
              <w:t>20000</w:t>
            </w:r>
            <w:r>
              <w:rPr>
                <w:rFonts w:ascii="Times New Roman" w:hAnsi="Times New Roman" w:cs="Times New Roman"/>
              </w:rPr>
              <w:t xml:space="preserve"> (N) Revenue</w:t>
            </w:r>
            <w:r w:rsidR="006A045F">
              <w:rPr>
                <w:rFonts w:ascii="Times New Roman" w:hAnsi="Times New Roman" w:cs="Times New Roman"/>
              </w:rPr>
              <w:t xml:space="preserve"> </w:t>
            </w:r>
            <w:proofErr w:type="gramStart"/>
            <w:r w:rsidR="006A045F">
              <w:rPr>
                <w:rFonts w:ascii="Times New Roman" w:hAnsi="Times New Roman" w:cs="Times New Roman"/>
              </w:rPr>
              <w:t>For</w:t>
            </w:r>
            <w:proofErr w:type="gramEnd"/>
            <w:r w:rsidR="006A045F">
              <w:rPr>
                <w:rFonts w:ascii="Times New Roman" w:hAnsi="Times New Roman" w:cs="Times New Roman"/>
              </w:rPr>
              <w:t xml:space="preserve"> Services Provided</w:t>
            </w:r>
          </w:p>
        </w:tc>
        <w:tc>
          <w:tcPr>
            <w:tcW w:w="781" w:type="pct"/>
          </w:tcPr>
          <w:p w14:paraId="123C936D" w14:textId="77777777" w:rsidR="00EA0C9B" w:rsidRDefault="00EA0C9B" w:rsidP="00E61ACB">
            <w:pPr>
              <w:jc w:val="center"/>
              <w:rPr>
                <w:rFonts w:ascii="Times New Roman" w:hAnsi="Times New Roman" w:cs="Times New Roman"/>
              </w:rPr>
            </w:pPr>
          </w:p>
          <w:p w14:paraId="38F0746C" w14:textId="77777777" w:rsidR="00EA0C9B" w:rsidRDefault="00EA0C9B" w:rsidP="00E61ACB">
            <w:pPr>
              <w:jc w:val="center"/>
              <w:rPr>
                <w:rFonts w:ascii="Times New Roman" w:hAnsi="Times New Roman" w:cs="Times New Roman"/>
              </w:rPr>
            </w:pPr>
            <w:r>
              <w:rPr>
                <w:rFonts w:ascii="Times New Roman" w:hAnsi="Times New Roman" w:cs="Times New Roman"/>
              </w:rPr>
              <w:t>100,000</w:t>
            </w:r>
          </w:p>
          <w:p w14:paraId="7BAF1312" w14:textId="77777777" w:rsidR="00EA0C9B" w:rsidRDefault="00EA0C9B" w:rsidP="00E61ACB">
            <w:pPr>
              <w:jc w:val="center"/>
              <w:rPr>
                <w:rFonts w:ascii="Times New Roman" w:hAnsi="Times New Roman" w:cs="Times New Roman"/>
              </w:rPr>
            </w:pPr>
          </w:p>
          <w:p w14:paraId="4D616FCE" w14:textId="77777777" w:rsidR="00EA0C9B" w:rsidRDefault="00EA0C9B" w:rsidP="00E61ACB">
            <w:pPr>
              <w:spacing w:after="120" w:line="240" w:lineRule="exact"/>
              <w:jc w:val="center"/>
              <w:rPr>
                <w:rFonts w:ascii="Times New Roman" w:hAnsi="Times New Roman" w:cs="Times New Roman"/>
              </w:rPr>
            </w:pPr>
          </w:p>
          <w:p w14:paraId="2E0B1E7C" w14:textId="77777777" w:rsidR="00EA0C9B" w:rsidRDefault="00EA0C9B" w:rsidP="00E61ACB">
            <w:pPr>
              <w:spacing w:after="120" w:line="240" w:lineRule="exact"/>
              <w:jc w:val="center"/>
              <w:rPr>
                <w:rFonts w:ascii="Times New Roman" w:hAnsi="Times New Roman" w:cs="Times New Roman"/>
              </w:rPr>
            </w:pPr>
            <w:r>
              <w:rPr>
                <w:rFonts w:ascii="Times New Roman" w:hAnsi="Times New Roman" w:cs="Times New Roman"/>
              </w:rPr>
              <w:t>100,000</w:t>
            </w:r>
          </w:p>
          <w:p w14:paraId="7B9D3D0E" w14:textId="77777777" w:rsidR="00EA0C9B" w:rsidRDefault="00EA0C9B" w:rsidP="00E61ACB">
            <w:pPr>
              <w:spacing w:after="120" w:line="240" w:lineRule="exact"/>
              <w:jc w:val="center"/>
              <w:rPr>
                <w:rFonts w:ascii="Times New Roman" w:hAnsi="Times New Roman" w:cs="Times New Roman"/>
              </w:rPr>
            </w:pPr>
          </w:p>
          <w:p w14:paraId="54ED40DF" w14:textId="00A676D3" w:rsidR="00EA0C9B" w:rsidRDefault="00E61ACB" w:rsidP="00E61ACB">
            <w:pPr>
              <w:spacing w:line="240" w:lineRule="exact"/>
              <w:jc w:val="center"/>
              <w:rPr>
                <w:rFonts w:ascii="Times New Roman" w:hAnsi="Times New Roman" w:cs="Times New Roman"/>
              </w:rPr>
            </w:pPr>
            <w:r>
              <w:rPr>
                <w:rFonts w:ascii="Times New Roman" w:hAnsi="Times New Roman" w:cs="Times New Roman"/>
              </w:rPr>
              <w:t>100,000</w:t>
            </w:r>
          </w:p>
          <w:p w14:paraId="2DA402EC" w14:textId="0810D867" w:rsidR="00E61ACB" w:rsidRDefault="00E61ACB" w:rsidP="00E61ACB">
            <w:pPr>
              <w:spacing w:line="240" w:lineRule="exact"/>
              <w:jc w:val="center"/>
              <w:rPr>
                <w:rFonts w:ascii="Times New Roman" w:hAnsi="Times New Roman" w:cs="Times New Roman"/>
              </w:rPr>
            </w:pPr>
          </w:p>
          <w:p w14:paraId="094A9188" w14:textId="0CBDC508" w:rsidR="00E61ACB" w:rsidRDefault="00E61ACB" w:rsidP="00E61ACB">
            <w:pPr>
              <w:spacing w:line="240" w:lineRule="exact"/>
              <w:jc w:val="center"/>
              <w:rPr>
                <w:rFonts w:ascii="Times New Roman" w:hAnsi="Times New Roman" w:cs="Times New Roman"/>
              </w:rPr>
            </w:pPr>
          </w:p>
          <w:p w14:paraId="1C5174EA" w14:textId="77777777" w:rsidR="001E4E15" w:rsidRDefault="001E4E15" w:rsidP="003C3918">
            <w:pPr>
              <w:spacing w:line="240" w:lineRule="exact"/>
              <w:rPr>
                <w:rFonts w:ascii="Times New Roman" w:hAnsi="Times New Roman" w:cs="Times New Roman"/>
              </w:rPr>
            </w:pPr>
          </w:p>
          <w:p w14:paraId="2CDE9B8E" w14:textId="77777777" w:rsidR="00EA0C9B" w:rsidRDefault="00EA0C9B" w:rsidP="00E61ACB">
            <w:pPr>
              <w:jc w:val="center"/>
              <w:rPr>
                <w:rFonts w:ascii="Times New Roman" w:hAnsi="Times New Roman" w:cs="Times New Roman"/>
              </w:rPr>
            </w:pPr>
            <w:r>
              <w:rPr>
                <w:rFonts w:ascii="Times New Roman" w:hAnsi="Times New Roman" w:cs="Times New Roman"/>
              </w:rPr>
              <w:t>100,000</w:t>
            </w:r>
          </w:p>
        </w:tc>
        <w:tc>
          <w:tcPr>
            <w:tcW w:w="688" w:type="pct"/>
          </w:tcPr>
          <w:p w14:paraId="730269AE" w14:textId="77777777" w:rsidR="00EA0C9B" w:rsidRDefault="00EA0C9B" w:rsidP="00E61ACB">
            <w:pPr>
              <w:jc w:val="center"/>
              <w:rPr>
                <w:rFonts w:ascii="Times New Roman" w:hAnsi="Times New Roman" w:cs="Times New Roman"/>
              </w:rPr>
            </w:pPr>
          </w:p>
          <w:p w14:paraId="1A11637C" w14:textId="77777777" w:rsidR="00EA0C9B" w:rsidRDefault="00EA0C9B" w:rsidP="00E61ACB">
            <w:pPr>
              <w:jc w:val="center"/>
              <w:rPr>
                <w:rFonts w:ascii="Times New Roman" w:hAnsi="Times New Roman" w:cs="Times New Roman"/>
              </w:rPr>
            </w:pPr>
          </w:p>
          <w:p w14:paraId="28223B7A" w14:textId="77777777" w:rsidR="00EA0C9B" w:rsidRDefault="00EA0C9B" w:rsidP="00E61ACB">
            <w:pPr>
              <w:jc w:val="center"/>
              <w:rPr>
                <w:rFonts w:ascii="Times New Roman" w:hAnsi="Times New Roman" w:cs="Times New Roman"/>
              </w:rPr>
            </w:pPr>
            <w:r>
              <w:rPr>
                <w:rFonts w:ascii="Times New Roman" w:hAnsi="Times New Roman" w:cs="Times New Roman"/>
              </w:rPr>
              <w:t>100,000</w:t>
            </w:r>
          </w:p>
          <w:p w14:paraId="44509056" w14:textId="77777777" w:rsidR="00EA0C9B" w:rsidRDefault="00EA0C9B" w:rsidP="00E61ACB">
            <w:pPr>
              <w:jc w:val="center"/>
              <w:rPr>
                <w:rFonts w:ascii="Times New Roman" w:hAnsi="Times New Roman" w:cs="Times New Roman"/>
              </w:rPr>
            </w:pPr>
          </w:p>
          <w:p w14:paraId="51D23E44" w14:textId="77777777" w:rsidR="00EA0C9B" w:rsidRDefault="00EA0C9B" w:rsidP="00E61ACB">
            <w:pPr>
              <w:spacing w:line="360" w:lineRule="auto"/>
              <w:jc w:val="center"/>
              <w:rPr>
                <w:rFonts w:ascii="Times New Roman" w:hAnsi="Times New Roman" w:cs="Times New Roman"/>
              </w:rPr>
            </w:pPr>
          </w:p>
          <w:p w14:paraId="09ABA72D" w14:textId="77777777" w:rsidR="00EA0C9B" w:rsidRDefault="00EA0C9B" w:rsidP="00E61ACB">
            <w:pPr>
              <w:spacing w:line="360" w:lineRule="auto"/>
              <w:jc w:val="center"/>
              <w:rPr>
                <w:rFonts w:ascii="Times New Roman" w:hAnsi="Times New Roman" w:cs="Times New Roman"/>
              </w:rPr>
            </w:pPr>
            <w:r>
              <w:rPr>
                <w:rFonts w:ascii="Times New Roman" w:hAnsi="Times New Roman" w:cs="Times New Roman"/>
              </w:rPr>
              <w:t>100,000</w:t>
            </w:r>
          </w:p>
          <w:p w14:paraId="19390F1D" w14:textId="77777777" w:rsidR="00EA0C9B" w:rsidRDefault="00EA0C9B" w:rsidP="00E61ACB">
            <w:pPr>
              <w:spacing w:line="360" w:lineRule="auto"/>
              <w:jc w:val="center"/>
              <w:rPr>
                <w:rFonts w:ascii="Times New Roman" w:hAnsi="Times New Roman" w:cs="Times New Roman"/>
              </w:rPr>
            </w:pPr>
          </w:p>
          <w:p w14:paraId="3D0593FE" w14:textId="58C9FBBD" w:rsidR="00EA0C9B" w:rsidRDefault="00E61ACB" w:rsidP="00E61ACB">
            <w:pPr>
              <w:jc w:val="center"/>
              <w:rPr>
                <w:rFonts w:ascii="Times New Roman" w:hAnsi="Times New Roman" w:cs="Times New Roman"/>
              </w:rPr>
            </w:pPr>
            <w:r>
              <w:rPr>
                <w:rFonts w:ascii="Times New Roman" w:hAnsi="Times New Roman" w:cs="Times New Roman"/>
              </w:rPr>
              <w:t>100,000</w:t>
            </w:r>
          </w:p>
          <w:p w14:paraId="0DCD654E" w14:textId="1BB41DCE" w:rsidR="00E61ACB" w:rsidRDefault="00E61ACB" w:rsidP="00E61ACB">
            <w:pPr>
              <w:jc w:val="center"/>
              <w:rPr>
                <w:rFonts w:ascii="Times New Roman" w:hAnsi="Times New Roman" w:cs="Times New Roman"/>
              </w:rPr>
            </w:pPr>
          </w:p>
          <w:p w14:paraId="0429BC00" w14:textId="77777777" w:rsidR="00E61ACB" w:rsidRDefault="00E61ACB" w:rsidP="003C3918">
            <w:pPr>
              <w:rPr>
                <w:rFonts w:ascii="Times New Roman" w:hAnsi="Times New Roman" w:cs="Times New Roman"/>
              </w:rPr>
            </w:pPr>
          </w:p>
          <w:p w14:paraId="1A0B438E" w14:textId="77777777" w:rsidR="00EA0C9B" w:rsidRDefault="00EA0C9B" w:rsidP="00E61ACB">
            <w:pPr>
              <w:jc w:val="center"/>
              <w:rPr>
                <w:rFonts w:ascii="Times New Roman" w:hAnsi="Times New Roman" w:cs="Times New Roman"/>
              </w:rPr>
            </w:pPr>
            <w:r>
              <w:rPr>
                <w:rFonts w:ascii="Times New Roman" w:hAnsi="Times New Roman" w:cs="Times New Roman"/>
              </w:rPr>
              <w:t>100,000</w:t>
            </w:r>
          </w:p>
        </w:tc>
        <w:tc>
          <w:tcPr>
            <w:tcW w:w="469" w:type="pct"/>
          </w:tcPr>
          <w:p w14:paraId="3D2B4E9E" w14:textId="77777777" w:rsidR="00EA0C9B" w:rsidRDefault="00EA0C9B" w:rsidP="008E2E5E">
            <w:pPr>
              <w:jc w:val="center"/>
              <w:rPr>
                <w:rFonts w:ascii="Times New Roman" w:hAnsi="Times New Roman" w:cs="Times New Roman"/>
              </w:rPr>
            </w:pPr>
          </w:p>
          <w:p w14:paraId="4173C76F" w14:textId="77777777" w:rsidR="00EA0C9B" w:rsidRDefault="00EA0C9B" w:rsidP="008E2E5E">
            <w:pPr>
              <w:jc w:val="center"/>
              <w:rPr>
                <w:rFonts w:ascii="Times New Roman" w:hAnsi="Times New Roman" w:cs="Times New Roman"/>
              </w:rPr>
            </w:pPr>
            <w:r>
              <w:rPr>
                <w:rFonts w:ascii="Times New Roman" w:hAnsi="Times New Roman" w:cs="Times New Roman"/>
              </w:rPr>
              <w:t>C109</w:t>
            </w:r>
          </w:p>
          <w:p w14:paraId="11B6C478" w14:textId="77777777" w:rsidR="00EA0C9B" w:rsidRDefault="00EA0C9B" w:rsidP="008E2E5E">
            <w:pPr>
              <w:jc w:val="center"/>
              <w:rPr>
                <w:rFonts w:ascii="Times New Roman" w:hAnsi="Times New Roman" w:cs="Times New Roman"/>
              </w:rPr>
            </w:pPr>
          </w:p>
          <w:p w14:paraId="7677F8A4" w14:textId="77777777" w:rsidR="00EA0C9B" w:rsidRDefault="00EA0C9B" w:rsidP="00EA0C9B">
            <w:pPr>
              <w:rPr>
                <w:rFonts w:ascii="Times New Roman" w:hAnsi="Times New Roman" w:cs="Times New Roman"/>
              </w:rPr>
            </w:pPr>
          </w:p>
          <w:p w14:paraId="27AB5658" w14:textId="77777777" w:rsidR="00EA0C9B" w:rsidRDefault="00EA0C9B" w:rsidP="008E2E5E">
            <w:pPr>
              <w:jc w:val="center"/>
              <w:rPr>
                <w:rFonts w:ascii="Times New Roman" w:hAnsi="Times New Roman" w:cs="Times New Roman"/>
              </w:rPr>
            </w:pPr>
            <w:r>
              <w:rPr>
                <w:rFonts w:ascii="Times New Roman" w:hAnsi="Times New Roman" w:cs="Times New Roman"/>
              </w:rPr>
              <w:t>A123</w:t>
            </w:r>
          </w:p>
          <w:p w14:paraId="014655B2" w14:textId="77777777" w:rsidR="00E61ACB" w:rsidRDefault="00E61ACB" w:rsidP="005C7BEE">
            <w:pPr>
              <w:rPr>
                <w:rFonts w:ascii="Times New Roman" w:hAnsi="Times New Roman" w:cs="Times New Roman"/>
              </w:rPr>
            </w:pPr>
          </w:p>
          <w:p w14:paraId="4DCDBF4D" w14:textId="77777777" w:rsidR="005C7BEE" w:rsidRDefault="005C7BEE" w:rsidP="005C7BEE">
            <w:pPr>
              <w:rPr>
                <w:rFonts w:ascii="Times New Roman" w:hAnsi="Times New Roman" w:cs="Times New Roman"/>
              </w:rPr>
            </w:pPr>
          </w:p>
          <w:p w14:paraId="3D43FD72" w14:textId="77777777" w:rsidR="00E61ACB" w:rsidRDefault="00E61ACB" w:rsidP="008E2E5E">
            <w:pPr>
              <w:jc w:val="center"/>
              <w:rPr>
                <w:rFonts w:ascii="Times New Roman" w:hAnsi="Times New Roman" w:cs="Times New Roman"/>
              </w:rPr>
            </w:pPr>
            <w:r>
              <w:rPr>
                <w:rFonts w:ascii="Times New Roman" w:hAnsi="Times New Roman" w:cs="Times New Roman"/>
              </w:rPr>
              <w:t>A120</w:t>
            </w:r>
          </w:p>
          <w:p w14:paraId="75B4E61E" w14:textId="77777777" w:rsidR="005C7BEE" w:rsidRDefault="005C7BEE" w:rsidP="008E2E5E">
            <w:pPr>
              <w:jc w:val="center"/>
              <w:rPr>
                <w:rFonts w:ascii="Times New Roman" w:hAnsi="Times New Roman" w:cs="Times New Roman"/>
              </w:rPr>
            </w:pPr>
          </w:p>
          <w:p w14:paraId="1C3EEEA5" w14:textId="77777777" w:rsidR="005C7BEE" w:rsidRDefault="005C7BEE" w:rsidP="008E2E5E">
            <w:pPr>
              <w:jc w:val="center"/>
              <w:rPr>
                <w:rFonts w:ascii="Times New Roman" w:hAnsi="Times New Roman" w:cs="Times New Roman"/>
              </w:rPr>
            </w:pPr>
          </w:p>
          <w:p w14:paraId="3239503E" w14:textId="77777777" w:rsidR="00FA0538" w:rsidRDefault="00FA0538" w:rsidP="008E2E5E">
            <w:pPr>
              <w:jc w:val="center"/>
              <w:rPr>
                <w:rFonts w:ascii="Times New Roman" w:hAnsi="Times New Roman" w:cs="Times New Roman"/>
              </w:rPr>
            </w:pPr>
          </w:p>
          <w:p w14:paraId="57FFC641" w14:textId="26882853" w:rsidR="005C7BEE" w:rsidRDefault="005C7BEE" w:rsidP="008E2E5E">
            <w:pPr>
              <w:jc w:val="center"/>
              <w:rPr>
                <w:rFonts w:ascii="Times New Roman" w:hAnsi="Times New Roman" w:cs="Times New Roman"/>
              </w:rPr>
            </w:pPr>
            <w:r>
              <w:rPr>
                <w:rFonts w:ascii="Times New Roman" w:hAnsi="Times New Roman" w:cs="Times New Roman"/>
              </w:rPr>
              <w:t>C109</w:t>
            </w:r>
          </w:p>
        </w:tc>
      </w:tr>
    </w:tbl>
    <w:p w14:paraId="7630289E" w14:textId="77777777" w:rsidR="002D4053" w:rsidRDefault="002D4053" w:rsidP="002D4053">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338"/>
        <w:gridCol w:w="1892"/>
        <w:gridCol w:w="1350"/>
      </w:tblGrid>
      <w:tr w:rsidR="002D4053" w14:paraId="1803C326" w14:textId="77777777" w:rsidTr="00F134B6">
        <w:trPr>
          <w:trHeight w:val="557"/>
        </w:trPr>
        <w:tc>
          <w:tcPr>
            <w:tcW w:w="5000" w:type="pct"/>
            <w:gridSpan w:val="4"/>
            <w:shd w:val="clear" w:color="auto" w:fill="FDE9D9" w:themeFill="accent6" w:themeFillTint="33"/>
          </w:tcPr>
          <w:p w14:paraId="3093251E" w14:textId="6BBB3197" w:rsidR="002D4053" w:rsidRPr="00D94385" w:rsidRDefault="0047261F" w:rsidP="008E2E5E">
            <w:pPr>
              <w:spacing w:after="100" w:afterAutospacing="1"/>
              <w:rPr>
                <w:rFonts w:ascii="Times New Roman" w:hAnsi="Times New Roman" w:cs="Times New Roman"/>
              </w:rPr>
            </w:pPr>
            <w:r>
              <w:rPr>
                <w:rFonts w:ascii="Times New Roman" w:hAnsi="Times New Roman" w:cs="Times New Roman"/>
              </w:rPr>
              <w:t>6</w:t>
            </w:r>
            <w:r w:rsidR="002D4053">
              <w:rPr>
                <w:rFonts w:ascii="Times New Roman" w:hAnsi="Times New Roman" w:cs="Times New Roman"/>
              </w:rPr>
              <w:t>. In Year 1, the Lessor records depreciation expense on equipment it owns as an underlying asset within the lease.</w:t>
            </w:r>
            <w:r w:rsidR="00F134B6">
              <w:rPr>
                <w:rFonts w:ascii="Times New Roman" w:hAnsi="Times New Roman" w:cs="Times New Roman"/>
              </w:rPr>
              <w:t xml:space="preserve">  </w:t>
            </w:r>
            <w:r w:rsidR="00F134B6" w:rsidRPr="00F134B6">
              <w:rPr>
                <w:rFonts w:ascii="Times New Roman" w:hAnsi="Times New Roman" w:cs="Times New Roman"/>
              </w:rPr>
              <w:t>The equipment has a 20-year useful life</w:t>
            </w:r>
            <w:r w:rsidR="00F134B6">
              <w:rPr>
                <w:rFonts w:ascii="Times New Roman" w:hAnsi="Times New Roman" w:cs="Times New Roman"/>
              </w:rPr>
              <w:t xml:space="preserve">; annual </w:t>
            </w:r>
            <w:r w:rsidR="00F134B6" w:rsidRPr="00F134B6">
              <w:rPr>
                <w:rFonts w:ascii="Times New Roman" w:hAnsi="Times New Roman" w:cs="Times New Roman"/>
              </w:rPr>
              <w:t>depreciation expense is $50,000.</w:t>
            </w:r>
          </w:p>
        </w:tc>
      </w:tr>
      <w:tr w:rsidR="004A2022" w14:paraId="6210C420" w14:textId="77777777" w:rsidTr="001F4DC2">
        <w:trPr>
          <w:trHeight w:val="350"/>
        </w:trPr>
        <w:tc>
          <w:tcPr>
            <w:tcW w:w="3062" w:type="pct"/>
            <w:shd w:val="clear" w:color="auto" w:fill="D9D9D9" w:themeFill="background1" w:themeFillShade="D9"/>
          </w:tcPr>
          <w:p w14:paraId="19538537" w14:textId="20C9F701" w:rsidR="004A2022" w:rsidRPr="008C5F15" w:rsidRDefault="00884846" w:rsidP="00884846">
            <w:pPr>
              <w:spacing w:after="100" w:afterAutospacing="1"/>
              <w:rPr>
                <w:rFonts w:ascii="Times New Roman" w:hAnsi="Times New Roman" w:cs="Times New Roman"/>
                <w:b/>
              </w:rPr>
            </w:pPr>
            <w:r>
              <w:rPr>
                <w:rFonts w:ascii="Times New Roman" w:hAnsi="Times New Roman" w:cs="Times New Roman"/>
                <w:b/>
              </w:rPr>
              <w:t>Lessor</w:t>
            </w:r>
          </w:p>
        </w:tc>
        <w:tc>
          <w:tcPr>
            <w:tcW w:w="812" w:type="pct"/>
            <w:shd w:val="clear" w:color="auto" w:fill="D9D9D9" w:themeFill="background1" w:themeFillShade="D9"/>
          </w:tcPr>
          <w:p w14:paraId="342A3E1D" w14:textId="77777777" w:rsidR="004A2022" w:rsidRPr="008C5F15" w:rsidRDefault="004A2022" w:rsidP="008E2E5E">
            <w:pPr>
              <w:spacing w:after="100" w:afterAutospacing="1"/>
              <w:jc w:val="center"/>
              <w:rPr>
                <w:rFonts w:ascii="Times New Roman" w:hAnsi="Times New Roman" w:cs="Times New Roman"/>
                <w:b/>
              </w:rPr>
            </w:pPr>
            <w:r>
              <w:rPr>
                <w:rFonts w:ascii="Times New Roman" w:hAnsi="Times New Roman" w:cs="Times New Roman"/>
                <w:b/>
              </w:rPr>
              <w:t>Debit</w:t>
            </w:r>
          </w:p>
        </w:tc>
        <w:tc>
          <w:tcPr>
            <w:tcW w:w="657" w:type="pct"/>
            <w:shd w:val="clear" w:color="auto" w:fill="D9D9D9" w:themeFill="background1" w:themeFillShade="D9"/>
          </w:tcPr>
          <w:p w14:paraId="539D9BAD" w14:textId="77777777" w:rsidR="004A2022" w:rsidRPr="008C5F15" w:rsidRDefault="004A2022" w:rsidP="008E2E5E">
            <w:pPr>
              <w:spacing w:after="100" w:afterAutospacing="1"/>
              <w:jc w:val="center"/>
              <w:rPr>
                <w:rFonts w:ascii="Times New Roman" w:hAnsi="Times New Roman" w:cs="Times New Roman"/>
                <w:b/>
              </w:rPr>
            </w:pPr>
            <w:r>
              <w:rPr>
                <w:rFonts w:ascii="Times New Roman" w:hAnsi="Times New Roman" w:cs="Times New Roman"/>
                <w:b/>
              </w:rPr>
              <w:t>Credit</w:t>
            </w:r>
          </w:p>
        </w:tc>
        <w:tc>
          <w:tcPr>
            <w:tcW w:w="469" w:type="pct"/>
            <w:shd w:val="clear" w:color="auto" w:fill="D9D9D9" w:themeFill="background1" w:themeFillShade="D9"/>
          </w:tcPr>
          <w:p w14:paraId="606A1E14" w14:textId="77777777" w:rsidR="004A2022" w:rsidRPr="008C5F15" w:rsidRDefault="004A2022" w:rsidP="008E2E5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A2022" w14:paraId="64ACC797" w14:textId="77777777" w:rsidTr="001F4DC2">
        <w:trPr>
          <w:trHeight w:hRule="exact" w:val="1702"/>
        </w:trPr>
        <w:tc>
          <w:tcPr>
            <w:tcW w:w="3062" w:type="pct"/>
          </w:tcPr>
          <w:p w14:paraId="6CB938FC" w14:textId="77777777" w:rsidR="004A2022" w:rsidRDefault="004A2022" w:rsidP="008E2E5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8CC020D" w14:textId="77777777" w:rsidR="004A2022" w:rsidRDefault="004A2022" w:rsidP="008E2E5E">
            <w:pPr>
              <w:tabs>
                <w:tab w:val="left" w:pos="5400"/>
                <w:tab w:val="left" w:pos="5490"/>
              </w:tabs>
              <w:rPr>
                <w:rFonts w:ascii="Times New Roman" w:hAnsi="Times New Roman" w:cs="Times New Roman"/>
              </w:rPr>
            </w:pPr>
            <w:r>
              <w:rPr>
                <w:rFonts w:ascii="Times New Roman" w:hAnsi="Times New Roman" w:cs="Times New Roman"/>
              </w:rPr>
              <w:t>None</w:t>
            </w:r>
          </w:p>
          <w:p w14:paraId="657772C7" w14:textId="77777777" w:rsidR="004A2022" w:rsidRDefault="004A2022" w:rsidP="008E2E5E">
            <w:pPr>
              <w:tabs>
                <w:tab w:val="left" w:pos="5400"/>
                <w:tab w:val="left" w:pos="5490"/>
              </w:tabs>
              <w:rPr>
                <w:rFonts w:ascii="Times New Roman" w:hAnsi="Times New Roman" w:cs="Times New Roman"/>
                <w:b/>
                <w:sz w:val="24"/>
                <w:szCs w:val="24"/>
                <w:u w:val="single"/>
              </w:rPr>
            </w:pPr>
          </w:p>
          <w:p w14:paraId="327B3621" w14:textId="77777777" w:rsidR="004A2022" w:rsidRDefault="004A2022" w:rsidP="008E2E5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BD850CD" w14:textId="77777777" w:rsidR="004A2022" w:rsidRPr="00A07E63" w:rsidRDefault="004A2022" w:rsidP="008E2E5E">
            <w:pPr>
              <w:tabs>
                <w:tab w:val="left" w:pos="5400"/>
                <w:tab w:val="left" w:pos="5490"/>
              </w:tabs>
              <w:rPr>
                <w:rFonts w:ascii="Times New Roman" w:hAnsi="Times New Roman" w:cs="Times New Roman"/>
              </w:rPr>
            </w:pPr>
            <w:r>
              <w:rPr>
                <w:rFonts w:ascii="Times New Roman" w:hAnsi="Times New Roman" w:cs="Times New Roman"/>
              </w:rPr>
              <w:t xml:space="preserve">671000 (N) Depreciation, Amortization, and Depletion </w:t>
            </w:r>
          </w:p>
          <w:p w14:paraId="522F00D8" w14:textId="4561FC16" w:rsidR="004A2022" w:rsidRDefault="004A2022" w:rsidP="008E2E5E">
            <w:pPr>
              <w:tabs>
                <w:tab w:val="left" w:pos="5400"/>
                <w:tab w:val="left" w:pos="5490"/>
              </w:tabs>
              <w:rPr>
                <w:rFonts w:ascii="Times New Roman" w:hAnsi="Times New Roman" w:cs="Times New Roman"/>
              </w:rPr>
            </w:pPr>
            <w:r>
              <w:rPr>
                <w:rFonts w:ascii="Times New Roman" w:hAnsi="Times New Roman" w:cs="Times New Roman"/>
              </w:rPr>
              <w:t xml:space="preserve">    175900 Accumulated Depreciation on Equipment </w:t>
            </w:r>
          </w:p>
          <w:p w14:paraId="70404917" w14:textId="77777777" w:rsidR="004A2022" w:rsidRPr="006F5329" w:rsidRDefault="004A2022" w:rsidP="008E2E5E">
            <w:pPr>
              <w:rPr>
                <w:rFonts w:ascii="Times New Roman" w:hAnsi="Times New Roman" w:cs="Times New Roman"/>
              </w:rPr>
            </w:pPr>
          </w:p>
        </w:tc>
        <w:tc>
          <w:tcPr>
            <w:tcW w:w="812" w:type="pct"/>
          </w:tcPr>
          <w:p w14:paraId="6D40E366" w14:textId="77777777" w:rsidR="004A2022" w:rsidRDefault="004A2022" w:rsidP="008E2E5E">
            <w:pPr>
              <w:jc w:val="center"/>
              <w:rPr>
                <w:rFonts w:ascii="Times New Roman" w:hAnsi="Times New Roman" w:cs="Times New Roman"/>
              </w:rPr>
            </w:pPr>
          </w:p>
          <w:p w14:paraId="6D60BD8F" w14:textId="77777777" w:rsidR="004A2022" w:rsidRDefault="004A2022" w:rsidP="008E2E5E">
            <w:pPr>
              <w:jc w:val="center"/>
              <w:rPr>
                <w:rFonts w:ascii="Times New Roman" w:hAnsi="Times New Roman" w:cs="Times New Roman"/>
              </w:rPr>
            </w:pPr>
          </w:p>
          <w:p w14:paraId="3354FA61" w14:textId="77777777" w:rsidR="004A2022" w:rsidRDefault="004A2022" w:rsidP="008E2E5E">
            <w:pPr>
              <w:jc w:val="center"/>
              <w:rPr>
                <w:rFonts w:ascii="Times New Roman" w:hAnsi="Times New Roman" w:cs="Times New Roman"/>
              </w:rPr>
            </w:pPr>
          </w:p>
          <w:p w14:paraId="15388F5B" w14:textId="77777777" w:rsidR="004A2022" w:rsidRDefault="004A2022" w:rsidP="004A2022">
            <w:pPr>
              <w:rPr>
                <w:rFonts w:ascii="Times New Roman" w:hAnsi="Times New Roman" w:cs="Times New Roman"/>
              </w:rPr>
            </w:pPr>
          </w:p>
          <w:p w14:paraId="35E04364" w14:textId="77777777" w:rsidR="004A2022" w:rsidRDefault="004A2022" w:rsidP="008E2E5E">
            <w:pPr>
              <w:jc w:val="center"/>
              <w:rPr>
                <w:rFonts w:ascii="Times New Roman" w:hAnsi="Times New Roman" w:cs="Times New Roman"/>
              </w:rPr>
            </w:pPr>
            <w:r>
              <w:rPr>
                <w:rFonts w:ascii="Times New Roman" w:hAnsi="Times New Roman" w:cs="Times New Roman"/>
              </w:rPr>
              <w:t>50,000</w:t>
            </w:r>
          </w:p>
        </w:tc>
        <w:tc>
          <w:tcPr>
            <w:tcW w:w="657" w:type="pct"/>
          </w:tcPr>
          <w:p w14:paraId="7786290B" w14:textId="77777777" w:rsidR="004A2022" w:rsidRDefault="004A2022" w:rsidP="008E2E5E">
            <w:pPr>
              <w:jc w:val="center"/>
              <w:rPr>
                <w:rFonts w:ascii="Times New Roman" w:hAnsi="Times New Roman" w:cs="Times New Roman"/>
              </w:rPr>
            </w:pPr>
          </w:p>
          <w:p w14:paraId="70E18367" w14:textId="77777777" w:rsidR="004A2022" w:rsidRDefault="004A2022" w:rsidP="008E2E5E">
            <w:pPr>
              <w:jc w:val="center"/>
              <w:rPr>
                <w:rFonts w:ascii="Times New Roman" w:hAnsi="Times New Roman" w:cs="Times New Roman"/>
              </w:rPr>
            </w:pPr>
          </w:p>
          <w:p w14:paraId="167B02BA" w14:textId="77777777" w:rsidR="004A2022" w:rsidRDefault="004A2022" w:rsidP="008E2E5E">
            <w:pPr>
              <w:jc w:val="center"/>
              <w:rPr>
                <w:rFonts w:ascii="Times New Roman" w:hAnsi="Times New Roman" w:cs="Times New Roman"/>
              </w:rPr>
            </w:pPr>
          </w:p>
          <w:p w14:paraId="08245A3D" w14:textId="77777777" w:rsidR="004A2022" w:rsidRDefault="004A2022" w:rsidP="008E2E5E">
            <w:pPr>
              <w:jc w:val="center"/>
              <w:rPr>
                <w:rFonts w:ascii="Times New Roman" w:hAnsi="Times New Roman" w:cs="Times New Roman"/>
              </w:rPr>
            </w:pPr>
          </w:p>
          <w:p w14:paraId="306F4099" w14:textId="77777777" w:rsidR="004A2022" w:rsidRDefault="004A2022" w:rsidP="004A2022">
            <w:pPr>
              <w:rPr>
                <w:rFonts w:ascii="Times New Roman" w:hAnsi="Times New Roman" w:cs="Times New Roman"/>
              </w:rPr>
            </w:pPr>
          </w:p>
          <w:p w14:paraId="370DFA4F" w14:textId="77777777" w:rsidR="004A2022" w:rsidRDefault="004A2022" w:rsidP="008E2E5E">
            <w:pPr>
              <w:jc w:val="center"/>
              <w:rPr>
                <w:rFonts w:ascii="Times New Roman" w:hAnsi="Times New Roman" w:cs="Times New Roman"/>
              </w:rPr>
            </w:pPr>
            <w:r>
              <w:rPr>
                <w:rFonts w:ascii="Times New Roman" w:hAnsi="Times New Roman" w:cs="Times New Roman"/>
              </w:rPr>
              <w:t>50,000</w:t>
            </w:r>
          </w:p>
        </w:tc>
        <w:tc>
          <w:tcPr>
            <w:tcW w:w="469" w:type="pct"/>
          </w:tcPr>
          <w:p w14:paraId="2E48828A" w14:textId="77777777" w:rsidR="004A2022" w:rsidRDefault="004A2022" w:rsidP="008E2E5E">
            <w:pPr>
              <w:jc w:val="center"/>
              <w:rPr>
                <w:rFonts w:ascii="Times New Roman" w:hAnsi="Times New Roman" w:cs="Times New Roman"/>
              </w:rPr>
            </w:pPr>
          </w:p>
          <w:p w14:paraId="2EC4B9CE" w14:textId="77777777" w:rsidR="004A2022" w:rsidRDefault="004A2022" w:rsidP="008E2E5E">
            <w:pPr>
              <w:jc w:val="center"/>
              <w:rPr>
                <w:rFonts w:ascii="Times New Roman" w:hAnsi="Times New Roman" w:cs="Times New Roman"/>
              </w:rPr>
            </w:pPr>
          </w:p>
          <w:p w14:paraId="4C18ED3A" w14:textId="77777777" w:rsidR="004A2022" w:rsidRDefault="004A2022" w:rsidP="008E2E5E">
            <w:pPr>
              <w:jc w:val="center"/>
              <w:rPr>
                <w:rFonts w:ascii="Times New Roman" w:hAnsi="Times New Roman" w:cs="Times New Roman"/>
              </w:rPr>
            </w:pPr>
          </w:p>
          <w:p w14:paraId="7351984B" w14:textId="77777777" w:rsidR="004A2022" w:rsidRDefault="004A2022" w:rsidP="008E2E5E">
            <w:pPr>
              <w:jc w:val="center"/>
              <w:rPr>
                <w:rFonts w:ascii="Times New Roman" w:hAnsi="Times New Roman" w:cs="Times New Roman"/>
              </w:rPr>
            </w:pPr>
          </w:p>
          <w:p w14:paraId="3A2626D7" w14:textId="77777777" w:rsidR="004A2022" w:rsidRDefault="004A2022" w:rsidP="004A2022">
            <w:pPr>
              <w:jc w:val="center"/>
              <w:rPr>
                <w:rFonts w:ascii="Times New Roman" w:hAnsi="Times New Roman" w:cs="Times New Roman"/>
              </w:rPr>
            </w:pPr>
            <w:r>
              <w:rPr>
                <w:rFonts w:ascii="Times New Roman" w:hAnsi="Times New Roman" w:cs="Times New Roman"/>
              </w:rPr>
              <w:t>E120</w:t>
            </w:r>
          </w:p>
        </w:tc>
      </w:tr>
    </w:tbl>
    <w:p w14:paraId="515A85EE" w14:textId="7BFEECC0" w:rsidR="00A14422" w:rsidRDefault="00A14422" w:rsidP="004E0EE7">
      <w:pPr>
        <w:rPr>
          <w:rFonts w:ascii="Times New Roman" w:hAnsi="Times New Roman" w:cs="Times New Roman"/>
          <w:color w:val="FF0000"/>
        </w:rPr>
      </w:pPr>
    </w:p>
    <w:p w14:paraId="7DCD8758" w14:textId="50CE3613" w:rsidR="001E4E15" w:rsidRDefault="001E4E15" w:rsidP="004E0EE7">
      <w:pPr>
        <w:rPr>
          <w:rFonts w:ascii="Times New Roman" w:hAnsi="Times New Roman" w:cs="Times New Roman"/>
          <w:color w:val="FF0000"/>
        </w:rPr>
      </w:pPr>
    </w:p>
    <w:p w14:paraId="11FD6187" w14:textId="40933DBA" w:rsidR="001E4E15" w:rsidRDefault="001E4E15" w:rsidP="004E0EE7">
      <w:pPr>
        <w:rPr>
          <w:rFonts w:ascii="Times New Roman" w:hAnsi="Times New Roman" w:cs="Times New Roman"/>
          <w:color w:val="FF0000"/>
        </w:rPr>
      </w:pPr>
    </w:p>
    <w:p w14:paraId="6BB3DF8F" w14:textId="6E946CBA" w:rsidR="001E4E15" w:rsidRDefault="001E4E15" w:rsidP="004E0EE7">
      <w:pPr>
        <w:rPr>
          <w:rFonts w:ascii="Times New Roman" w:hAnsi="Times New Roman" w:cs="Times New Roman"/>
          <w:color w:val="FF0000"/>
        </w:rPr>
      </w:pPr>
    </w:p>
    <w:p w14:paraId="4F1C1E78" w14:textId="04C9C806" w:rsidR="001E4E15" w:rsidRDefault="001E4E15" w:rsidP="004E0EE7">
      <w:pPr>
        <w:rPr>
          <w:rFonts w:ascii="Times New Roman" w:hAnsi="Times New Roman" w:cs="Times New Roman"/>
          <w:color w:val="FF0000"/>
        </w:rPr>
      </w:pPr>
    </w:p>
    <w:p w14:paraId="4C0B4D45" w14:textId="77777777" w:rsidR="001E4E15" w:rsidRDefault="001E4E15" w:rsidP="004E0EE7">
      <w:pPr>
        <w:rPr>
          <w:rFonts w:ascii="Times New Roman" w:hAnsi="Times New Roman" w:cs="Times New Roman"/>
          <w:color w:val="FF0000"/>
        </w:rPr>
      </w:pPr>
    </w:p>
    <w:p w14:paraId="24A65682" w14:textId="77777777" w:rsidR="00F54FF3" w:rsidRPr="00D43775" w:rsidRDefault="00F54FF3" w:rsidP="00F54FF3">
      <w:pPr>
        <w:spacing w:after="0"/>
        <w:rPr>
          <w:rFonts w:ascii="Times New Roman" w:hAnsi="Times New Roman" w:cs="Times New Roman"/>
          <w:b/>
          <w:sz w:val="24"/>
          <w:szCs w:val="24"/>
        </w:rPr>
      </w:pPr>
      <w:r w:rsidRPr="00D43775">
        <w:rPr>
          <w:rFonts w:ascii="Times New Roman" w:hAnsi="Times New Roman" w:cs="Times New Roman"/>
          <w:b/>
          <w:sz w:val="24"/>
          <w:szCs w:val="24"/>
        </w:rPr>
        <w:t>Pre-Closing Adjusted Trial Balance</w:t>
      </w:r>
      <w:r>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F54FF3" w14:paraId="7D91295D" w14:textId="77777777" w:rsidTr="00F632C5">
        <w:trPr>
          <w:trHeight w:hRule="exact" w:val="595"/>
        </w:trPr>
        <w:tc>
          <w:tcPr>
            <w:tcW w:w="3032" w:type="pct"/>
            <w:gridSpan w:val="2"/>
          </w:tcPr>
          <w:p w14:paraId="1C5183B5" w14:textId="7DFC1569" w:rsidR="00F54FF3" w:rsidRPr="00645601" w:rsidRDefault="00D646C0" w:rsidP="008C7D18">
            <w:pPr>
              <w:jc w:val="center"/>
              <w:rPr>
                <w:rFonts w:ascii="Times New Roman" w:hAnsi="Times New Roman" w:cs="Times New Roman"/>
                <w:b/>
                <w:sz w:val="24"/>
                <w:szCs w:val="24"/>
              </w:rPr>
            </w:pPr>
            <w:r>
              <w:rPr>
                <w:rFonts w:ascii="Times New Roman" w:hAnsi="Times New Roman" w:cs="Times New Roman"/>
                <w:b/>
                <w:sz w:val="24"/>
                <w:szCs w:val="24"/>
              </w:rPr>
              <w:t>PRE-CLOSING</w:t>
            </w:r>
          </w:p>
        </w:tc>
        <w:tc>
          <w:tcPr>
            <w:tcW w:w="924" w:type="pct"/>
            <w:gridSpan w:val="2"/>
          </w:tcPr>
          <w:p w14:paraId="7E367F5B" w14:textId="77777777" w:rsidR="00F54FF3" w:rsidRPr="00645601" w:rsidRDefault="00F54FF3" w:rsidP="008C7D18">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1044" w:type="pct"/>
            <w:gridSpan w:val="2"/>
          </w:tcPr>
          <w:p w14:paraId="0BC0C6A4" w14:textId="77777777" w:rsidR="00F54FF3" w:rsidRPr="00645601" w:rsidRDefault="00F54FF3" w:rsidP="008C7D18">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F54FF3" w14:paraId="0E77FF5E" w14:textId="77777777" w:rsidTr="00F632C5">
        <w:trPr>
          <w:trHeight w:val="242"/>
        </w:trPr>
        <w:tc>
          <w:tcPr>
            <w:tcW w:w="644" w:type="pct"/>
          </w:tcPr>
          <w:p w14:paraId="44ECBFEF" w14:textId="77777777" w:rsidR="00F54FF3" w:rsidRPr="00645601" w:rsidRDefault="00F54FF3" w:rsidP="008C7D18">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388" w:type="pct"/>
          </w:tcPr>
          <w:p w14:paraId="498C0412" w14:textId="77777777" w:rsidR="00F54FF3" w:rsidRPr="00645601" w:rsidRDefault="00F54FF3" w:rsidP="008C7D18">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455" w:type="pct"/>
          </w:tcPr>
          <w:p w14:paraId="1B8514FC" w14:textId="77777777" w:rsidR="00F54FF3" w:rsidRPr="00645601" w:rsidRDefault="00F54FF3" w:rsidP="008C7D18">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469" w:type="pct"/>
          </w:tcPr>
          <w:p w14:paraId="5B82D758" w14:textId="77777777" w:rsidR="00F54FF3" w:rsidRPr="00645601" w:rsidRDefault="00F54FF3" w:rsidP="008C7D18">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534" w:type="pct"/>
          </w:tcPr>
          <w:p w14:paraId="458C35F7" w14:textId="77777777" w:rsidR="00F54FF3" w:rsidRPr="00645601" w:rsidRDefault="00F54FF3" w:rsidP="008C7D18">
            <w:pPr>
              <w:jc w:val="center"/>
              <w:rPr>
                <w:rFonts w:ascii="Times New Roman" w:hAnsi="Times New Roman" w:cs="Times New Roman"/>
                <w:b/>
                <w:sz w:val="24"/>
                <w:szCs w:val="24"/>
              </w:rPr>
            </w:pPr>
            <w:r>
              <w:rPr>
                <w:rFonts w:ascii="Times New Roman" w:hAnsi="Times New Roman" w:cs="Times New Roman"/>
                <w:b/>
                <w:sz w:val="24"/>
                <w:szCs w:val="24"/>
              </w:rPr>
              <w:t xml:space="preserve">Debit </w:t>
            </w:r>
          </w:p>
        </w:tc>
        <w:tc>
          <w:tcPr>
            <w:tcW w:w="510" w:type="pct"/>
          </w:tcPr>
          <w:p w14:paraId="2EFF2D42" w14:textId="77777777" w:rsidR="00F54FF3" w:rsidRPr="00645601" w:rsidRDefault="00F54FF3" w:rsidP="008C7D18">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F54FF3" w14:paraId="124D3950" w14:textId="77777777" w:rsidTr="00F632C5">
        <w:tc>
          <w:tcPr>
            <w:tcW w:w="3032" w:type="pct"/>
            <w:gridSpan w:val="2"/>
          </w:tcPr>
          <w:p w14:paraId="2C8C6A14" w14:textId="77777777" w:rsidR="00F54FF3" w:rsidRPr="00645601" w:rsidRDefault="00F54FF3" w:rsidP="008C7D18">
            <w:pPr>
              <w:rPr>
                <w:rFonts w:ascii="Times New Roman" w:hAnsi="Times New Roman" w:cs="Times New Roman"/>
                <w:sz w:val="24"/>
                <w:szCs w:val="24"/>
              </w:rPr>
            </w:pPr>
            <w:r w:rsidRPr="00645601">
              <w:rPr>
                <w:rFonts w:ascii="Times New Roman" w:hAnsi="Times New Roman" w:cs="Times New Roman"/>
                <w:b/>
                <w:sz w:val="24"/>
                <w:szCs w:val="24"/>
                <w:u w:val="single"/>
              </w:rPr>
              <w:t>Budgetary</w:t>
            </w:r>
          </w:p>
        </w:tc>
        <w:tc>
          <w:tcPr>
            <w:tcW w:w="455" w:type="pct"/>
          </w:tcPr>
          <w:p w14:paraId="21CE4C32" w14:textId="77777777" w:rsidR="00F54FF3" w:rsidRDefault="00F54FF3" w:rsidP="008C7D18">
            <w:pPr>
              <w:jc w:val="center"/>
              <w:rPr>
                <w:rFonts w:ascii="Times New Roman" w:hAnsi="Times New Roman" w:cs="Times New Roman"/>
                <w:sz w:val="24"/>
                <w:szCs w:val="24"/>
              </w:rPr>
            </w:pPr>
          </w:p>
        </w:tc>
        <w:tc>
          <w:tcPr>
            <w:tcW w:w="469" w:type="pct"/>
          </w:tcPr>
          <w:p w14:paraId="024DE638" w14:textId="77777777" w:rsidR="00F54FF3" w:rsidRDefault="00F54FF3" w:rsidP="008C7D18">
            <w:pPr>
              <w:jc w:val="center"/>
              <w:rPr>
                <w:rFonts w:ascii="Times New Roman" w:hAnsi="Times New Roman" w:cs="Times New Roman"/>
                <w:sz w:val="24"/>
                <w:szCs w:val="24"/>
              </w:rPr>
            </w:pPr>
          </w:p>
        </w:tc>
        <w:tc>
          <w:tcPr>
            <w:tcW w:w="534" w:type="pct"/>
          </w:tcPr>
          <w:p w14:paraId="0185B3D6" w14:textId="77777777" w:rsidR="00F54FF3" w:rsidRDefault="00F54FF3" w:rsidP="008C7D18">
            <w:pPr>
              <w:jc w:val="center"/>
              <w:rPr>
                <w:rFonts w:ascii="Times New Roman" w:hAnsi="Times New Roman" w:cs="Times New Roman"/>
                <w:sz w:val="24"/>
                <w:szCs w:val="24"/>
              </w:rPr>
            </w:pPr>
          </w:p>
        </w:tc>
        <w:tc>
          <w:tcPr>
            <w:tcW w:w="510" w:type="pct"/>
          </w:tcPr>
          <w:p w14:paraId="0150C2C9" w14:textId="77777777" w:rsidR="00F54FF3" w:rsidRDefault="00F54FF3" w:rsidP="008C7D18">
            <w:pPr>
              <w:jc w:val="center"/>
              <w:rPr>
                <w:rFonts w:ascii="Times New Roman" w:hAnsi="Times New Roman" w:cs="Times New Roman"/>
                <w:sz w:val="24"/>
                <w:szCs w:val="24"/>
              </w:rPr>
            </w:pPr>
          </w:p>
        </w:tc>
      </w:tr>
      <w:tr w:rsidR="00074DD9" w14:paraId="1B6D07D9" w14:textId="77777777" w:rsidTr="00F632C5">
        <w:tc>
          <w:tcPr>
            <w:tcW w:w="644" w:type="pct"/>
          </w:tcPr>
          <w:p w14:paraId="379C5D6E" w14:textId="77777777" w:rsidR="00074DD9" w:rsidRPr="00645601" w:rsidRDefault="00074DD9" w:rsidP="00074DD9">
            <w:pPr>
              <w:rPr>
                <w:rFonts w:ascii="Times New Roman" w:hAnsi="Times New Roman" w:cs="Times New Roman"/>
                <w:sz w:val="24"/>
                <w:szCs w:val="24"/>
              </w:rPr>
            </w:pPr>
            <w:r>
              <w:rPr>
                <w:rFonts w:ascii="Times New Roman" w:hAnsi="Times New Roman" w:cs="Times New Roman"/>
                <w:sz w:val="24"/>
                <w:szCs w:val="24"/>
              </w:rPr>
              <w:t>411900</w:t>
            </w:r>
          </w:p>
        </w:tc>
        <w:tc>
          <w:tcPr>
            <w:tcW w:w="2388" w:type="pct"/>
          </w:tcPr>
          <w:p w14:paraId="04B906CF" w14:textId="77777777" w:rsidR="00074DD9" w:rsidRPr="00645601" w:rsidRDefault="00074DD9" w:rsidP="00074DD9">
            <w:pPr>
              <w:rPr>
                <w:rFonts w:ascii="Times New Roman" w:hAnsi="Times New Roman" w:cs="Times New Roman"/>
                <w:sz w:val="24"/>
                <w:szCs w:val="24"/>
              </w:rPr>
            </w:pPr>
            <w:r>
              <w:rPr>
                <w:rFonts w:ascii="Times New Roman" w:hAnsi="Times New Roman" w:cs="Times New Roman"/>
                <w:sz w:val="24"/>
                <w:szCs w:val="24"/>
              </w:rPr>
              <w:t>Other Appropriations Realized</w:t>
            </w:r>
          </w:p>
        </w:tc>
        <w:tc>
          <w:tcPr>
            <w:tcW w:w="455" w:type="pct"/>
          </w:tcPr>
          <w:p w14:paraId="4946E194" w14:textId="60E27CE4" w:rsidR="00074DD9" w:rsidRPr="00B919C8" w:rsidRDefault="00DD5062" w:rsidP="00074DD9">
            <w:pPr>
              <w:jc w:val="right"/>
              <w:rPr>
                <w:rFonts w:ascii="Times New Roman" w:hAnsi="Times New Roman" w:cs="Times New Roman"/>
                <w:sz w:val="24"/>
                <w:szCs w:val="24"/>
              </w:rPr>
            </w:pPr>
            <w:r>
              <w:rPr>
                <w:rFonts w:ascii="Times New Roman" w:hAnsi="Times New Roman" w:cs="Times New Roman"/>
                <w:sz w:val="24"/>
                <w:szCs w:val="24"/>
              </w:rPr>
              <w:t>1</w:t>
            </w:r>
            <w:r w:rsidR="00074DD9">
              <w:rPr>
                <w:rFonts w:ascii="Times New Roman" w:hAnsi="Times New Roman" w:cs="Times New Roman"/>
                <w:sz w:val="24"/>
                <w:szCs w:val="24"/>
              </w:rPr>
              <w:t>,</w:t>
            </w:r>
            <w:r>
              <w:rPr>
                <w:rFonts w:ascii="Times New Roman" w:hAnsi="Times New Roman" w:cs="Times New Roman"/>
                <w:sz w:val="24"/>
                <w:szCs w:val="24"/>
              </w:rPr>
              <w:t>2</w:t>
            </w:r>
            <w:r w:rsidR="00AC23EB">
              <w:rPr>
                <w:rFonts w:ascii="Times New Roman" w:hAnsi="Times New Roman" w:cs="Times New Roman"/>
                <w:sz w:val="24"/>
                <w:szCs w:val="24"/>
              </w:rPr>
              <w:t>0</w:t>
            </w:r>
            <w:r w:rsidR="00074DD9">
              <w:rPr>
                <w:rFonts w:ascii="Times New Roman" w:hAnsi="Times New Roman" w:cs="Times New Roman"/>
                <w:sz w:val="24"/>
                <w:szCs w:val="24"/>
              </w:rPr>
              <w:t>0,000</w:t>
            </w:r>
          </w:p>
        </w:tc>
        <w:tc>
          <w:tcPr>
            <w:tcW w:w="469" w:type="pct"/>
          </w:tcPr>
          <w:p w14:paraId="3F48D550" w14:textId="77777777"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82C4323" w14:textId="25FD8A58"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05189732" w14:textId="77777777"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074DD9" w14:paraId="5DB88EC2" w14:textId="77777777" w:rsidTr="00110E40">
        <w:trPr>
          <w:trHeight w:val="152"/>
        </w:trPr>
        <w:tc>
          <w:tcPr>
            <w:tcW w:w="644" w:type="pct"/>
          </w:tcPr>
          <w:p w14:paraId="6067DF6D" w14:textId="6A7F9A72" w:rsidR="00074DD9" w:rsidRDefault="00074DD9" w:rsidP="00074DD9">
            <w:pPr>
              <w:rPr>
                <w:rFonts w:ascii="Times New Roman" w:hAnsi="Times New Roman" w:cs="Times New Roman"/>
                <w:sz w:val="24"/>
                <w:szCs w:val="24"/>
              </w:rPr>
            </w:pPr>
            <w:r>
              <w:rPr>
                <w:rFonts w:ascii="Times New Roman" w:hAnsi="Times New Roman" w:cs="Times New Roman"/>
                <w:sz w:val="24"/>
                <w:szCs w:val="24"/>
              </w:rPr>
              <w:t>426600</w:t>
            </w:r>
          </w:p>
        </w:tc>
        <w:tc>
          <w:tcPr>
            <w:tcW w:w="2388" w:type="pct"/>
          </w:tcPr>
          <w:p w14:paraId="0BF34745" w14:textId="3C54F569" w:rsidR="00074DD9" w:rsidRPr="00FA4764" w:rsidRDefault="00074DD9" w:rsidP="00074DD9">
            <w:pPr>
              <w:rPr>
                <w:rFonts w:ascii="Times New Roman" w:hAnsi="Times New Roman" w:cs="Times New Roman"/>
                <w:sz w:val="24"/>
                <w:szCs w:val="24"/>
              </w:rPr>
            </w:pPr>
            <w:r w:rsidRPr="002D0568">
              <w:rPr>
                <w:rFonts w:ascii="Times New Roman" w:hAnsi="Times New Roman" w:cs="Times New Roman"/>
                <w:sz w:val="24"/>
                <w:szCs w:val="24"/>
              </w:rPr>
              <w:t xml:space="preserve">Other Actual Business-Type Collections </w:t>
            </w:r>
            <w:proofErr w:type="gramStart"/>
            <w:r w:rsidRPr="002D0568">
              <w:rPr>
                <w:rFonts w:ascii="Times New Roman" w:hAnsi="Times New Roman" w:cs="Times New Roman"/>
                <w:sz w:val="24"/>
                <w:szCs w:val="24"/>
              </w:rPr>
              <w:t>From</w:t>
            </w:r>
            <w:proofErr w:type="gramEnd"/>
            <w:r w:rsidRPr="002D0568">
              <w:rPr>
                <w:rFonts w:ascii="Times New Roman" w:hAnsi="Times New Roman" w:cs="Times New Roman"/>
                <w:sz w:val="24"/>
                <w:szCs w:val="24"/>
              </w:rPr>
              <w:t xml:space="preserve"> Non-Federal Sources</w:t>
            </w:r>
          </w:p>
        </w:tc>
        <w:tc>
          <w:tcPr>
            <w:tcW w:w="455" w:type="pct"/>
          </w:tcPr>
          <w:p w14:paraId="0F01E069" w14:textId="22578980"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560AD46A" w14:textId="1342AA80"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7883D027" w14:textId="7F93B069"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1,140,000</w:t>
            </w:r>
          </w:p>
        </w:tc>
        <w:tc>
          <w:tcPr>
            <w:tcW w:w="510" w:type="pct"/>
          </w:tcPr>
          <w:p w14:paraId="73D56CB7" w14:textId="5FE3AA06"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074DD9" w14:paraId="77427AD3" w14:textId="77777777" w:rsidTr="00F632C5">
        <w:trPr>
          <w:trHeight w:val="152"/>
        </w:trPr>
        <w:tc>
          <w:tcPr>
            <w:tcW w:w="644" w:type="pct"/>
            <w:vAlign w:val="bottom"/>
          </w:tcPr>
          <w:p w14:paraId="4F6C4786" w14:textId="77777777" w:rsidR="00074DD9" w:rsidRDefault="00074DD9" w:rsidP="00074DD9">
            <w:pPr>
              <w:rPr>
                <w:rFonts w:ascii="Times New Roman" w:hAnsi="Times New Roman" w:cs="Times New Roman"/>
                <w:sz w:val="24"/>
                <w:szCs w:val="24"/>
              </w:rPr>
            </w:pPr>
            <w:r>
              <w:rPr>
                <w:rFonts w:ascii="Times New Roman" w:hAnsi="Times New Roman" w:cs="Times New Roman"/>
                <w:sz w:val="24"/>
                <w:szCs w:val="24"/>
              </w:rPr>
              <w:t>461000</w:t>
            </w:r>
          </w:p>
        </w:tc>
        <w:tc>
          <w:tcPr>
            <w:tcW w:w="2388" w:type="pct"/>
          </w:tcPr>
          <w:p w14:paraId="0800CC8E" w14:textId="77777777" w:rsidR="00074DD9" w:rsidRPr="00FA4764" w:rsidRDefault="00074DD9" w:rsidP="00074DD9">
            <w:pPr>
              <w:rPr>
                <w:rFonts w:ascii="Times New Roman" w:hAnsi="Times New Roman" w:cs="Times New Roman"/>
                <w:sz w:val="24"/>
                <w:szCs w:val="24"/>
              </w:rPr>
            </w:pPr>
            <w:r w:rsidRPr="004839E6">
              <w:rPr>
                <w:rFonts w:ascii="Times New Roman" w:hAnsi="Times New Roman" w:cs="Times New Roman"/>
                <w:sz w:val="24"/>
                <w:szCs w:val="24"/>
              </w:rPr>
              <w:t>Allotments – Realized Resources</w:t>
            </w:r>
          </w:p>
        </w:tc>
        <w:tc>
          <w:tcPr>
            <w:tcW w:w="455" w:type="pct"/>
          </w:tcPr>
          <w:p w14:paraId="21B41F9B" w14:textId="77777777"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162D43BE" w14:textId="77777777"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60,000</w:t>
            </w:r>
          </w:p>
        </w:tc>
        <w:tc>
          <w:tcPr>
            <w:tcW w:w="534" w:type="pct"/>
          </w:tcPr>
          <w:p w14:paraId="618C9FF8" w14:textId="67F0E3FD"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6AE1E607" w14:textId="70EFEA72" w:rsidR="00074DD9" w:rsidRDefault="007657AD" w:rsidP="00074DD9">
            <w:pPr>
              <w:jc w:val="right"/>
              <w:rPr>
                <w:rFonts w:ascii="Times New Roman" w:hAnsi="Times New Roman" w:cs="Times New Roman"/>
                <w:sz w:val="24"/>
                <w:szCs w:val="24"/>
              </w:rPr>
            </w:pPr>
            <w:r>
              <w:rPr>
                <w:rFonts w:ascii="Times New Roman" w:hAnsi="Times New Roman" w:cs="Times New Roman"/>
                <w:sz w:val="24"/>
                <w:szCs w:val="24"/>
              </w:rPr>
              <w:t>1,140,000</w:t>
            </w:r>
          </w:p>
        </w:tc>
      </w:tr>
      <w:tr w:rsidR="00074DD9" w14:paraId="020D11F9" w14:textId="77777777" w:rsidTr="00F632C5">
        <w:tc>
          <w:tcPr>
            <w:tcW w:w="644" w:type="pct"/>
          </w:tcPr>
          <w:p w14:paraId="4C6EDA3A" w14:textId="77777777" w:rsidR="00074DD9" w:rsidRDefault="00074DD9" w:rsidP="00074DD9">
            <w:pPr>
              <w:tabs>
                <w:tab w:val="left" w:pos="1125"/>
              </w:tabs>
              <w:rPr>
                <w:rFonts w:ascii="Times New Roman" w:hAnsi="Times New Roman" w:cs="Times New Roman"/>
                <w:sz w:val="24"/>
                <w:szCs w:val="24"/>
              </w:rPr>
            </w:pPr>
            <w:r>
              <w:rPr>
                <w:rFonts w:ascii="Times New Roman" w:hAnsi="Times New Roman" w:cs="Times New Roman"/>
                <w:sz w:val="24"/>
                <w:szCs w:val="24"/>
              </w:rPr>
              <w:t>480100</w:t>
            </w:r>
          </w:p>
        </w:tc>
        <w:tc>
          <w:tcPr>
            <w:tcW w:w="2388" w:type="pct"/>
          </w:tcPr>
          <w:p w14:paraId="53B6BA5C" w14:textId="77777777" w:rsidR="00074DD9" w:rsidRDefault="00074DD9" w:rsidP="00074DD9">
            <w:pPr>
              <w:rPr>
                <w:rFonts w:ascii="Times New Roman" w:hAnsi="Times New Roman" w:cs="Times New Roman"/>
                <w:sz w:val="24"/>
                <w:szCs w:val="24"/>
              </w:rPr>
            </w:pPr>
            <w:r w:rsidRPr="00905FEC">
              <w:rPr>
                <w:rFonts w:ascii="Times New Roman" w:hAnsi="Times New Roman" w:cs="Times New Roman"/>
                <w:sz w:val="24"/>
                <w:szCs w:val="24"/>
              </w:rPr>
              <w:t>Undelivered Orders – Obligations, Unpaid</w:t>
            </w:r>
          </w:p>
        </w:tc>
        <w:tc>
          <w:tcPr>
            <w:tcW w:w="455" w:type="pct"/>
          </w:tcPr>
          <w:p w14:paraId="24184CB7" w14:textId="77777777"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5343D488" w14:textId="7552DFA6" w:rsidR="00074DD9" w:rsidRDefault="00DD5062"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C3D4D41" w14:textId="5AAC8230"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06C9AD61" w14:textId="270B5EFB"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074DD9" w14:paraId="0309058D" w14:textId="77777777" w:rsidTr="00F632C5">
        <w:tc>
          <w:tcPr>
            <w:tcW w:w="644" w:type="pct"/>
          </w:tcPr>
          <w:p w14:paraId="4A77259E" w14:textId="77777777" w:rsidR="00074DD9" w:rsidRDefault="00074DD9" w:rsidP="00074DD9">
            <w:pPr>
              <w:tabs>
                <w:tab w:val="left" w:pos="1125"/>
              </w:tabs>
              <w:rPr>
                <w:rFonts w:ascii="Times New Roman" w:hAnsi="Times New Roman" w:cs="Times New Roman"/>
                <w:sz w:val="24"/>
                <w:szCs w:val="24"/>
              </w:rPr>
            </w:pPr>
            <w:r>
              <w:rPr>
                <w:rFonts w:ascii="Times New Roman" w:hAnsi="Times New Roman" w:cs="Times New Roman"/>
                <w:sz w:val="24"/>
                <w:szCs w:val="24"/>
              </w:rPr>
              <w:t>490100</w:t>
            </w:r>
            <w:r>
              <w:rPr>
                <w:rFonts w:ascii="Times New Roman" w:hAnsi="Times New Roman" w:cs="Times New Roman"/>
                <w:sz w:val="24"/>
                <w:szCs w:val="24"/>
              </w:rPr>
              <w:tab/>
            </w:r>
          </w:p>
        </w:tc>
        <w:tc>
          <w:tcPr>
            <w:tcW w:w="2388" w:type="pct"/>
          </w:tcPr>
          <w:p w14:paraId="57EB0607" w14:textId="77777777" w:rsidR="00074DD9" w:rsidRDefault="00074DD9" w:rsidP="00074DD9">
            <w:pPr>
              <w:rPr>
                <w:rFonts w:ascii="Times New Roman" w:hAnsi="Times New Roman" w:cs="Times New Roman"/>
                <w:sz w:val="24"/>
                <w:szCs w:val="24"/>
              </w:rPr>
            </w:pPr>
            <w:r>
              <w:rPr>
                <w:rFonts w:ascii="Times New Roman" w:hAnsi="Times New Roman" w:cs="Times New Roman"/>
                <w:sz w:val="24"/>
                <w:szCs w:val="24"/>
              </w:rPr>
              <w:t>Delivered Orders, Obligations Unpaid</w:t>
            </w:r>
          </w:p>
        </w:tc>
        <w:tc>
          <w:tcPr>
            <w:tcW w:w="455" w:type="pct"/>
          </w:tcPr>
          <w:p w14:paraId="6E530D09" w14:textId="77777777"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032811F4" w14:textId="77777777"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33455E89" w14:textId="77777777"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07487DA6" w14:textId="6DB6FD7A"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074DD9" w14:paraId="3AAA457D" w14:textId="77777777" w:rsidTr="00F632C5">
        <w:tc>
          <w:tcPr>
            <w:tcW w:w="644" w:type="pct"/>
          </w:tcPr>
          <w:p w14:paraId="0C26A733" w14:textId="77777777" w:rsidR="00074DD9" w:rsidRDefault="00074DD9" w:rsidP="00074DD9">
            <w:pPr>
              <w:rPr>
                <w:rFonts w:ascii="Times New Roman" w:hAnsi="Times New Roman" w:cs="Times New Roman"/>
                <w:sz w:val="24"/>
                <w:szCs w:val="24"/>
              </w:rPr>
            </w:pPr>
            <w:r>
              <w:rPr>
                <w:rFonts w:ascii="Times New Roman" w:hAnsi="Times New Roman" w:cs="Times New Roman"/>
                <w:sz w:val="24"/>
                <w:szCs w:val="24"/>
              </w:rPr>
              <w:t>490200</w:t>
            </w:r>
          </w:p>
        </w:tc>
        <w:tc>
          <w:tcPr>
            <w:tcW w:w="2388" w:type="pct"/>
          </w:tcPr>
          <w:p w14:paraId="41E9131D" w14:textId="77777777" w:rsidR="00074DD9" w:rsidRPr="009627B2" w:rsidRDefault="00074DD9" w:rsidP="00074DD9">
            <w:pPr>
              <w:rPr>
                <w:rFonts w:ascii="Times New Roman" w:hAnsi="Times New Roman" w:cs="Times New Roman"/>
                <w:sz w:val="24"/>
                <w:szCs w:val="24"/>
              </w:rPr>
            </w:pPr>
            <w:r w:rsidRPr="002D1185">
              <w:rPr>
                <w:rFonts w:ascii="Times New Roman" w:hAnsi="Times New Roman" w:cs="Times New Roman"/>
                <w:sz w:val="24"/>
                <w:szCs w:val="24"/>
              </w:rPr>
              <w:t xml:space="preserve">Delivered Orders – Obligations, Paid  </w:t>
            </w:r>
          </w:p>
        </w:tc>
        <w:tc>
          <w:tcPr>
            <w:tcW w:w="455" w:type="pct"/>
          </w:tcPr>
          <w:p w14:paraId="258F2A3A" w14:textId="77777777"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0053B071" w14:textId="35F4DC5C"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1,</w:t>
            </w:r>
            <w:r w:rsidR="00AC23EB">
              <w:rPr>
                <w:rFonts w:ascii="Times New Roman" w:hAnsi="Times New Roman" w:cs="Times New Roman"/>
                <w:sz w:val="24"/>
                <w:szCs w:val="24"/>
              </w:rPr>
              <w:t>14</w:t>
            </w:r>
            <w:r>
              <w:rPr>
                <w:rFonts w:ascii="Times New Roman" w:hAnsi="Times New Roman" w:cs="Times New Roman"/>
                <w:sz w:val="24"/>
                <w:szCs w:val="24"/>
              </w:rPr>
              <w:t>0,000</w:t>
            </w:r>
          </w:p>
        </w:tc>
        <w:tc>
          <w:tcPr>
            <w:tcW w:w="534" w:type="pct"/>
          </w:tcPr>
          <w:p w14:paraId="25A48976" w14:textId="08F63FCE"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343A465E" w14:textId="69FA839F"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074DD9" w14:paraId="709A00E2" w14:textId="77777777" w:rsidTr="00F632C5">
        <w:tc>
          <w:tcPr>
            <w:tcW w:w="3032" w:type="pct"/>
            <w:gridSpan w:val="2"/>
          </w:tcPr>
          <w:p w14:paraId="43CE9064" w14:textId="77777777" w:rsidR="00074DD9" w:rsidRPr="00645601" w:rsidRDefault="00074DD9" w:rsidP="00074DD9">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455" w:type="pct"/>
          </w:tcPr>
          <w:p w14:paraId="66861588" w14:textId="2B951DB3" w:rsidR="00074DD9" w:rsidRPr="00B919C8" w:rsidRDefault="00DD5062" w:rsidP="00074DD9">
            <w:pPr>
              <w:jc w:val="right"/>
              <w:rPr>
                <w:rFonts w:ascii="Times New Roman" w:hAnsi="Times New Roman" w:cs="Times New Roman"/>
                <w:b/>
                <w:sz w:val="24"/>
                <w:szCs w:val="24"/>
              </w:rPr>
            </w:pPr>
            <w:r>
              <w:rPr>
                <w:rFonts w:ascii="Times New Roman" w:hAnsi="Times New Roman" w:cs="Times New Roman"/>
                <w:b/>
                <w:sz w:val="24"/>
                <w:szCs w:val="24"/>
              </w:rPr>
              <w:t>1,2</w:t>
            </w:r>
            <w:r w:rsidR="00AC23EB">
              <w:rPr>
                <w:rFonts w:ascii="Times New Roman" w:hAnsi="Times New Roman" w:cs="Times New Roman"/>
                <w:b/>
                <w:sz w:val="24"/>
                <w:szCs w:val="24"/>
              </w:rPr>
              <w:t>0</w:t>
            </w:r>
            <w:r>
              <w:rPr>
                <w:rFonts w:ascii="Times New Roman" w:hAnsi="Times New Roman" w:cs="Times New Roman"/>
                <w:b/>
                <w:sz w:val="24"/>
                <w:szCs w:val="24"/>
              </w:rPr>
              <w:t>0</w:t>
            </w:r>
            <w:r w:rsidR="00074DD9">
              <w:rPr>
                <w:rFonts w:ascii="Times New Roman" w:hAnsi="Times New Roman" w:cs="Times New Roman"/>
                <w:b/>
                <w:sz w:val="24"/>
                <w:szCs w:val="24"/>
              </w:rPr>
              <w:t>,000</w:t>
            </w:r>
          </w:p>
        </w:tc>
        <w:tc>
          <w:tcPr>
            <w:tcW w:w="469" w:type="pct"/>
          </w:tcPr>
          <w:p w14:paraId="40F4EE01" w14:textId="18997E08" w:rsidR="00074DD9" w:rsidRPr="00B919C8" w:rsidRDefault="00AC23EB" w:rsidP="00074DD9">
            <w:pPr>
              <w:jc w:val="right"/>
              <w:rPr>
                <w:rFonts w:ascii="Times New Roman" w:hAnsi="Times New Roman" w:cs="Times New Roman"/>
                <w:b/>
                <w:sz w:val="24"/>
                <w:szCs w:val="24"/>
              </w:rPr>
            </w:pPr>
            <w:r>
              <w:rPr>
                <w:rFonts w:ascii="Times New Roman" w:hAnsi="Times New Roman" w:cs="Times New Roman"/>
                <w:b/>
                <w:sz w:val="24"/>
                <w:szCs w:val="24"/>
              </w:rPr>
              <w:t>1,200,000</w:t>
            </w:r>
          </w:p>
        </w:tc>
        <w:tc>
          <w:tcPr>
            <w:tcW w:w="534" w:type="pct"/>
          </w:tcPr>
          <w:p w14:paraId="0F5B6FE9" w14:textId="1278BCE2" w:rsidR="00074DD9" w:rsidRPr="00B919C8" w:rsidRDefault="00806277" w:rsidP="00074DD9">
            <w:pPr>
              <w:jc w:val="right"/>
              <w:rPr>
                <w:rFonts w:ascii="Times New Roman" w:hAnsi="Times New Roman" w:cs="Times New Roman"/>
                <w:b/>
                <w:sz w:val="24"/>
                <w:szCs w:val="24"/>
              </w:rPr>
            </w:pPr>
            <w:r>
              <w:rPr>
                <w:rFonts w:ascii="Times New Roman" w:hAnsi="Times New Roman" w:cs="Times New Roman"/>
                <w:b/>
                <w:sz w:val="24"/>
                <w:szCs w:val="24"/>
              </w:rPr>
              <w:t>1,140,000</w:t>
            </w:r>
          </w:p>
        </w:tc>
        <w:tc>
          <w:tcPr>
            <w:tcW w:w="510" w:type="pct"/>
          </w:tcPr>
          <w:p w14:paraId="41E1056D" w14:textId="4C5A20D7" w:rsidR="00074DD9" w:rsidRPr="00B919C8" w:rsidRDefault="00806277" w:rsidP="00074DD9">
            <w:pPr>
              <w:jc w:val="right"/>
              <w:rPr>
                <w:rFonts w:ascii="Times New Roman" w:hAnsi="Times New Roman" w:cs="Times New Roman"/>
                <w:b/>
                <w:sz w:val="24"/>
                <w:szCs w:val="24"/>
              </w:rPr>
            </w:pPr>
            <w:r>
              <w:rPr>
                <w:rFonts w:ascii="Times New Roman" w:hAnsi="Times New Roman" w:cs="Times New Roman"/>
                <w:b/>
                <w:sz w:val="24"/>
                <w:szCs w:val="24"/>
              </w:rPr>
              <w:t>1,140,000</w:t>
            </w:r>
          </w:p>
        </w:tc>
      </w:tr>
      <w:tr w:rsidR="00074DD9" w14:paraId="27E4941D" w14:textId="77777777" w:rsidTr="00F632C5">
        <w:trPr>
          <w:trHeight w:hRule="exact" w:val="230"/>
        </w:trPr>
        <w:tc>
          <w:tcPr>
            <w:tcW w:w="3032" w:type="pct"/>
            <w:gridSpan w:val="2"/>
          </w:tcPr>
          <w:p w14:paraId="5F20D995" w14:textId="77777777" w:rsidR="00074DD9" w:rsidRPr="00645601" w:rsidRDefault="00074DD9" w:rsidP="00074DD9">
            <w:pPr>
              <w:rPr>
                <w:rFonts w:ascii="Times New Roman" w:hAnsi="Times New Roman" w:cs="Times New Roman"/>
                <w:b/>
                <w:sz w:val="24"/>
                <w:szCs w:val="24"/>
                <w:u w:val="single"/>
              </w:rPr>
            </w:pPr>
          </w:p>
        </w:tc>
        <w:tc>
          <w:tcPr>
            <w:tcW w:w="455" w:type="pct"/>
          </w:tcPr>
          <w:p w14:paraId="0A481029" w14:textId="77777777" w:rsidR="00074DD9" w:rsidRPr="00B919C8" w:rsidRDefault="00074DD9" w:rsidP="00074DD9">
            <w:pPr>
              <w:jc w:val="right"/>
              <w:rPr>
                <w:rFonts w:ascii="Times New Roman" w:hAnsi="Times New Roman" w:cs="Times New Roman"/>
                <w:b/>
                <w:sz w:val="24"/>
                <w:szCs w:val="24"/>
              </w:rPr>
            </w:pPr>
          </w:p>
        </w:tc>
        <w:tc>
          <w:tcPr>
            <w:tcW w:w="469" w:type="pct"/>
          </w:tcPr>
          <w:p w14:paraId="09A09F02" w14:textId="77777777" w:rsidR="00074DD9" w:rsidRPr="00B919C8" w:rsidRDefault="00074DD9" w:rsidP="00074DD9">
            <w:pPr>
              <w:jc w:val="right"/>
              <w:rPr>
                <w:rFonts w:ascii="Times New Roman" w:hAnsi="Times New Roman" w:cs="Times New Roman"/>
                <w:b/>
                <w:sz w:val="24"/>
                <w:szCs w:val="24"/>
              </w:rPr>
            </w:pPr>
          </w:p>
        </w:tc>
        <w:tc>
          <w:tcPr>
            <w:tcW w:w="534" w:type="pct"/>
          </w:tcPr>
          <w:p w14:paraId="7200C659" w14:textId="77777777" w:rsidR="00074DD9" w:rsidRPr="00B919C8" w:rsidRDefault="00074DD9" w:rsidP="00074DD9">
            <w:pPr>
              <w:jc w:val="right"/>
              <w:rPr>
                <w:rFonts w:ascii="Times New Roman" w:hAnsi="Times New Roman" w:cs="Times New Roman"/>
                <w:b/>
                <w:sz w:val="24"/>
                <w:szCs w:val="24"/>
              </w:rPr>
            </w:pPr>
          </w:p>
        </w:tc>
        <w:tc>
          <w:tcPr>
            <w:tcW w:w="510" w:type="pct"/>
          </w:tcPr>
          <w:p w14:paraId="22C62E22" w14:textId="77777777" w:rsidR="00074DD9" w:rsidRPr="00B919C8" w:rsidRDefault="00074DD9" w:rsidP="00074DD9">
            <w:pPr>
              <w:jc w:val="right"/>
              <w:rPr>
                <w:rFonts w:ascii="Times New Roman" w:hAnsi="Times New Roman" w:cs="Times New Roman"/>
                <w:b/>
                <w:sz w:val="24"/>
                <w:szCs w:val="24"/>
              </w:rPr>
            </w:pPr>
          </w:p>
        </w:tc>
      </w:tr>
      <w:tr w:rsidR="00074DD9" w14:paraId="6D8B1BC9" w14:textId="77777777" w:rsidTr="00F632C5">
        <w:trPr>
          <w:trHeight w:val="233"/>
        </w:trPr>
        <w:tc>
          <w:tcPr>
            <w:tcW w:w="3032" w:type="pct"/>
            <w:gridSpan w:val="2"/>
          </w:tcPr>
          <w:p w14:paraId="0712D423" w14:textId="77777777" w:rsidR="00074DD9" w:rsidRPr="00645601" w:rsidRDefault="00074DD9" w:rsidP="00074DD9">
            <w:pPr>
              <w:rPr>
                <w:rFonts w:ascii="Times New Roman" w:hAnsi="Times New Roman" w:cs="Times New Roman"/>
                <w:b/>
                <w:sz w:val="24"/>
                <w:szCs w:val="24"/>
                <w:u w:val="single"/>
              </w:rPr>
            </w:pPr>
            <w:r w:rsidRPr="00645601">
              <w:rPr>
                <w:rFonts w:ascii="Times New Roman" w:hAnsi="Times New Roman" w:cs="Times New Roman"/>
                <w:b/>
                <w:sz w:val="24"/>
                <w:szCs w:val="24"/>
                <w:u w:val="single"/>
              </w:rPr>
              <w:t>Proprietary</w:t>
            </w:r>
          </w:p>
        </w:tc>
        <w:tc>
          <w:tcPr>
            <w:tcW w:w="455" w:type="pct"/>
          </w:tcPr>
          <w:p w14:paraId="7860EDA5" w14:textId="77777777" w:rsidR="00074DD9" w:rsidRPr="00B919C8" w:rsidRDefault="00074DD9" w:rsidP="00074DD9">
            <w:pPr>
              <w:jc w:val="right"/>
              <w:rPr>
                <w:rFonts w:ascii="Times New Roman" w:hAnsi="Times New Roman" w:cs="Times New Roman"/>
                <w:b/>
                <w:sz w:val="24"/>
                <w:szCs w:val="24"/>
              </w:rPr>
            </w:pPr>
          </w:p>
        </w:tc>
        <w:tc>
          <w:tcPr>
            <w:tcW w:w="469" w:type="pct"/>
          </w:tcPr>
          <w:p w14:paraId="3989D637" w14:textId="77777777" w:rsidR="00074DD9" w:rsidRPr="00B919C8" w:rsidRDefault="00074DD9" w:rsidP="00074DD9">
            <w:pPr>
              <w:jc w:val="right"/>
              <w:rPr>
                <w:rFonts w:ascii="Times New Roman" w:hAnsi="Times New Roman" w:cs="Times New Roman"/>
                <w:b/>
                <w:sz w:val="24"/>
                <w:szCs w:val="24"/>
              </w:rPr>
            </w:pPr>
          </w:p>
        </w:tc>
        <w:tc>
          <w:tcPr>
            <w:tcW w:w="534" w:type="pct"/>
          </w:tcPr>
          <w:p w14:paraId="77EBDECF" w14:textId="77777777" w:rsidR="00074DD9" w:rsidRPr="00B919C8" w:rsidRDefault="00074DD9" w:rsidP="00074DD9">
            <w:pPr>
              <w:jc w:val="right"/>
              <w:rPr>
                <w:rFonts w:ascii="Times New Roman" w:hAnsi="Times New Roman" w:cs="Times New Roman"/>
                <w:b/>
                <w:sz w:val="24"/>
                <w:szCs w:val="24"/>
              </w:rPr>
            </w:pPr>
          </w:p>
        </w:tc>
        <w:tc>
          <w:tcPr>
            <w:tcW w:w="510" w:type="pct"/>
          </w:tcPr>
          <w:p w14:paraId="2ECF9B71" w14:textId="77777777" w:rsidR="00074DD9" w:rsidRPr="00B919C8" w:rsidRDefault="00074DD9" w:rsidP="00074DD9">
            <w:pPr>
              <w:jc w:val="right"/>
              <w:rPr>
                <w:rFonts w:ascii="Times New Roman" w:hAnsi="Times New Roman" w:cs="Times New Roman"/>
                <w:b/>
                <w:sz w:val="24"/>
                <w:szCs w:val="24"/>
              </w:rPr>
            </w:pPr>
          </w:p>
        </w:tc>
      </w:tr>
      <w:tr w:rsidR="00074DD9" w14:paraId="08B424ED" w14:textId="77777777" w:rsidTr="00F632C5">
        <w:tc>
          <w:tcPr>
            <w:tcW w:w="644" w:type="pct"/>
          </w:tcPr>
          <w:p w14:paraId="0CB5D0C7" w14:textId="77777777" w:rsidR="00074DD9" w:rsidRPr="00645601" w:rsidRDefault="00074DD9" w:rsidP="00074DD9">
            <w:pPr>
              <w:rPr>
                <w:rFonts w:ascii="Times New Roman" w:hAnsi="Times New Roman" w:cs="Times New Roman"/>
                <w:sz w:val="24"/>
                <w:szCs w:val="24"/>
              </w:rPr>
            </w:pPr>
            <w:r w:rsidRPr="00645601">
              <w:rPr>
                <w:rFonts w:ascii="Times New Roman" w:hAnsi="Times New Roman" w:cs="Times New Roman"/>
                <w:sz w:val="24"/>
                <w:szCs w:val="24"/>
              </w:rPr>
              <w:t xml:space="preserve">101000 </w:t>
            </w:r>
            <w:r>
              <w:rPr>
                <w:rFonts w:ascii="Times New Roman" w:hAnsi="Times New Roman" w:cs="Times New Roman"/>
                <w:sz w:val="24"/>
                <w:szCs w:val="24"/>
              </w:rPr>
              <w:t>(G)</w:t>
            </w:r>
          </w:p>
        </w:tc>
        <w:tc>
          <w:tcPr>
            <w:tcW w:w="2388" w:type="pct"/>
          </w:tcPr>
          <w:p w14:paraId="3617255B" w14:textId="77777777" w:rsidR="00074DD9" w:rsidRPr="00645601" w:rsidRDefault="00074DD9" w:rsidP="00074DD9">
            <w:pPr>
              <w:rPr>
                <w:rFonts w:ascii="Times New Roman" w:hAnsi="Times New Roman" w:cs="Times New Roman"/>
                <w:sz w:val="24"/>
                <w:szCs w:val="24"/>
              </w:rPr>
            </w:pPr>
            <w:r w:rsidRPr="00645601">
              <w:rPr>
                <w:rFonts w:ascii="Times New Roman" w:hAnsi="Times New Roman" w:cs="Times New Roman"/>
                <w:sz w:val="24"/>
                <w:szCs w:val="24"/>
              </w:rPr>
              <w:t xml:space="preserve">Fund Balance </w:t>
            </w:r>
            <w:proofErr w:type="gramStart"/>
            <w:r w:rsidRPr="00645601">
              <w:rPr>
                <w:rFonts w:ascii="Times New Roman" w:hAnsi="Times New Roman" w:cs="Times New Roman"/>
                <w:sz w:val="24"/>
                <w:szCs w:val="24"/>
              </w:rPr>
              <w:t>With</w:t>
            </w:r>
            <w:proofErr w:type="gramEnd"/>
            <w:r w:rsidRPr="00645601">
              <w:rPr>
                <w:rFonts w:ascii="Times New Roman" w:hAnsi="Times New Roman" w:cs="Times New Roman"/>
                <w:sz w:val="24"/>
                <w:szCs w:val="24"/>
              </w:rPr>
              <w:t xml:space="preserve"> Treasury</w:t>
            </w:r>
          </w:p>
        </w:tc>
        <w:tc>
          <w:tcPr>
            <w:tcW w:w="455" w:type="pct"/>
          </w:tcPr>
          <w:p w14:paraId="3100DD57" w14:textId="0361B833"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60,000</w:t>
            </w:r>
          </w:p>
        </w:tc>
        <w:tc>
          <w:tcPr>
            <w:tcW w:w="469" w:type="pct"/>
          </w:tcPr>
          <w:p w14:paraId="09381ED0" w14:textId="77777777"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4902BA9F" w14:textId="58DFA6A9"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1,1</w:t>
            </w:r>
            <w:r w:rsidR="00A74C69">
              <w:rPr>
                <w:rFonts w:ascii="Times New Roman" w:hAnsi="Times New Roman" w:cs="Times New Roman"/>
                <w:sz w:val="24"/>
                <w:szCs w:val="24"/>
              </w:rPr>
              <w:t>40</w:t>
            </w:r>
            <w:r>
              <w:rPr>
                <w:rFonts w:ascii="Times New Roman" w:hAnsi="Times New Roman" w:cs="Times New Roman"/>
                <w:sz w:val="24"/>
                <w:szCs w:val="24"/>
              </w:rPr>
              <w:t>,000</w:t>
            </w:r>
          </w:p>
        </w:tc>
        <w:tc>
          <w:tcPr>
            <w:tcW w:w="510" w:type="pct"/>
          </w:tcPr>
          <w:p w14:paraId="08BE5449" w14:textId="77777777" w:rsidR="00074DD9" w:rsidRPr="00B919C8"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r>
      <w:tr w:rsidR="00074DD9" w14:paraId="6E90A2B9" w14:textId="77777777" w:rsidTr="00F632C5">
        <w:tc>
          <w:tcPr>
            <w:tcW w:w="644" w:type="pct"/>
          </w:tcPr>
          <w:p w14:paraId="01F9589D" w14:textId="13FE6E00" w:rsidR="00074DD9" w:rsidRDefault="00074DD9" w:rsidP="00074DD9">
            <w:pPr>
              <w:rPr>
                <w:rFonts w:ascii="Times New Roman" w:hAnsi="Times New Roman" w:cs="Times New Roman"/>
                <w:sz w:val="24"/>
                <w:szCs w:val="24"/>
              </w:rPr>
            </w:pPr>
            <w:r>
              <w:rPr>
                <w:rFonts w:ascii="Times New Roman" w:hAnsi="Times New Roman" w:cs="Times New Roman"/>
                <w:sz w:val="24"/>
                <w:szCs w:val="24"/>
              </w:rPr>
              <w:t>17</w:t>
            </w:r>
            <w:r w:rsidR="00BE1380">
              <w:rPr>
                <w:rFonts w:ascii="Times New Roman" w:hAnsi="Times New Roman" w:cs="Times New Roman"/>
                <w:sz w:val="24"/>
                <w:szCs w:val="24"/>
              </w:rPr>
              <w:t>5</w:t>
            </w:r>
            <w:r>
              <w:rPr>
                <w:rFonts w:ascii="Times New Roman" w:hAnsi="Times New Roman" w:cs="Times New Roman"/>
                <w:sz w:val="24"/>
                <w:szCs w:val="24"/>
              </w:rPr>
              <w:t>000</w:t>
            </w:r>
          </w:p>
        </w:tc>
        <w:tc>
          <w:tcPr>
            <w:tcW w:w="2388" w:type="pct"/>
          </w:tcPr>
          <w:p w14:paraId="55C94192" w14:textId="5C7463DC" w:rsidR="00074DD9" w:rsidRDefault="00BE1380" w:rsidP="00074DD9">
            <w:pPr>
              <w:rPr>
                <w:rFonts w:ascii="Times New Roman" w:hAnsi="Times New Roman" w:cs="Times New Roman"/>
                <w:sz w:val="24"/>
                <w:szCs w:val="24"/>
              </w:rPr>
            </w:pPr>
            <w:r>
              <w:rPr>
                <w:rFonts w:ascii="Times New Roman" w:hAnsi="Times New Roman" w:cs="Times New Roman"/>
                <w:sz w:val="24"/>
                <w:szCs w:val="24"/>
              </w:rPr>
              <w:t>Equipment</w:t>
            </w:r>
          </w:p>
        </w:tc>
        <w:tc>
          <w:tcPr>
            <w:tcW w:w="455" w:type="pct"/>
          </w:tcPr>
          <w:p w14:paraId="24E56346" w14:textId="77777777"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0F1E27C2" w14:textId="77777777"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12E80137" w14:textId="222B177D" w:rsidR="00074DD9" w:rsidRDefault="00DC11D7" w:rsidP="00074DD9">
            <w:pPr>
              <w:jc w:val="right"/>
              <w:rPr>
                <w:rFonts w:ascii="Times New Roman" w:hAnsi="Times New Roman" w:cs="Times New Roman"/>
                <w:sz w:val="24"/>
                <w:szCs w:val="24"/>
              </w:rPr>
            </w:pPr>
            <w:r>
              <w:rPr>
                <w:rFonts w:ascii="Times New Roman" w:hAnsi="Times New Roman" w:cs="Times New Roman"/>
                <w:sz w:val="24"/>
                <w:szCs w:val="24"/>
              </w:rPr>
              <w:t>1</w:t>
            </w:r>
            <w:r w:rsidR="00074DD9">
              <w:rPr>
                <w:rFonts w:ascii="Times New Roman" w:hAnsi="Times New Roman" w:cs="Times New Roman"/>
                <w:sz w:val="24"/>
                <w:szCs w:val="24"/>
              </w:rPr>
              <w:t>,000,000</w:t>
            </w:r>
          </w:p>
        </w:tc>
        <w:tc>
          <w:tcPr>
            <w:tcW w:w="510" w:type="pct"/>
          </w:tcPr>
          <w:p w14:paraId="6983563F" w14:textId="77777777" w:rsidR="00074DD9" w:rsidRDefault="00074DD9" w:rsidP="00074DD9">
            <w:pPr>
              <w:jc w:val="right"/>
              <w:rPr>
                <w:rFonts w:ascii="Times New Roman" w:hAnsi="Times New Roman" w:cs="Times New Roman"/>
                <w:sz w:val="24"/>
                <w:szCs w:val="24"/>
              </w:rPr>
            </w:pPr>
            <w:r w:rsidRPr="002D6519">
              <w:rPr>
                <w:rFonts w:ascii="Times New Roman" w:hAnsi="Times New Roman" w:cs="Times New Roman"/>
                <w:sz w:val="24"/>
                <w:szCs w:val="24"/>
              </w:rPr>
              <w:t>-</w:t>
            </w:r>
          </w:p>
        </w:tc>
      </w:tr>
      <w:tr w:rsidR="00074DD9" w14:paraId="33A271E3" w14:textId="77777777" w:rsidTr="00F632C5">
        <w:tc>
          <w:tcPr>
            <w:tcW w:w="644" w:type="pct"/>
          </w:tcPr>
          <w:p w14:paraId="3DBF8C5E" w14:textId="70CF1662" w:rsidR="00074DD9" w:rsidRDefault="00074DD9" w:rsidP="00074DD9">
            <w:pPr>
              <w:rPr>
                <w:rFonts w:ascii="Times New Roman" w:hAnsi="Times New Roman" w:cs="Times New Roman"/>
                <w:sz w:val="24"/>
                <w:szCs w:val="24"/>
              </w:rPr>
            </w:pPr>
            <w:r>
              <w:rPr>
                <w:rFonts w:ascii="Times New Roman" w:hAnsi="Times New Roman" w:cs="Times New Roman"/>
                <w:sz w:val="24"/>
                <w:szCs w:val="24"/>
              </w:rPr>
              <w:t>17</w:t>
            </w:r>
            <w:r w:rsidR="00BE1380">
              <w:rPr>
                <w:rFonts w:ascii="Times New Roman" w:hAnsi="Times New Roman" w:cs="Times New Roman"/>
                <w:sz w:val="24"/>
                <w:szCs w:val="24"/>
              </w:rPr>
              <w:t>5</w:t>
            </w:r>
            <w:r>
              <w:rPr>
                <w:rFonts w:ascii="Times New Roman" w:hAnsi="Times New Roman" w:cs="Times New Roman"/>
                <w:sz w:val="24"/>
                <w:szCs w:val="24"/>
              </w:rPr>
              <w:t>900</w:t>
            </w:r>
          </w:p>
        </w:tc>
        <w:tc>
          <w:tcPr>
            <w:tcW w:w="2388" w:type="pct"/>
          </w:tcPr>
          <w:p w14:paraId="7878C10B" w14:textId="388E7B0B" w:rsidR="00074DD9" w:rsidRDefault="00074DD9" w:rsidP="00074DD9">
            <w:pPr>
              <w:rPr>
                <w:rFonts w:ascii="Times New Roman" w:hAnsi="Times New Roman" w:cs="Times New Roman"/>
                <w:sz w:val="24"/>
                <w:szCs w:val="24"/>
              </w:rPr>
            </w:pPr>
            <w:r w:rsidRPr="00155F4A">
              <w:rPr>
                <w:rFonts w:ascii="Times New Roman" w:hAnsi="Times New Roman" w:cs="Times New Roman"/>
                <w:sz w:val="24"/>
                <w:szCs w:val="24"/>
              </w:rPr>
              <w:t>Acc</w:t>
            </w:r>
            <w:r w:rsidR="00BE1380">
              <w:rPr>
                <w:rFonts w:ascii="Times New Roman" w:hAnsi="Times New Roman" w:cs="Times New Roman"/>
                <w:sz w:val="24"/>
                <w:szCs w:val="24"/>
              </w:rPr>
              <w:t>umulated Depreciation on Equipment</w:t>
            </w:r>
          </w:p>
        </w:tc>
        <w:tc>
          <w:tcPr>
            <w:tcW w:w="455" w:type="pct"/>
          </w:tcPr>
          <w:p w14:paraId="4B92CD77" w14:textId="77777777"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59E11B7B" w14:textId="77777777"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2BE821F0" w14:textId="77777777" w:rsidR="00074DD9" w:rsidRDefault="00074DD9" w:rsidP="00074DD9">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036ACF61" w14:textId="1A820451" w:rsidR="00074DD9" w:rsidRDefault="00EF521E" w:rsidP="00074DD9">
            <w:pPr>
              <w:jc w:val="right"/>
              <w:rPr>
                <w:rFonts w:ascii="Times New Roman" w:hAnsi="Times New Roman" w:cs="Times New Roman"/>
                <w:sz w:val="24"/>
                <w:szCs w:val="24"/>
              </w:rPr>
            </w:pPr>
            <w:r>
              <w:rPr>
                <w:rFonts w:ascii="Times New Roman" w:hAnsi="Times New Roman" w:cs="Times New Roman"/>
                <w:sz w:val="24"/>
                <w:szCs w:val="24"/>
              </w:rPr>
              <w:t>9</w:t>
            </w:r>
            <w:r w:rsidR="00ED0C09">
              <w:rPr>
                <w:rFonts w:ascii="Times New Roman" w:hAnsi="Times New Roman" w:cs="Times New Roman"/>
                <w:sz w:val="24"/>
                <w:szCs w:val="24"/>
              </w:rPr>
              <w:t>00</w:t>
            </w:r>
            <w:r w:rsidR="00074DD9">
              <w:rPr>
                <w:rFonts w:ascii="Times New Roman" w:hAnsi="Times New Roman" w:cs="Times New Roman"/>
                <w:sz w:val="24"/>
                <w:szCs w:val="24"/>
              </w:rPr>
              <w:t>,000</w:t>
            </w:r>
          </w:p>
        </w:tc>
      </w:tr>
      <w:tr w:rsidR="00364626" w14:paraId="382B825C" w14:textId="77777777" w:rsidTr="00F632C5">
        <w:tc>
          <w:tcPr>
            <w:tcW w:w="644" w:type="pct"/>
          </w:tcPr>
          <w:p w14:paraId="542D6949" w14:textId="7B332513" w:rsidR="00364626" w:rsidRDefault="00364626" w:rsidP="00364626">
            <w:pPr>
              <w:rPr>
                <w:rFonts w:ascii="Times New Roman" w:hAnsi="Times New Roman" w:cs="Times New Roman"/>
                <w:sz w:val="24"/>
                <w:szCs w:val="24"/>
              </w:rPr>
            </w:pPr>
            <w:r>
              <w:rPr>
                <w:rFonts w:ascii="Times New Roman" w:hAnsi="Times New Roman" w:cs="Times New Roman"/>
                <w:sz w:val="24"/>
                <w:szCs w:val="24"/>
              </w:rPr>
              <w:t>310000</w:t>
            </w:r>
          </w:p>
        </w:tc>
        <w:tc>
          <w:tcPr>
            <w:tcW w:w="2388" w:type="pct"/>
          </w:tcPr>
          <w:p w14:paraId="6D2CF7C9" w14:textId="13D64634" w:rsidR="00364626" w:rsidRDefault="00364626" w:rsidP="00364626">
            <w:pPr>
              <w:rPr>
                <w:rFonts w:ascii="Times New Roman" w:hAnsi="Times New Roman" w:cs="Times New Roman"/>
                <w:sz w:val="24"/>
                <w:szCs w:val="24"/>
              </w:rPr>
            </w:pPr>
            <w:r w:rsidRPr="004A7AC0">
              <w:rPr>
                <w:rFonts w:ascii="Times New Roman" w:hAnsi="Times New Roman" w:cs="Times New Roman"/>
                <w:sz w:val="24"/>
                <w:szCs w:val="24"/>
              </w:rPr>
              <w:t>Unexpended Appropriations - Cumulative</w:t>
            </w:r>
          </w:p>
        </w:tc>
        <w:tc>
          <w:tcPr>
            <w:tcW w:w="455" w:type="pct"/>
          </w:tcPr>
          <w:p w14:paraId="712ACF81" w14:textId="557A914F"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126780E0" w14:textId="5A257284"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27C7D257" w14:textId="69A72497"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37DD1997" w14:textId="2C7A03CD" w:rsidR="00364626" w:rsidRDefault="00E57FFD"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364626" w14:paraId="0CA92F89" w14:textId="77777777" w:rsidTr="00F632C5">
        <w:tc>
          <w:tcPr>
            <w:tcW w:w="644" w:type="pct"/>
          </w:tcPr>
          <w:p w14:paraId="44335D17" w14:textId="77777777" w:rsidR="00364626" w:rsidRPr="00645601" w:rsidRDefault="00364626" w:rsidP="00364626">
            <w:pPr>
              <w:rPr>
                <w:rFonts w:ascii="Times New Roman" w:hAnsi="Times New Roman" w:cs="Times New Roman"/>
                <w:sz w:val="24"/>
                <w:szCs w:val="24"/>
              </w:rPr>
            </w:pPr>
            <w:r>
              <w:rPr>
                <w:rFonts w:ascii="Times New Roman" w:hAnsi="Times New Roman" w:cs="Times New Roman"/>
                <w:sz w:val="24"/>
                <w:szCs w:val="24"/>
              </w:rPr>
              <w:t>310100 (G)</w:t>
            </w:r>
          </w:p>
        </w:tc>
        <w:tc>
          <w:tcPr>
            <w:tcW w:w="2388" w:type="pct"/>
          </w:tcPr>
          <w:p w14:paraId="018713A0" w14:textId="77777777" w:rsidR="00364626" w:rsidRPr="00645601" w:rsidRDefault="00364626" w:rsidP="00364626">
            <w:pPr>
              <w:rPr>
                <w:rFonts w:ascii="Times New Roman" w:hAnsi="Times New Roman" w:cs="Times New Roman"/>
                <w:sz w:val="24"/>
                <w:szCs w:val="24"/>
              </w:rPr>
            </w:pPr>
            <w:r>
              <w:rPr>
                <w:rFonts w:ascii="Times New Roman" w:hAnsi="Times New Roman" w:cs="Times New Roman"/>
                <w:sz w:val="24"/>
                <w:szCs w:val="24"/>
              </w:rPr>
              <w:t>Unexpended Appropriations – Appropriations Received</w:t>
            </w:r>
          </w:p>
        </w:tc>
        <w:tc>
          <w:tcPr>
            <w:tcW w:w="455" w:type="pct"/>
          </w:tcPr>
          <w:p w14:paraId="3608938D" w14:textId="77777777" w:rsidR="00364626" w:rsidRPr="00B919C8"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02116B6F" w14:textId="7B9EBD4B" w:rsidR="00364626" w:rsidRPr="00B919C8" w:rsidRDefault="001A44B4" w:rsidP="00364626">
            <w:pPr>
              <w:jc w:val="right"/>
              <w:rPr>
                <w:rFonts w:ascii="Times New Roman" w:hAnsi="Times New Roman" w:cs="Times New Roman"/>
                <w:sz w:val="24"/>
                <w:szCs w:val="24"/>
              </w:rPr>
            </w:pPr>
            <w:r>
              <w:rPr>
                <w:rFonts w:ascii="Times New Roman" w:hAnsi="Times New Roman" w:cs="Times New Roman"/>
                <w:sz w:val="24"/>
                <w:szCs w:val="24"/>
              </w:rPr>
              <w:t>1</w:t>
            </w:r>
            <w:r w:rsidR="00364626">
              <w:rPr>
                <w:rFonts w:ascii="Times New Roman" w:hAnsi="Times New Roman" w:cs="Times New Roman"/>
                <w:sz w:val="24"/>
                <w:szCs w:val="24"/>
              </w:rPr>
              <w:t>,</w:t>
            </w:r>
            <w:r>
              <w:rPr>
                <w:rFonts w:ascii="Times New Roman" w:hAnsi="Times New Roman" w:cs="Times New Roman"/>
                <w:sz w:val="24"/>
                <w:szCs w:val="24"/>
              </w:rPr>
              <w:t>2</w:t>
            </w:r>
            <w:r w:rsidR="00364626">
              <w:rPr>
                <w:rFonts w:ascii="Times New Roman" w:hAnsi="Times New Roman" w:cs="Times New Roman"/>
                <w:sz w:val="24"/>
                <w:szCs w:val="24"/>
              </w:rPr>
              <w:t>00,000</w:t>
            </w:r>
          </w:p>
        </w:tc>
        <w:tc>
          <w:tcPr>
            <w:tcW w:w="534" w:type="pct"/>
          </w:tcPr>
          <w:p w14:paraId="71532CC8" w14:textId="77777777" w:rsidR="00364626" w:rsidRPr="00B919C8"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1EE9DBFD" w14:textId="1E421692" w:rsidR="00364626" w:rsidRPr="00B919C8"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364626" w14:paraId="7595BD4C" w14:textId="77777777" w:rsidTr="00F632C5">
        <w:tc>
          <w:tcPr>
            <w:tcW w:w="644" w:type="pct"/>
          </w:tcPr>
          <w:p w14:paraId="51915E34" w14:textId="77777777" w:rsidR="00364626" w:rsidRPr="00645601" w:rsidRDefault="00364626" w:rsidP="00364626">
            <w:pPr>
              <w:rPr>
                <w:rFonts w:ascii="Times New Roman" w:hAnsi="Times New Roman" w:cs="Times New Roman"/>
                <w:sz w:val="24"/>
                <w:szCs w:val="24"/>
              </w:rPr>
            </w:pPr>
            <w:r>
              <w:rPr>
                <w:rFonts w:ascii="Times New Roman" w:hAnsi="Times New Roman" w:cs="Times New Roman"/>
                <w:sz w:val="24"/>
                <w:szCs w:val="24"/>
              </w:rPr>
              <w:t>310710 (G)</w:t>
            </w:r>
          </w:p>
        </w:tc>
        <w:tc>
          <w:tcPr>
            <w:tcW w:w="2388" w:type="pct"/>
          </w:tcPr>
          <w:p w14:paraId="50D7DD03" w14:textId="490D359C" w:rsidR="00364626" w:rsidRPr="00645601" w:rsidRDefault="00364626" w:rsidP="00364626">
            <w:pPr>
              <w:rPr>
                <w:rFonts w:ascii="Times New Roman" w:hAnsi="Times New Roman" w:cs="Times New Roman"/>
                <w:sz w:val="24"/>
                <w:szCs w:val="24"/>
              </w:rPr>
            </w:pPr>
            <w:r>
              <w:rPr>
                <w:rFonts w:ascii="Times New Roman" w:hAnsi="Times New Roman" w:cs="Times New Roman"/>
                <w:sz w:val="24"/>
                <w:szCs w:val="24"/>
              </w:rPr>
              <w:t>Unexpended Appropriations – Used</w:t>
            </w:r>
            <w:r w:rsidR="006C6BAF">
              <w:rPr>
                <w:rFonts w:ascii="Times New Roman" w:hAnsi="Times New Roman" w:cs="Times New Roman"/>
                <w:sz w:val="24"/>
                <w:szCs w:val="24"/>
              </w:rPr>
              <w:t xml:space="preserve"> - </w:t>
            </w:r>
            <w:r w:rsidR="00636B07">
              <w:rPr>
                <w:rFonts w:ascii="Times New Roman" w:hAnsi="Times New Roman" w:cs="Times New Roman"/>
                <w:sz w:val="24"/>
                <w:szCs w:val="24"/>
              </w:rPr>
              <w:t>Disbursed</w:t>
            </w:r>
          </w:p>
        </w:tc>
        <w:tc>
          <w:tcPr>
            <w:tcW w:w="455" w:type="pct"/>
          </w:tcPr>
          <w:p w14:paraId="04469A0E" w14:textId="24E03E37" w:rsidR="00364626" w:rsidRPr="00B919C8" w:rsidRDefault="00364626" w:rsidP="00364626">
            <w:pPr>
              <w:jc w:val="right"/>
              <w:rPr>
                <w:rFonts w:ascii="Times New Roman" w:hAnsi="Times New Roman" w:cs="Times New Roman"/>
                <w:sz w:val="24"/>
                <w:szCs w:val="24"/>
              </w:rPr>
            </w:pPr>
            <w:r>
              <w:rPr>
                <w:rFonts w:ascii="Times New Roman" w:hAnsi="Times New Roman" w:cs="Times New Roman"/>
                <w:sz w:val="24"/>
                <w:szCs w:val="24"/>
              </w:rPr>
              <w:t>1,140,000</w:t>
            </w:r>
          </w:p>
        </w:tc>
        <w:tc>
          <w:tcPr>
            <w:tcW w:w="469" w:type="pct"/>
          </w:tcPr>
          <w:p w14:paraId="2390B606" w14:textId="77777777" w:rsidR="00364626" w:rsidRPr="00B919C8"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01A3BABB" w14:textId="77777777" w:rsidR="00364626" w:rsidRPr="00B919C8"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013F5468" w14:textId="77777777" w:rsidR="00364626" w:rsidRPr="00B919C8"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E57FFD" w14:paraId="541B9EB1" w14:textId="77777777" w:rsidTr="00E2300B">
        <w:tc>
          <w:tcPr>
            <w:tcW w:w="644" w:type="pct"/>
          </w:tcPr>
          <w:p w14:paraId="5E5FB3EB" w14:textId="7DB6630B" w:rsidR="00E57FFD" w:rsidRDefault="00E57FFD" w:rsidP="00E57FFD">
            <w:pPr>
              <w:rPr>
                <w:rFonts w:ascii="Times New Roman" w:hAnsi="Times New Roman" w:cs="Times New Roman"/>
                <w:sz w:val="24"/>
                <w:szCs w:val="24"/>
              </w:rPr>
            </w:pPr>
            <w:r>
              <w:rPr>
                <w:rFonts w:ascii="Times New Roman" w:hAnsi="Times New Roman" w:cs="Times New Roman"/>
                <w:sz w:val="24"/>
                <w:szCs w:val="24"/>
              </w:rPr>
              <w:t>331000 (G)</w:t>
            </w:r>
          </w:p>
        </w:tc>
        <w:tc>
          <w:tcPr>
            <w:tcW w:w="2388" w:type="pct"/>
          </w:tcPr>
          <w:p w14:paraId="18862D31" w14:textId="33AAF652" w:rsidR="00E57FFD" w:rsidRPr="00625C1A" w:rsidRDefault="00E57FFD" w:rsidP="00E57FFD">
            <w:pPr>
              <w:rPr>
                <w:rFonts w:ascii="Times New Roman" w:hAnsi="Times New Roman" w:cs="Times New Roman"/>
                <w:sz w:val="24"/>
                <w:szCs w:val="24"/>
              </w:rPr>
            </w:pPr>
            <w:r w:rsidRPr="00527B9B">
              <w:rPr>
                <w:rFonts w:ascii="Times New Roman" w:hAnsi="Times New Roman" w:cs="Times New Roman"/>
                <w:sz w:val="24"/>
                <w:szCs w:val="24"/>
              </w:rPr>
              <w:t xml:space="preserve">Cumulative Results of Operations  </w:t>
            </w:r>
          </w:p>
        </w:tc>
        <w:tc>
          <w:tcPr>
            <w:tcW w:w="455" w:type="pct"/>
          </w:tcPr>
          <w:p w14:paraId="6E807D13" w14:textId="48F09688" w:rsidR="00E57FFD" w:rsidRDefault="00E57FFD" w:rsidP="00E57FFD">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524B3EA8" w14:textId="50CBA923" w:rsidR="00E57FFD" w:rsidRDefault="00E57FFD" w:rsidP="00E57FFD">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2BAF9D82" w14:textId="3024735D" w:rsidR="00E57FFD" w:rsidRDefault="00E57FFD" w:rsidP="00E57FFD">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0B3A3BFA" w14:textId="016A93DA" w:rsidR="00E57FFD" w:rsidRDefault="00E57FFD" w:rsidP="00E57FFD">
            <w:pPr>
              <w:jc w:val="right"/>
              <w:rPr>
                <w:rFonts w:ascii="Times New Roman" w:hAnsi="Times New Roman" w:cs="Times New Roman"/>
                <w:sz w:val="24"/>
                <w:szCs w:val="24"/>
              </w:rPr>
            </w:pPr>
            <w:r>
              <w:rPr>
                <w:rFonts w:ascii="Times New Roman" w:hAnsi="Times New Roman" w:cs="Times New Roman"/>
                <w:sz w:val="24"/>
                <w:szCs w:val="24"/>
              </w:rPr>
              <w:t>150,000</w:t>
            </w:r>
          </w:p>
        </w:tc>
      </w:tr>
      <w:tr w:rsidR="00364626" w14:paraId="17089E16" w14:textId="77777777" w:rsidTr="00F632C5">
        <w:tc>
          <w:tcPr>
            <w:tcW w:w="644" w:type="pct"/>
          </w:tcPr>
          <w:p w14:paraId="0C8BF5B3" w14:textId="3A3997AE" w:rsidR="00364626" w:rsidRDefault="00364626" w:rsidP="00364626">
            <w:pPr>
              <w:rPr>
                <w:rFonts w:ascii="Times New Roman" w:hAnsi="Times New Roman" w:cs="Times New Roman"/>
                <w:sz w:val="24"/>
                <w:szCs w:val="24"/>
              </w:rPr>
            </w:pPr>
            <w:r>
              <w:rPr>
                <w:rFonts w:ascii="Times New Roman" w:hAnsi="Times New Roman" w:cs="Times New Roman"/>
                <w:sz w:val="24"/>
                <w:szCs w:val="24"/>
              </w:rPr>
              <w:t xml:space="preserve">570010 </w:t>
            </w:r>
            <w:r w:rsidR="006C6BAF">
              <w:rPr>
                <w:rFonts w:ascii="Times New Roman" w:hAnsi="Times New Roman" w:cs="Times New Roman"/>
                <w:sz w:val="24"/>
                <w:szCs w:val="24"/>
              </w:rPr>
              <w:t>(G)</w:t>
            </w:r>
          </w:p>
        </w:tc>
        <w:tc>
          <w:tcPr>
            <w:tcW w:w="2388" w:type="pct"/>
          </w:tcPr>
          <w:p w14:paraId="705D7A2A" w14:textId="59CED731" w:rsidR="00364626" w:rsidRDefault="00364626" w:rsidP="00364626">
            <w:pPr>
              <w:rPr>
                <w:rFonts w:ascii="Times New Roman" w:hAnsi="Times New Roman" w:cs="Times New Roman"/>
                <w:sz w:val="24"/>
                <w:szCs w:val="24"/>
              </w:rPr>
            </w:pPr>
            <w:r w:rsidRPr="00625C1A">
              <w:rPr>
                <w:rFonts w:ascii="Times New Roman" w:hAnsi="Times New Roman" w:cs="Times New Roman"/>
                <w:sz w:val="24"/>
                <w:szCs w:val="24"/>
              </w:rPr>
              <w:t xml:space="preserve">Expended Appropriations </w:t>
            </w:r>
            <w:r>
              <w:rPr>
                <w:rFonts w:ascii="Times New Roman" w:hAnsi="Times New Roman" w:cs="Times New Roman"/>
                <w:sz w:val="24"/>
                <w:szCs w:val="24"/>
              </w:rPr>
              <w:t>–</w:t>
            </w:r>
            <w:r w:rsidRPr="00625C1A">
              <w:rPr>
                <w:rFonts w:ascii="Times New Roman" w:hAnsi="Times New Roman" w:cs="Times New Roman"/>
                <w:sz w:val="24"/>
                <w:szCs w:val="24"/>
              </w:rPr>
              <w:t xml:space="preserve"> </w:t>
            </w:r>
            <w:r w:rsidR="006C6BAF">
              <w:rPr>
                <w:rFonts w:ascii="Times New Roman" w:hAnsi="Times New Roman" w:cs="Times New Roman"/>
                <w:sz w:val="24"/>
                <w:szCs w:val="24"/>
              </w:rPr>
              <w:t xml:space="preserve">Used - </w:t>
            </w:r>
            <w:r w:rsidRPr="00625C1A">
              <w:rPr>
                <w:rFonts w:ascii="Times New Roman" w:hAnsi="Times New Roman" w:cs="Times New Roman"/>
                <w:sz w:val="24"/>
                <w:szCs w:val="24"/>
              </w:rPr>
              <w:t>Disbursed</w:t>
            </w:r>
          </w:p>
        </w:tc>
        <w:tc>
          <w:tcPr>
            <w:tcW w:w="455" w:type="pct"/>
          </w:tcPr>
          <w:p w14:paraId="4D24888E" w14:textId="77777777"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0D978DA0" w14:textId="5205ED49"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1,140,000</w:t>
            </w:r>
          </w:p>
        </w:tc>
        <w:tc>
          <w:tcPr>
            <w:tcW w:w="534" w:type="pct"/>
          </w:tcPr>
          <w:p w14:paraId="0A20E508" w14:textId="77777777"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2AFF1656" w14:textId="77777777"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364626" w14:paraId="4B333AA1" w14:textId="77777777" w:rsidTr="00F632C5">
        <w:tc>
          <w:tcPr>
            <w:tcW w:w="644" w:type="pct"/>
          </w:tcPr>
          <w:p w14:paraId="093FC0E0" w14:textId="5C8BB9F6" w:rsidR="00364626" w:rsidRDefault="00364626" w:rsidP="00364626">
            <w:pPr>
              <w:rPr>
                <w:rFonts w:ascii="Times New Roman" w:hAnsi="Times New Roman" w:cs="Times New Roman"/>
                <w:sz w:val="24"/>
                <w:szCs w:val="24"/>
              </w:rPr>
            </w:pPr>
            <w:r>
              <w:rPr>
                <w:rFonts w:ascii="Times New Roman" w:hAnsi="Times New Roman" w:cs="Times New Roman"/>
                <w:sz w:val="24"/>
                <w:szCs w:val="24"/>
              </w:rPr>
              <w:t>5</w:t>
            </w:r>
            <w:r w:rsidR="006A045F">
              <w:rPr>
                <w:rFonts w:ascii="Times New Roman" w:hAnsi="Times New Roman" w:cs="Times New Roman"/>
                <w:sz w:val="24"/>
                <w:szCs w:val="24"/>
              </w:rPr>
              <w:t>20000</w:t>
            </w:r>
            <w:r>
              <w:rPr>
                <w:rFonts w:ascii="Times New Roman" w:hAnsi="Times New Roman" w:cs="Times New Roman"/>
                <w:sz w:val="24"/>
                <w:szCs w:val="24"/>
              </w:rPr>
              <w:t xml:space="preserve"> (N)</w:t>
            </w:r>
          </w:p>
        </w:tc>
        <w:tc>
          <w:tcPr>
            <w:tcW w:w="2388" w:type="pct"/>
          </w:tcPr>
          <w:p w14:paraId="6DD709F2" w14:textId="6CADDBAA" w:rsidR="00364626" w:rsidRDefault="00364626" w:rsidP="00364626">
            <w:pPr>
              <w:rPr>
                <w:rFonts w:ascii="Times New Roman" w:hAnsi="Times New Roman" w:cs="Times New Roman"/>
                <w:sz w:val="24"/>
                <w:szCs w:val="24"/>
              </w:rPr>
            </w:pPr>
            <w:r w:rsidRPr="002F43C8">
              <w:rPr>
                <w:rFonts w:ascii="Times New Roman" w:hAnsi="Times New Roman" w:cs="Times New Roman"/>
                <w:sz w:val="24"/>
                <w:szCs w:val="24"/>
              </w:rPr>
              <w:t>Revenue</w:t>
            </w:r>
            <w:r w:rsidR="006A045F">
              <w:rPr>
                <w:rFonts w:ascii="Times New Roman" w:hAnsi="Times New Roman" w:cs="Times New Roman"/>
                <w:sz w:val="24"/>
                <w:szCs w:val="24"/>
              </w:rPr>
              <w:t xml:space="preserve"> From Services Provided</w:t>
            </w:r>
          </w:p>
        </w:tc>
        <w:tc>
          <w:tcPr>
            <w:tcW w:w="455" w:type="pct"/>
          </w:tcPr>
          <w:p w14:paraId="6DA56812" w14:textId="77777777"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7D966EC0" w14:textId="77777777"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0F23B177" w14:textId="77777777"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675BE37E" w14:textId="77777777"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1,140,000</w:t>
            </w:r>
          </w:p>
        </w:tc>
      </w:tr>
      <w:tr w:rsidR="00364626" w14:paraId="2377A206" w14:textId="77777777" w:rsidTr="00F632C5">
        <w:tc>
          <w:tcPr>
            <w:tcW w:w="644" w:type="pct"/>
          </w:tcPr>
          <w:p w14:paraId="365B1D9B" w14:textId="75FFE06C" w:rsidR="00364626" w:rsidRDefault="00364626" w:rsidP="00364626">
            <w:pPr>
              <w:rPr>
                <w:rFonts w:ascii="Times New Roman" w:hAnsi="Times New Roman" w:cs="Times New Roman"/>
                <w:sz w:val="24"/>
                <w:szCs w:val="24"/>
              </w:rPr>
            </w:pPr>
            <w:r>
              <w:rPr>
                <w:rFonts w:ascii="Times New Roman" w:hAnsi="Times New Roman" w:cs="Times New Roman"/>
                <w:sz w:val="24"/>
                <w:szCs w:val="24"/>
              </w:rPr>
              <w:t>6</w:t>
            </w:r>
            <w:r w:rsidR="006A045F">
              <w:rPr>
                <w:rFonts w:ascii="Times New Roman" w:hAnsi="Times New Roman" w:cs="Times New Roman"/>
                <w:sz w:val="24"/>
                <w:szCs w:val="24"/>
              </w:rPr>
              <w:t>10000</w:t>
            </w:r>
            <w:r>
              <w:rPr>
                <w:rFonts w:ascii="Times New Roman" w:hAnsi="Times New Roman" w:cs="Times New Roman"/>
                <w:sz w:val="24"/>
                <w:szCs w:val="24"/>
              </w:rPr>
              <w:t xml:space="preserve"> (N)</w:t>
            </w:r>
          </w:p>
        </w:tc>
        <w:tc>
          <w:tcPr>
            <w:tcW w:w="2388" w:type="pct"/>
          </w:tcPr>
          <w:p w14:paraId="608B9A13" w14:textId="3F21D2D7" w:rsidR="00364626" w:rsidRDefault="006A045F" w:rsidP="00364626">
            <w:pPr>
              <w:rPr>
                <w:rFonts w:ascii="Times New Roman" w:hAnsi="Times New Roman" w:cs="Times New Roman"/>
                <w:sz w:val="24"/>
                <w:szCs w:val="24"/>
              </w:rPr>
            </w:pPr>
            <w:r>
              <w:rPr>
                <w:rFonts w:ascii="Times New Roman" w:hAnsi="Times New Roman" w:cs="Times New Roman"/>
                <w:sz w:val="24"/>
                <w:szCs w:val="24"/>
              </w:rPr>
              <w:t>Operating</w:t>
            </w:r>
            <w:r w:rsidR="00364626">
              <w:rPr>
                <w:rFonts w:ascii="Times New Roman" w:hAnsi="Times New Roman" w:cs="Times New Roman"/>
                <w:sz w:val="24"/>
                <w:szCs w:val="24"/>
              </w:rPr>
              <w:t xml:space="preserve"> Expense</w:t>
            </w:r>
            <w:r>
              <w:rPr>
                <w:rFonts w:ascii="Times New Roman" w:hAnsi="Times New Roman" w:cs="Times New Roman"/>
                <w:sz w:val="24"/>
                <w:szCs w:val="24"/>
              </w:rPr>
              <w:t>s</w:t>
            </w:r>
          </w:p>
        </w:tc>
        <w:tc>
          <w:tcPr>
            <w:tcW w:w="455" w:type="pct"/>
          </w:tcPr>
          <w:p w14:paraId="66A2B1C7" w14:textId="77777777" w:rsidR="00364626" w:rsidRPr="005946FB" w:rsidRDefault="00364626" w:rsidP="00364626">
            <w:pPr>
              <w:jc w:val="right"/>
              <w:rPr>
                <w:rFonts w:ascii="Times New Roman" w:hAnsi="Times New Roman" w:cs="Times New Roman"/>
                <w:sz w:val="24"/>
                <w:szCs w:val="24"/>
              </w:rPr>
            </w:pPr>
            <w:r>
              <w:rPr>
                <w:rFonts w:ascii="Times New Roman" w:hAnsi="Times New Roman" w:cs="Times New Roman"/>
                <w:sz w:val="24"/>
                <w:szCs w:val="24"/>
              </w:rPr>
              <w:t>1,140,000</w:t>
            </w:r>
          </w:p>
        </w:tc>
        <w:tc>
          <w:tcPr>
            <w:tcW w:w="469" w:type="pct"/>
          </w:tcPr>
          <w:p w14:paraId="0A8B0832" w14:textId="77777777" w:rsidR="00364626" w:rsidRPr="005946FB" w:rsidRDefault="00364626" w:rsidP="00364626">
            <w:pPr>
              <w:jc w:val="right"/>
              <w:rPr>
                <w:rFonts w:ascii="Times New Roman" w:hAnsi="Times New Roman" w:cs="Times New Roman"/>
                <w:sz w:val="24"/>
                <w:szCs w:val="24"/>
              </w:rPr>
            </w:pPr>
            <w:r w:rsidRPr="005946FB">
              <w:rPr>
                <w:rFonts w:ascii="Times New Roman" w:hAnsi="Times New Roman" w:cs="Times New Roman"/>
                <w:sz w:val="24"/>
                <w:szCs w:val="24"/>
              </w:rPr>
              <w:t>-</w:t>
            </w:r>
          </w:p>
        </w:tc>
        <w:tc>
          <w:tcPr>
            <w:tcW w:w="534" w:type="pct"/>
          </w:tcPr>
          <w:p w14:paraId="12C62508" w14:textId="77777777" w:rsidR="00364626" w:rsidRDefault="00364626" w:rsidP="00364626">
            <w:pPr>
              <w:jc w:val="right"/>
              <w:rPr>
                <w:rFonts w:ascii="Times New Roman" w:hAnsi="Times New Roman" w:cs="Times New Roman"/>
                <w:sz w:val="24"/>
                <w:szCs w:val="24"/>
              </w:rPr>
            </w:pPr>
            <w:r w:rsidRPr="005946FB">
              <w:rPr>
                <w:rFonts w:ascii="Times New Roman" w:hAnsi="Times New Roman" w:cs="Times New Roman"/>
                <w:sz w:val="24"/>
                <w:szCs w:val="24"/>
              </w:rPr>
              <w:t>-</w:t>
            </w:r>
          </w:p>
        </w:tc>
        <w:tc>
          <w:tcPr>
            <w:tcW w:w="510" w:type="pct"/>
          </w:tcPr>
          <w:p w14:paraId="56876697" w14:textId="77777777" w:rsidR="00364626"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364626" w14:paraId="2238426D" w14:textId="77777777" w:rsidTr="00F632C5">
        <w:tc>
          <w:tcPr>
            <w:tcW w:w="644" w:type="pct"/>
          </w:tcPr>
          <w:p w14:paraId="3F8F7AA0" w14:textId="77777777" w:rsidR="00364626" w:rsidRDefault="00364626" w:rsidP="00364626">
            <w:pPr>
              <w:rPr>
                <w:rFonts w:ascii="Times New Roman" w:hAnsi="Times New Roman" w:cs="Times New Roman"/>
                <w:sz w:val="24"/>
                <w:szCs w:val="24"/>
              </w:rPr>
            </w:pPr>
            <w:r>
              <w:rPr>
                <w:rFonts w:ascii="Times New Roman" w:hAnsi="Times New Roman" w:cs="Times New Roman"/>
                <w:sz w:val="24"/>
                <w:szCs w:val="24"/>
              </w:rPr>
              <w:t>671000 (N)</w:t>
            </w:r>
          </w:p>
        </w:tc>
        <w:tc>
          <w:tcPr>
            <w:tcW w:w="2388" w:type="pct"/>
          </w:tcPr>
          <w:p w14:paraId="7E6019AC" w14:textId="77777777" w:rsidR="00364626" w:rsidRDefault="00364626" w:rsidP="00364626">
            <w:pPr>
              <w:rPr>
                <w:rFonts w:ascii="Times New Roman" w:hAnsi="Times New Roman" w:cs="Times New Roman"/>
                <w:sz w:val="24"/>
                <w:szCs w:val="24"/>
              </w:rPr>
            </w:pPr>
            <w:r>
              <w:rPr>
                <w:rFonts w:ascii="Times New Roman" w:hAnsi="Times New Roman" w:cs="Times New Roman"/>
                <w:sz w:val="24"/>
                <w:szCs w:val="24"/>
              </w:rPr>
              <w:t>Depreciation, Amortization, and Depletion</w:t>
            </w:r>
          </w:p>
        </w:tc>
        <w:tc>
          <w:tcPr>
            <w:tcW w:w="455" w:type="pct"/>
          </w:tcPr>
          <w:p w14:paraId="47C5DB9D" w14:textId="77777777" w:rsidR="00364626" w:rsidRPr="00A858B0" w:rsidRDefault="00364626" w:rsidP="00364626">
            <w:pPr>
              <w:jc w:val="right"/>
              <w:rPr>
                <w:rFonts w:ascii="Times New Roman" w:hAnsi="Times New Roman" w:cs="Times New Roman"/>
                <w:sz w:val="24"/>
                <w:szCs w:val="24"/>
              </w:rPr>
            </w:pPr>
            <w:r w:rsidRPr="005946FB">
              <w:rPr>
                <w:rFonts w:ascii="Times New Roman" w:hAnsi="Times New Roman" w:cs="Times New Roman"/>
                <w:sz w:val="24"/>
                <w:szCs w:val="24"/>
              </w:rPr>
              <w:t>-</w:t>
            </w:r>
          </w:p>
        </w:tc>
        <w:tc>
          <w:tcPr>
            <w:tcW w:w="469" w:type="pct"/>
          </w:tcPr>
          <w:p w14:paraId="0C86E0E4" w14:textId="77777777" w:rsidR="00364626" w:rsidRDefault="00364626" w:rsidP="00364626">
            <w:pPr>
              <w:jc w:val="right"/>
              <w:rPr>
                <w:rFonts w:ascii="Times New Roman" w:hAnsi="Times New Roman" w:cs="Times New Roman"/>
                <w:sz w:val="24"/>
                <w:szCs w:val="24"/>
              </w:rPr>
            </w:pPr>
            <w:r w:rsidRPr="005946FB">
              <w:rPr>
                <w:rFonts w:ascii="Times New Roman" w:hAnsi="Times New Roman" w:cs="Times New Roman"/>
                <w:sz w:val="24"/>
                <w:szCs w:val="24"/>
              </w:rPr>
              <w:t>-</w:t>
            </w:r>
          </w:p>
        </w:tc>
        <w:tc>
          <w:tcPr>
            <w:tcW w:w="534" w:type="pct"/>
          </w:tcPr>
          <w:p w14:paraId="2D6E4FEA" w14:textId="6DCB4AE3" w:rsidR="00364626" w:rsidRPr="005946FB" w:rsidRDefault="00364626" w:rsidP="00364626">
            <w:pPr>
              <w:jc w:val="right"/>
              <w:rPr>
                <w:rFonts w:ascii="Times New Roman" w:hAnsi="Times New Roman" w:cs="Times New Roman"/>
                <w:sz w:val="24"/>
                <w:szCs w:val="24"/>
              </w:rPr>
            </w:pPr>
            <w:r>
              <w:rPr>
                <w:rFonts w:ascii="Times New Roman" w:hAnsi="Times New Roman" w:cs="Times New Roman"/>
                <w:sz w:val="24"/>
                <w:szCs w:val="24"/>
              </w:rPr>
              <w:t>50,000</w:t>
            </w:r>
          </w:p>
        </w:tc>
        <w:tc>
          <w:tcPr>
            <w:tcW w:w="510" w:type="pct"/>
          </w:tcPr>
          <w:p w14:paraId="7BFC899D" w14:textId="77777777" w:rsidR="00364626" w:rsidRPr="005946FB" w:rsidRDefault="00364626" w:rsidP="00364626">
            <w:pPr>
              <w:jc w:val="right"/>
              <w:rPr>
                <w:rFonts w:ascii="Times New Roman" w:hAnsi="Times New Roman" w:cs="Times New Roman"/>
                <w:sz w:val="24"/>
                <w:szCs w:val="24"/>
              </w:rPr>
            </w:pPr>
            <w:r>
              <w:rPr>
                <w:rFonts w:ascii="Times New Roman" w:hAnsi="Times New Roman" w:cs="Times New Roman"/>
                <w:sz w:val="24"/>
                <w:szCs w:val="24"/>
              </w:rPr>
              <w:t>-</w:t>
            </w:r>
          </w:p>
        </w:tc>
      </w:tr>
      <w:tr w:rsidR="00364626" w14:paraId="028FC47D" w14:textId="77777777" w:rsidTr="00F632C5">
        <w:tc>
          <w:tcPr>
            <w:tcW w:w="644" w:type="pct"/>
          </w:tcPr>
          <w:p w14:paraId="635902C6" w14:textId="77777777" w:rsidR="00364626" w:rsidRPr="00645601" w:rsidRDefault="00364626" w:rsidP="00364626">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388" w:type="pct"/>
          </w:tcPr>
          <w:p w14:paraId="68CC4217" w14:textId="77777777" w:rsidR="00364626" w:rsidRPr="00645601" w:rsidRDefault="00364626" w:rsidP="00364626">
            <w:pPr>
              <w:rPr>
                <w:rFonts w:ascii="Times New Roman" w:hAnsi="Times New Roman" w:cs="Times New Roman"/>
                <w:sz w:val="24"/>
                <w:szCs w:val="24"/>
              </w:rPr>
            </w:pPr>
          </w:p>
        </w:tc>
        <w:tc>
          <w:tcPr>
            <w:tcW w:w="455" w:type="pct"/>
          </w:tcPr>
          <w:p w14:paraId="7F10563A" w14:textId="15F87C1E" w:rsidR="00364626" w:rsidRPr="00B919C8" w:rsidRDefault="001A44B4" w:rsidP="00364626">
            <w:pPr>
              <w:jc w:val="right"/>
              <w:rPr>
                <w:rFonts w:ascii="Times New Roman" w:hAnsi="Times New Roman" w:cs="Times New Roman"/>
                <w:b/>
                <w:sz w:val="24"/>
                <w:szCs w:val="24"/>
              </w:rPr>
            </w:pPr>
            <w:r>
              <w:rPr>
                <w:rFonts w:ascii="Times New Roman" w:hAnsi="Times New Roman" w:cs="Times New Roman"/>
                <w:b/>
                <w:sz w:val="24"/>
                <w:szCs w:val="24"/>
              </w:rPr>
              <w:t>2</w:t>
            </w:r>
            <w:r w:rsidR="00364626">
              <w:rPr>
                <w:rFonts w:ascii="Times New Roman" w:hAnsi="Times New Roman" w:cs="Times New Roman"/>
                <w:b/>
                <w:sz w:val="24"/>
                <w:szCs w:val="24"/>
              </w:rPr>
              <w:t>,</w:t>
            </w:r>
            <w:r>
              <w:rPr>
                <w:rFonts w:ascii="Times New Roman" w:hAnsi="Times New Roman" w:cs="Times New Roman"/>
                <w:b/>
                <w:sz w:val="24"/>
                <w:szCs w:val="24"/>
              </w:rPr>
              <w:t>3</w:t>
            </w:r>
            <w:r w:rsidR="00364626">
              <w:rPr>
                <w:rFonts w:ascii="Times New Roman" w:hAnsi="Times New Roman" w:cs="Times New Roman"/>
                <w:b/>
                <w:sz w:val="24"/>
                <w:szCs w:val="24"/>
              </w:rPr>
              <w:t>40,000</w:t>
            </w:r>
          </w:p>
        </w:tc>
        <w:tc>
          <w:tcPr>
            <w:tcW w:w="469" w:type="pct"/>
          </w:tcPr>
          <w:p w14:paraId="30C8E229" w14:textId="2846A32E" w:rsidR="00364626" w:rsidRPr="00B919C8" w:rsidRDefault="001A44B4" w:rsidP="00364626">
            <w:pPr>
              <w:jc w:val="right"/>
              <w:rPr>
                <w:rFonts w:ascii="Times New Roman" w:hAnsi="Times New Roman" w:cs="Times New Roman"/>
                <w:b/>
                <w:sz w:val="24"/>
                <w:szCs w:val="24"/>
              </w:rPr>
            </w:pPr>
            <w:r>
              <w:rPr>
                <w:rFonts w:ascii="Times New Roman" w:hAnsi="Times New Roman" w:cs="Times New Roman"/>
                <w:b/>
                <w:sz w:val="24"/>
                <w:szCs w:val="24"/>
              </w:rPr>
              <w:t>2,340,000</w:t>
            </w:r>
          </w:p>
        </w:tc>
        <w:tc>
          <w:tcPr>
            <w:tcW w:w="534" w:type="pct"/>
          </w:tcPr>
          <w:p w14:paraId="259918BC" w14:textId="7121C891" w:rsidR="00364626" w:rsidRPr="00FB4FD7" w:rsidRDefault="00DC11D7" w:rsidP="00364626">
            <w:pPr>
              <w:jc w:val="right"/>
              <w:rPr>
                <w:rFonts w:ascii="Times New Roman" w:hAnsi="Times New Roman" w:cs="Times New Roman"/>
                <w:b/>
                <w:sz w:val="24"/>
                <w:szCs w:val="24"/>
              </w:rPr>
            </w:pPr>
            <w:r>
              <w:rPr>
                <w:rFonts w:ascii="Times New Roman" w:hAnsi="Times New Roman" w:cs="Times New Roman"/>
                <w:b/>
                <w:sz w:val="24"/>
                <w:szCs w:val="24"/>
              </w:rPr>
              <w:t>2</w:t>
            </w:r>
            <w:r w:rsidR="00364626">
              <w:rPr>
                <w:rFonts w:ascii="Times New Roman" w:hAnsi="Times New Roman" w:cs="Times New Roman"/>
                <w:b/>
                <w:sz w:val="24"/>
                <w:szCs w:val="24"/>
              </w:rPr>
              <w:t>,190,000</w:t>
            </w:r>
          </w:p>
        </w:tc>
        <w:tc>
          <w:tcPr>
            <w:tcW w:w="510" w:type="pct"/>
          </w:tcPr>
          <w:p w14:paraId="7D56B5F7" w14:textId="7043C093" w:rsidR="00364626" w:rsidRPr="00FB4FD7" w:rsidRDefault="00DC11D7" w:rsidP="00364626">
            <w:pPr>
              <w:jc w:val="right"/>
              <w:rPr>
                <w:rFonts w:ascii="Times New Roman" w:hAnsi="Times New Roman" w:cs="Times New Roman"/>
                <w:b/>
                <w:sz w:val="24"/>
                <w:szCs w:val="24"/>
              </w:rPr>
            </w:pPr>
            <w:r>
              <w:rPr>
                <w:rFonts w:ascii="Times New Roman" w:hAnsi="Times New Roman" w:cs="Times New Roman"/>
                <w:b/>
                <w:sz w:val="24"/>
                <w:szCs w:val="24"/>
              </w:rPr>
              <w:t>2</w:t>
            </w:r>
            <w:r w:rsidR="00364626">
              <w:rPr>
                <w:rFonts w:ascii="Times New Roman" w:hAnsi="Times New Roman" w:cs="Times New Roman"/>
                <w:b/>
                <w:sz w:val="24"/>
                <w:szCs w:val="24"/>
              </w:rPr>
              <w:t>,190,000</w:t>
            </w:r>
          </w:p>
        </w:tc>
      </w:tr>
    </w:tbl>
    <w:p w14:paraId="2B935228" w14:textId="5C461D6C" w:rsidR="001819BB" w:rsidRDefault="001819BB" w:rsidP="00863C62">
      <w:pPr>
        <w:rPr>
          <w:rFonts w:ascii="Times New Roman" w:hAnsi="Times New Roman" w:cs="Times New Roman"/>
          <w:b/>
          <w:bCs/>
          <w:sz w:val="24"/>
          <w:szCs w:val="24"/>
        </w:rPr>
      </w:pPr>
    </w:p>
    <w:p w14:paraId="08E3B106" w14:textId="220ADF2A" w:rsidR="00B944AD" w:rsidRDefault="00B944AD" w:rsidP="00863C62">
      <w:pPr>
        <w:rPr>
          <w:rFonts w:ascii="Times New Roman" w:hAnsi="Times New Roman" w:cs="Times New Roman"/>
          <w:b/>
          <w:bCs/>
          <w:sz w:val="24"/>
          <w:szCs w:val="24"/>
        </w:rPr>
      </w:pPr>
    </w:p>
    <w:p w14:paraId="0914BBE5" w14:textId="626BF4D7" w:rsidR="00B944AD" w:rsidRDefault="00B944AD" w:rsidP="00863C62">
      <w:pPr>
        <w:rPr>
          <w:rFonts w:ascii="Times New Roman" w:hAnsi="Times New Roman" w:cs="Times New Roman"/>
          <w:b/>
          <w:bCs/>
          <w:sz w:val="24"/>
          <w:szCs w:val="24"/>
        </w:rPr>
      </w:pPr>
    </w:p>
    <w:p w14:paraId="629CBBF0" w14:textId="31E2CC3E" w:rsidR="00C45839" w:rsidRDefault="00C45839" w:rsidP="00863C62">
      <w:pPr>
        <w:rPr>
          <w:rFonts w:ascii="Times New Roman" w:hAnsi="Times New Roman" w:cs="Times New Roman"/>
          <w:b/>
          <w:bCs/>
          <w:sz w:val="24"/>
          <w:szCs w:val="24"/>
        </w:rPr>
      </w:pPr>
    </w:p>
    <w:p w14:paraId="0CAC3D38" w14:textId="1E1444C0" w:rsidR="00863C62" w:rsidRDefault="00994ECF" w:rsidP="00863C62">
      <w:pPr>
        <w:rPr>
          <w:rFonts w:ascii="Times New Roman" w:hAnsi="Times New Roman" w:cs="Times New Roman"/>
          <w:color w:val="FF0000"/>
        </w:rPr>
      </w:pPr>
      <w:r>
        <w:rPr>
          <w:rFonts w:ascii="Times New Roman" w:hAnsi="Times New Roman" w:cs="Times New Roman"/>
          <w:b/>
          <w:bCs/>
          <w:sz w:val="24"/>
          <w:szCs w:val="24"/>
        </w:rPr>
        <w:t xml:space="preserve">Lessee </w:t>
      </w:r>
      <w:r w:rsidR="004B3F43" w:rsidRPr="004B3F43">
        <w:rPr>
          <w:rFonts w:ascii="Times New Roman" w:hAnsi="Times New Roman" w:cs="Times New Roman"/>
          <w:b/>
          <w:bCs/>
          <w:sz w:val="24"/>
          <w:szCs w:val="24"/>
        </w:rPr>
        <w:t>Closing Entries:</w:t>
      </w:r>
      <w:r w:rsidR="00862D81">
        <w:rPr>
          <w:rFonts w:ascii="Times New Roman" w:hAnsi="Times New Roman" w:cs="Times New Roman"/>
          <w:color w:val="FF0000"/>
        </w:rPr>
        <w:t xml:space="preserve"> </w:t>
      </w:r>
    </w:p>
    <w:tbl>
      <w:tblPr>
        <w:tblStyle w:val="TableGrid"/>
        <w:tblW w:w="5002" w:type="pct"/>
        <w:tblLook w:val="04A0" w:firstRow="1" w:lastRow="0" w:firstColumn="1" w:lastColumn="0" w:noHBand="0" w:noVBand="1"/>
      </w:tblPr>
      <w:tblGrid>
        <w:gridCol w:w="7916"/>
        <w:gridCol w:w="2879"/>
        <w:gridCol w:w="2159"/>
        <w:gridCol w:w="1442"/>
      </w:tblGrid>
      <w:tr w:rsidR="00863C62" w:rsidRPr="00A04686" w14:paraId="32568C08" w14:textId="77777777" w:rsidTr="00863C62">
        <w:trPr>
          <w:trHeight w:val="350"/>
        </w:trPr>
        <w:tc>
          <w:tcPr>
            <w:tcW w:w="5000" w:type="pct"/>
            <w:gridSpan w:val="4"/>
            <w:shd w:val="clear" w:color="auto" w:fill="DBE5F1" w:themeFill="accent1" w:themeFillTint="33"/>
          </w:tcPr>
          <w:p w14:paraId="46B53F9F" w14:textId="68164129" w:rsidR="00863C62" w:rsidRPr="00A04686" w:rsidRDefault="00123AEB" w:rsidP="008E2E5E">
            <w:pPr>
              <w:spacing w:after="100" w:afterAutospacing="1"/>
              <w:rPr>
                <w:rFonts w:ascii="Times New Roman" w:hAnsi="Times New Roman" w:cs="Times New Roman"/>
              </w:rPr>
            </w:pPr>
            <w:r>
              <w:rPr>
                <w:rFonts w:ascii="Times New Roman" w:hAnsi="Times New Roman" w:cs="Times New Roman"/>
              </w:rPr>
              <w:t>8</w:t>
            </w:r>
            <w:r w:rsidR="00863C62">
              <w:rPr>
                <w:rFonts w:ascii="Times New Roman" w:hAnsi="Times New Roman" w:cs="Times New Roman"/>
              </w:rPr>
              <w:t xml:space="preserve">. The </w:t>
            </w:r>
            <w:r w:rsidR="00863C62" w:rsidRPr="00002D3C">
              <w:rPr>
                <w:rFonts w:ascii="Times New Roman" w:hAnsi="Times New Roman" w:cs="Times New Roman"/>
              </w:rPr>
              <w:t>Less</w:t>
            </w:r>
            <w:r w:rsidR="00863C62">
              <w:rPr>
                <w:rFonts w:ascii="Times New Roman" w:hAnsi="Times New Roman" w:cs="Times New Roman"/>
              </w:rPr>
              <w:t>ee</w:t>
            </w:r>
            <w:r w:rsidR="00863C62" w:rsidRPr="00002D3C">
              <w:rPr>
                <w:rFonts w:ascii="Times New Roman" w:hAnsi="Times New Roman" w:cs="Times New Roman"/>
              </w:rPr>
              <w:t xml:space="preserve"> records</w:t>
            </w:r>
            <w:r w:rsidR="00863C62">
              <w:rPr>
                <w:rFonts w:ascii="Times New Roman" w:hAnsi="Times New Roman" w:cs="Times New Roman"/>
              </w:rPr>
              <w:t xml:space="preserve"> the </w:t>
            </w:r>
            <w:r w:rsidR="00863C62" w:rsidRPr="000C6447">
              <w:rPr>
                <w:rFonts w:ascii="Times New Roman" w:hAnsi="Times New Roman" w:cs="Times New Roman"/>
              </w:rPr>
              <w:t xml:space="preserve">closing of </w:t>
            </w:r>
            <w:r w:rsidR="00863C62">
              <w:rPr>
                <w:rFonts w:ascii="Times New Roman" w:hAnsi="Times New Roman" w:cs="Times New Roman"/>
              </w:rPr>
              <w:t>lease expense</w:t>
            </w:r>
            <w:r w:rsidR="00863C62" w:rsidRPr="000C6447">
              <w:rPr>
                <w:rFonts w:ascii="Times New Roman" w:hAnsi="Times New Roman" w:cs="Times New Roman"/>
              </w:rPr>
              <w:t xml:space="preserve"> to cumulative results of operations.</w:t>
            </w:r>
            <w:r w:rsidR="00863C62">
              <w:rPr>
                <w:rFonts w:ascii="Times New Roman" w:hAnsi="Times New Roman" w:cs="Times New Roman"/>
              </w:rPr>
              <w:t xml:space="preserve"> </w:t>
            </w:r>
          </w:p>
        </w:tc>
      </w:tr>
      <w:tr w:rsidR="00863C62" w:rsidRPr="008C5F15" w14:paraId="10FF86BF" w14:textId="77777777" w:rsidTr="004F00AB">
        <w:trPr>
          <w:trHeight w:val="350"/>
        </w:trPr>
        <w:tc>
          <w:tcPr>
            <w:tcW w:w="2749" w:type="pct"/>
            <w:shd w:val="clear" w:color="auto" w:fill="D9D9D9" w:themeFill="background1" w:themeFillShade="D9"/>
          </w:tcPr>
          <w:p w14:paraId="3D46DD82" w14:textId="252712A1" w:rsidR="00863C62" w:rsidRPr="008C5F15" w:rsidRDefault="00863C62" w:rsidP="00863C62">
            <w:pPr>
              <w:spacing w:after="100" w:afterAutospacing="1"/>
              <w:rPr>
                <w:rFonts w:ascii="Times New Roman" w:hAnsi="Times New Roman" w:cs="Times New Roman"/>
                <w:b/>
              </w:rPr>
            </w:pPr>
            <w:r>
              <w:rPr>
                <w:rFonts w:ascii="Times New Roman" w:hAnsi="Times New Roman" w:cs="Times New Roman"/>
                <w:b/>
              </w:rPr>
              <w:t>Lessee</w:t>
            </w:r>
          </w:p>
        </w:tc>
        <w:tc>
          <w:tcPr>
            <w:tcW w:w="1000" w:type="pct"/>
            <w:shd w:val="clear" w:color="auto" w:fill="D9D9D9" w:themeFill="background1" w:themeFillShade="D9"/>
          </w:tcPr>
          <w:p w14:paraId="62AC8C75" w14:textId="77777777" w:rsidR="00863C62" w:rsidRPr="008C5F15" w:rsidRDefault="00863C62" w:rsidP="008E2E5E">
            <w:pPr>
              <w:spacing w:after="100" w:afterAutospacing="1"/>
              <w:jc w:val="center"/>
              <w:rPr>
                <w:rFonts w:ascii="Times New Roman" w:hAnsi="Times New Roman" w:cs="Times New Roman"/>
                <w:b/>
              </w:rPr>
            </w:pPr>
            <w:r>
              <w:rPr>
                <w:rFonts w:ascii="Times New Roman" w:hAnsi="Times New Roman" w:cs="Times New Roman"/>
                <w:b/>
              </w:rPr>
              <w:t>Debit</w:t>
            </w:r>
          </w:p>
        </w:tc>
        <w:tc>
          <w:tcPr>
            <w:tcW w:w="750" w:type="pct"/>
            <w:shd w:val="clear" w:color="auto" w:fill="D9D9D9" w:themeFill="background1" w:themeFillShade="D9"/>
          </w:tcPr>
          <w:p w14:paraId="1095423E" w14:textId="77777777" w:rsidR="00863C62" w:rsidRPr="008C5F15" w:rsidRDefault="00863C62" w:rsidP="008E2E5E">
            <w:pPr>
              <w:spacing w:after="100" w:afterAutospacing="1"/>
              <w:jc w:val="center"/>
              <w:rPr>
                <w:rFonts w:ascii="Times New Roman" w:hAnsi="Times New Roman" w:cs="Times New Roman"/>
                <w:b/>
              </w:rPr>
            </w:pPr>
            <w:r>
              <w:rPr>
                <w:rFonts w:ascii="Times New Roman" w:hAnsi="Times New Roman" w:cs="Times New Roman"/>
                <w:b/>
              </w:rPr>
              <w:t>Credit</w:t>
            </w:r>
          </w:p>
        </w:tc>
        <w:tc>
          <w:tcPr>
            <w:tcW w:w="501" w:type="pct"/>
            <w:shd w:val="clear" w:color="auto" w:fill="D9D9D9" w:themeFill="background1" w:themeFillShade="D9"/>
          </w:tcPr>
          <w:p w14:paraId="491B00EA" w14:textId="77777777" w:rsidR="00863C62" w:rsidRPr="008C5F15" w:rsidRDefault="00863C62" w:rsidP="008E2E5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863C62" w14:paraId="416D1442" w14:textId="77777777" w:rsidTr="00697375">
        <w:trPr>
          <w:trHeight w:hRule="exact" w:val="3988"/>
        </w:trPr>
        <w:tc>
          <w:tcPr>
            <w:tcW w:w="2749" w:type="pct"/>
          </w:tcPr>
          <w:p w14:paraId="35E0FC84" w14:textId="77777777" w:rsidR="00863C62" w:rsidRDefault="00863C62" w:rsidP="008E2E5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3443776" w14:textId="77777777" w:rsidR="00863C62" w:rsidRDefault="00863C62" w:rsidP="008E2E5E">
            <w:pPr>
              <w:tabs>
                <w:tab w:val="left" w:pos="5400"/>
                <w:tab w:val="left" w:pos="5490"/>
              </w:tabs>
              <w:rPr>
                <w:rFonts w:ascii="Times New Roman" w:hAnsi="Times New Roman" w:cs="Times New Roman"/>
              </w:rPr>
            </w:pPr>
            <w:r>
              <w:rPr>
                <w:rFonts w:ascii="Times New Roman" w:hAnsi="Times New Roman" w:cs="Times New Roman"/>
              </w:rPr>
              <w:t>None</w:t>
            </w:r>
          </w:p>
          <w:p w14:paraId="3B1065BC" w14:textId="77777777" w:rsidR="00863C62" w:rsidRDefault="00863C62" w:rsidP="008E2E5E">
            <w:pPr>
              <w:tabs>
                <w:tab w:val="left" w:pos="5400"/>
                <w:tab w:val="left" w:pos="5490"/>
              </w:tabs>
              <w:rPr>
                <w:rFonts w:ascii="Times New Roman" w:hAnsi="Times New Roman" w:cs="Times New Roman"/>
                <w:b/>
                <w:sz w:val="24"/>
                <w:szCs w:val="24"/>
                <w:u w:val="single"/>
              </w:rPr>
            </w:pPr>
          </w:p>
          <w:p w14:paraId="7F1BBC27" w14:textId="77777777" w:rsidR="00863C62" w:rsidRDefault="00863C62" w:rsidP="008E2E5E">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t xml:space="preserve">331000 Cumulative Results of Operations </w:t>
            </w:r>
            <w:r>
              <w:rPr>
                <w:rFonts w:ascii="Times New Roman" w:hAnsi="Times New Roman" w:cs="Times New Roman"/>
              </w:rPr>
              <w:t xml:space="preserve"> </w:t>
            </w:r>
          </w:p>
          <w:p w14:paraId="660E22B8" w14:textId="22055506" w:rsidR="00863C62" w:rsidRPr="002A4A0F" w:rsidRDefault="00863C62" w:rsidP="008E2E5E">
            <w:pPr>
              <w:tabs>
                <w:tab w:val="left" w:pos="5400"/>
                <w:tab w:val="left" w:pos="5490"/>
              </w:tabs>
              <w:rPr>
                <w:rFonts w:ascii="Times New Roman" w:hAnsi="Times New Roman" w:cs="Times New Roman"/>
                <w:sz w:val="24"/>
                <w:szCs w:val="24"/>
              </w:rPr>
            </w:pPr>
            <w:r>
              <w:rPr>
                <w:rFonts w:ascii="Times New Roman" w:hAnsi="Times New Roman" w:cs="Times New Roman"/>
              </w:rPr>
              <w:t xml:space="preserve">     </w:t>
            </w:r>
            <w:r w:rsidRPr="000E7016">
              <w:rPr>
                <w:rFonts w:ascii="Times New Roman" w:hAnsi="Times New Roman" w:cs="Times New Roman"/>
              </w:rPr>
              <w:t>6</w:t>
            </w:r>
            <w:r w:rsidR="00C3522E">
              <w:rPr>
                <w:rFonts w:ascii="Times New Roman" w:hAnsi="Times New Roman" w:cs="Times New Roman"/>
              </w:rPr>
              <w:t>10000</w:t>
            </w:r>
            <w:r w:rsidRPr="000E7016">
              <w:rPr>
                <w:rFonts w:ascii="Times New Roman" w:hAnsi="Times New Roman" w:cs="Times New Roman"/>
              </w:rPr>
              <w:t xml:space="preserve"> (N) </w:t>
            </w:r>
            <w:r w:rsidR="00C3522E">
              <w:rPr>
                <w:rFonts w:ascii="Times New Roman" w:hAnsi="Times New Roman" w:cs="Times New Roman"/>
              </w:rPr>
              <w:t>Operating</w:t>
            </w:r>
            <w:r w:rsidRPr="000E7016">
              <w:rPr>
                <w:rFonts w:ascii="Times New Roman" w:hAnsi="Times New Roman" w:cs="Times New Roman"/>
              </w:rPr>
              <w:t xml:space="preserve"> Expense</w:t>
            </w:r>
            <w:r w:rsidR="00C3522E">
              <w:rPr>
                <w:rFonts w:ascii="Times New Roman" w:hAnsi="Times New Roman" w:cs="Times New Roman"/>
              </w:rPr>
              <w:t>s</w:t>
            </w:r>
          </w:p>
          <w:p w14:paraId="4756E51B" w14:textId="77777777" w:rsidR="00863C62" w:rsidRDefault="00863C62" w:rsidP="008E2E5E">
            <w:pPr>
              <w:rPr>
                <w:rFonts w:ascii="Times New Roman" w:hAnsi="Times New Roman" w:cs="Times New Roman"/>
              </w:rPr>
            </w:pPr>
            <w:r w:rsidRPr="000E7016">
              <w:rPr>
                <w:rFonts w:ascii="Times New Roman" w:hAnsi="Times New Roman" w:cs="Times New Roman"/>
              </w:rPr>
              <w:t xml:space="preserve">     </w:t>
            </w:r>
          </w:p>
          <w:p w14:paraId="6BA004BD" w14:textId="77777777" w:rsidR="00863C62" w:rsidRDefault="00863C62" w:rsidP="008E2E5E">
            <w:pPr>
              <w:tabs>
                <w:tab w:val="left" w:pos="5400"/>
                <w:tab w:val="left" w:pos="5490"/>
              </w:tabs>
              <w:rPr>
                <w:rFonts w:ascii="Times New Roman" w:hAnsi="Times New Roman" w:cs="Times New Roman"/>
              </w:rPr>
            </w:pPr>
            <w:r w:rsidRPr="0019561E">
              <w:rPr>
                <w:rFonts w:ascii="Times New Roman" w:hAnsi="Times New Roman" w:cs="Times New Roman"/>
              </w:rPr>
              <w:t xml:space="preserve">570010 Expended Appropriations </w:t>
            </w:r>
            <w:r>
              <w:rPr>
                <w:rFonts w:ascii="Times New Roman" w:hAnsi="Times New Roman" w:cs="Times New Roman"/>
              </w:rPr>
              <w:t>–</w:t>
            </w:r>
            <w:r w:rsidRPr="0019561E">
              <w:rPr>
                <w:rFonts w:ascii="Times New Roman" w:hAnsi="Times New Roman" w:cs="Times New Roman"/>
              </w:rPr>
              <w:t xml:space="preserve"> Disbursed</w:t>
            </w:r>
          </w:p>
          <w:p w14:paraId="74E2AEE2" w14:textId="03C2657F" w:rsidR="00863C62" w:rsidRDefault="00863C62" w:rsidP="008E2E5E">
            <w:pPr>
              <w:rPr>
                <w:rFonts w:ascii="Times New Roman" w:hAnsi="Times New Roman" w:cs="Times New Roman"/>
              </w:rPr>
            </w:pPr>
            <w:r>
              <w:rPr>
                <w:rFonts w:ascii="Times New Roman" w:hAnsi="Times New Roman" w:cs="Times New Roman"/>
              </w:rPr>
              <w:t xml:space="preserve">      </w:t>
            </w:r>
            <w:r w:rsidR="003E21F5" w:rsidRPr="003E21F5">
              <w:rPr>
                <w:rFonts w:ascii="Times New Roman" w:hAnsi="Times New Roman" w:cs="Times New Roman"/>
              </w:rPr>
              <w:t xml:space="preserve">331000 Cumulative Results of Operations  </w:t>
            </w:r>
          </w:p>
          <w:p w14:paraId="4E40A0B7" w14:textId="20625AA2" w:rsidR="00337DF5" w:rsidRDefault="00337DF5" w:rsidP="008E2E5E">
            <w:pPr>
              <w:rPr>
                <w:rFonts w:ascii="Times New Roman" w:hAnsi="Times New Roman" w:cs="Times New Roman"/>
              </w:rPr>
            </w:pPr>
          </w:p>
          <w:p w14:paraId="26E6E651" w14:textId="77777777" w:rsidR="00337DF5" w:rsidRDefault="00337DF5" w:rsidP="00337DF5">
            <w:pPr>
              <w:tabs>
                <w:tab w:val="left" w:pos="5400"/>
                <w:tab w:val="left" w:pos="5490"/>
              </w:tabs>
              <w:rPr>
                <w:rFonts w:ascii="Times New Roman" w:hAnsi="Times New Roman" w:cs="Times New Roman"/>
              </w:rPr>
            </w:pPr>
            <w:r>
              <w:rPr>
                <w:rFonts w:ascii="Times New Roman" w:hAnsi="Times New Roman" w:cs="Times New Roman"/>
              </w:rPr>
              <w:t xml:space="preserve">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783BBDA2" w14:textId="411477F3" w:rsidR="00337DF5" w:rsidRPr="000E7016" w:rsidRDefault="00337DF5" w:rsidP="00337DF5">
            <w:pPr>
              <w:rPr>
                <w:rFonts w:ascii="Times New Roman" w:hAnsi="Times New Roman" w:cs="Times New Roman"/>
              </w:rPr>
            </w:pPr>
            <w:r>
              <w:rPr>
                <w:rFonts w:ascii="Times New Roman" w:hAnsi="Times New Roman" w:cs="Times New Roman"/>
              </w:rPr>
              <w:t xml:space="preserve">     310710 </w:t>
            </w:r>
            <w:r w:rsidRPr="004417A0">
              <w:rPr>
                <w:rFonts w:ascii="Times New Roman" w:hAnsi="Times New Roman" w:cs="Times New Roman"/>
              </w:rPr>
              <w:t>Unexpended Appropriations - Used - Disbursed</w:t>
            </w:r>
          </w:p>
          <w:p w14:paraId="425B3325" w14:textId="77777777" w:rsidR="00697375" w:rsidRDefault="00697375" w:rsidP="008E2E5E">
            <w:pPr>
              <w:tabs>
                <w:tab w:val="left" w:pos="5400"/>
                <w:tab w:val="left" w:pos="5490"/>
              </w:tabs>
              <w:rPr>
                <w:rFonts w:ascii="Times New Roman" w:hAnsi="Times New Roman" w:cs="Times New Roman"/>
              </w:rPr>
            </w:pPr>
          </w:p>
          <w:p w14:paraId="51A5A6C8" w14:textId="77777777" w:rsidR="00697375" w:rsidRDefault="00697375" w:rsidP="008E2E5E">
            <w:pPr>
              <w:tabs>
                <w:tab w:val="left" w:pos="5400"/>
                <w:tab w:val="left" w:pos="5490"/>
              </w:tabs>
              <w:rPr>
                <w:rFonts w:ascii="Times New Roman" w:hAnsi="Times New Roman" w:cs="Times New Roman"/>
              </w:rPr>
            </w:pPr>
            <w:r>
              <w:rPr>
                <w:rFonts w:ascii="Times New Roman" w:hAnsi="Times New Roman" w:cs="Times New Roman"/>
              </w:rPr>
              <w:t xml:space="preserve">310100 (G) </w:t>
            </w:r>
            <w:r w:rsidRPr="00697375">
              <w:rPr>
                <w:rFonts w:ascii="Times New Roman" w:hAnsi="Times New Roman" w:cs="Times New Roman"/>
              </w:rPr>
              <w:t>Unexpended Appropriations – Appropriations Received</w:t>
            </w:r>
          </w:p>
          <w:p w14:paraId="375C076B" w14:textId="087EE273" w:rsidR="00863C62" w:rsidRPr="00335541" w:rsidRDefault="00697375" w:rsidP="008E2E5E">
            <w:pPr>
              <w:tabs>
                <w:tab w:val="left" w:pos="5400"/>
                <w:tab w:val="left" w:pos="5490"/>
              </w:tabs>
              <w:rPr>
                <w:rFonts w:ascii="Times New Roman" w:hAnsi="Times New Roman" w:cs="Times New Roman"/>
              </w:rPr>
            </w:pPr>
            <w:r>
              <w:rPr>
                <w:rFonts w:ascii="Times New Roman" w:hAnsi="Times New Roman" w:cs="Times New Roman"/>
              </w:rPr>
              <w:t xml:space="preserve">     310000 </w:t>
            </w:r>
            <w:r w:rsidRPr="00697375">
              <w:rPr>
                <w:rFonts w:ascii="Times New Roman" w:hAnsi="Times New Roman" w:cs="Times New Roman"/>
              </w:rPr>
              <w:t>Unexpended Appropriations - Cumulative</w:t>
            </w:r>
            <w:r w:rsidR="00863C62">
              <w:rPr>
                <w:rFonts w:ascii="Times New Roman" w:hAnsi="Times New Roman" w:cs="Times New Roman"/>
              </w:rPr>
              <w:t xml:space="preserve">                                                                           </w:t>
            </w:r>
          </w:p>
        </w:tc>
        <w:tc>
          <w:tcPr>
            <w:tcW w:w="1000" w:type="pct"/>
          </w:tcPr>
          <w:p w14:paraId="60955C53" w14:textId="77777777" w:rsidR="00863C62" w:rsidRDefault="00863C62" w:rsidP="008E2E5E">
            <w:pPr>
              <w:jc w:val="center"/>
              <w:rPr>
                <w:rFonts w:ascii="Times New Roman" w:hAnsi="Times New Roman" w:cs="Times New Roman"/>
              </w:rPr>
            </w:pPr>
          </w:p>
          <w:p w14:paraId="5D03CECB" w14:textId="77777777" w:rsidR="00863C62" w:rsidRDefault="00863C62" w:rsidP="008E2E5E">
            <w:pPr>
              <w:jc w:val="center"/>
              <w:rPr>
                <w:rFonts w:ascii="Times New Roman" w:hAnsi="Times New Roman" w:cs="Times New Roman"/>
              </w:rPr>
            </w:pPr>
          </w:p>
          <w:p w14:paraId="76211823" w14:textId="77777777" w:rsidR="00863C62" w:rsidRDefault="00863C62" w:rsidP="008E2E5E">
            <w:pPr>
              <w:jc w:val="center"/>
              <w:rPr>
                <w:rFonts w:ascii="Times New Roman" w:hAnsi="Times New Roman" w:cs="Times New Roman"/>
              </w:rPr>
            </w:pPr>
          </w:p>
          <w:p w14:paraId="6EA7E11C" w14:textId="77777777" w:rsidR="00863C62" w:rsidRDefault="00863C62" w:rsidP="008E2E5E">
            <w:pPr>
              <w:rPr>
                <w:rFonts w:ascii="Times New Roman" w:hAnsi="Times New Roman" w:cs="Times New Roman"/>
              </w:rPr>
            </w:pPr>
          </w:p>
          <w:p w14:paraId="3973ECAD" w14:textId="77777777" w:rsidR="00863C62" w:rsidRDefault="00863C62" w:rsidP="008E2E5E">
            <w:pPr>
              <w:jc w:val="center"/>
              <w:rPr>
                <w:rFonts w:ascii="Times New Roman" w:hAnsi="Times New Roman" w:cs="Times New Roman"/>
              </w:rPr>
            </w:pPr>
            <w:r>
              <w:rPr>
                <w:rFonts w:ascii="Times New Roman" w:hAnsi="Times New Roman" w:cs="Times New Roman"/>
              </w:rPr>
              <w:t>1,140,000</w:t>
            </w:r>
          </w:p>
          <w:p w14:paraId="2F4B8C47" w14:textId="77777777" w:rsidR="00863C62" w:rsidRDefault="00863C62" w:rsidP="008E2E5E">
            <w:pPr>
              <w:jc w:val="center"/>
              <w:rPr>
                <w:rFonts w:ascii="Times New Roman" w:hAnsi="Times New Roman" w:cs="Times New Roman"/>
              </w:rPr>
            </w:pPr>
          </w:p>
          <w:p w14:paraId="00515B0F" w14:textId="77777777" w:rsidR="00863C62" w:rsidRDefault="00863C62" w:rsidP="008E2E5E">
            <w:pPr>
              <w:jc w:val="center"/>
              <w:rPr>
                <w:rFonts w:ascii="Times New Roman" w:hAnsi="Times New Roman" w:cs="Times New Roman"/>
              </w:rPr>
            </w:pPr>
          </w:p>
          <w:p w14:paraId="0EFBDE74" w14:textId="77777777" w:rsidR="00863C62" w:rsidRDefault="00863C62" w:rsidP="008E2E5E">
            <w:pPr>
              <w:jc w:val="center"/>
              <w:rPr>
                <w:rFonts w:ascii="Times New Roman" w:hAnsi="Times New Roman" w:cs="Times New Roman"/>
              </w:rPr>
            </w:pPr>
            <w:r>
              <w:rPr>
                <w:rFonts w:ascii="Times New Roman" w:hAnsi="Times New Roman" w:cs="Times New Roman"/>
              </w:rPr>
              <w:t>1,140,000</w:t>
            </w:r>
          </w:p>
          <w:p w14:paraId="44225638" w14:textId="77777777" w:rsidR="00337DF5" w:rsidRDefault="00337DF5" w:rsidP="008E2E5E">
            <w:pPr>
              <w:jc w:val="center"/>
              <w:rPr>
                <w:rFonts w:ascii="Times New Roman" w:hAnsi="Times New Roman" w:cs="Times New Roman"/>
              </w:rPr>
            </w:pPr>
          </w:p>
          <w:p w14:paraId="1A0E78C9" w14:textId="77777777" w:rsidR="00337DF5" w:rsidRDefault="00337DF5" w:rsidP="008E2E5E">
            <w:pPr>
              <w:jc w:val="center"/>
              <w:rPr>
                <w:rFonts w:ascii="Times New Roman" w:hAnsi="Times New Roman" w:cs="Times New Roman"/>
              </w:rPr>
            </w:pPr>
          </w:p>
          <w:p w14:paraId="23C42192" w14:textId="77777777" w:rsidR="00337DF5" w:rsidRDefault="00337DF5" w:rsidP="008E2E5E">
            <w:pPr>
              <w:jc w:val="center"/>
              <w:rPr>
                <w:rFonts w:ascii="Times New Roman" w:hAnsi="Times New Roman" w:cs="Times New Roman"/>
              </w:rPr>
            </w:pPr>
            <w:r>
              <w:rPr>
                <w:rFonts w:ascii="Times New Roman" w:hAnsi="Times New Roman" w:cs="Times New Roman"/>
              </w:rPr>
              <w:t>1,140,000</w:t>
            </w:r>
          </w:p>
          <w:p w14:paraId="1A003B3F" w14:textId="77777777" w:rsidR="00590AC9" w:rsidRDefault="00590AC9" w:rsidP="008E2E5E">
            <w:pPr>
              <w:jc w:val="center"/>
              <w:rPr>
                <w:rFonts w:ascii="Times New Roman" w:hAnsi="Times New Roman" w:cs="Times New Roman"/>
              </w:rPr>
            </w:pPr>
          </w:p>
          <w:p w14:paraId="594EC505" w14:textId="77777777" w:rsidR="00590AC9" w:rsidRDefault="00590AC9" w:rsidP="008E2E5E">
            <w:pPr>
              <w:jc w:val="center"/>
              <w:rPr>
                <w:rFonts w:ascii="Times New Roman" w:hAnsi="Times New Roman" w:cs="Times New Roman"/>
              </w:rPr>
            </w:pPr>
          </w:p>
          <w:p w14:paraId="4C1F0B11" w14:textId="4D2346AA" w:rsidR="00590AC9" w:rsidRDefault="00590AC9" w:rsidP="008E2E5E">
            <w:pPr>
              <w:jc w:val="center"/>
              <w:rPr>
                <w:rFonts w:ascii="Times New Roman" w:hAnsi="Times New Roman" w:cs="Times New Roman"/>
              </w:rPr>
            </w:pPr>
            <w:r>
              <w:rPr>
                <w:rFonts w:ascii="Times New Roman" w:hAnsi="Times New Roman" w:cs="Times New Roman"/>
              </w:rPr>
              <w:t>1,200,000</w:t>
            </w:r>
          </w:p>
        </w:tc>
        <w:tc>
          <w:tcPr>
            <w:tcW w:w="750" w:type="pct"/>
          </w:tcPr>
          <w:p w14:paraId="5DF862FE" w14:textId="77777777" w:rsidR="00863C62" w:rsidRDefault="00863C62" w:rsidP="008E2E5E">
            <w:pPr>
              <w:jc w:val="center"/>
              <w:rPr>
                <w:rFonts w:ascii="Times New Roman" w:hAnsi="Times New Roman" w:cs="Times New Roman"/>
              </w:rPr>
            </w:pPr>
          </w:p>
          <w:p w14:paraId="1CFA8E01" w14:textId="77777777" w:rsidR="00863C62" w:rsidRDefault="00863C62" w:rsidP="008E2E5E">
            <w:pPr>
              <w:jc w:val="center"/>
              <w:rPr>
                <w:rFonts w:ascii="Times New Roman" w:hAnsi="Times New Roman" w:cs="Times New Roman"/>
              </w:rPr>
            </w:pPr>
          </w:p>
          <w:p w14:paraId="53268D23" w14:textId="77777777" w:rsidR="00863C62" w:rsidRDefault="00863C62" w:rsidP="008E2E5E">
            <w:pPr>
              <w:jc w:val="center"/>
              <w:rPr>
                <w:rFonts w:ascii="Times New Roman" w:hAnsi="Times New Roman" w:cs="Times New Roman"/>
              </w:rPr>
            </w:pPr>
          </w:p>
          <w:p w14:paraId="09014A37" w14:textId="77777777" w:rsidR="00863C62" w:rsidRDefault="00863C62" w:rsidP="008E2E5E">
            <w:pPr>
              <w:jc w:val="center"/>
              <w:rPr>
                <w:rFonts w:ascii="Times New Roman" w:hAnsi="Times New Roman" w:cs="Times New Roman"/>
              </w:rPr>
            </w:pPr>
          </w:p>
          <w:p w14:paraId="1188D2EF" w14:textId="77777777" w:rsidR="00863C62" w:rsidRDefault="00863C62" w:rsidP="008E2E5E">
            <w:pPr>
              <w:rPr>
                <w:rFonts w:ascii="Times New Roman" w:hAnsi="Times New Roman" w:cs="Times New Roman"/>
              </w:rPr>
            </w:pPr>
          </w:p>
          <w:p w14:paraId="4910E215" w14:textId="77777777" w:rsidR="00863C62" w:rsidRDefault="00863C62" w:rsidP="008E2E5E">
            <w:pPr>
              <w:jc w:val="center"/>
              <w:rPr>
                <w:rFonts w:ascii="Times New Roman" w:hAnsi="Times New Roman" w:cs="Times New Roman"/>
              </w:rPr>
            </w:pPr>
            <w:r>
              <w:rPr>
                <w:rFonts w:ascii="Times New Roman" w:hAnsi="Times New Roman" w:cs="Times New Roman"/>
              </w:rPr>
              <w:t>1,140,000</w:t>
            </w:r>
          </w:p>
          <w:p w14:paraId="27BE0F81" w14:textId="77777777" w:rsidR="00863C62" w:rsidRDefault="00863C62" w:rsidP="008E2E5E">
            <w:pPr>
              <w:jc w:val="center"/>
              <w:rPr>
                <w:rFonts w:ascii="Times New Roman" w:hAnsi="Times New Roman" w:cs="Times New Roman"/>
              </w:rPr>
            </w:pPr>
          </w:p>
          <w:p w14:paraId="41659377" w14:textId="77777777" w:rsidR="00863C62" w:rsidRDefault="00863C62" w:rsidP="008E2E5E">
            <w:pPr>
              <w:jc w:val="center"/>
              <w:rPr>
                <w:rFonts w:ascii="Times New Roman" w:hAnsi="Times New Roman" w:cs="Times New Roman"/>
              </w:rPr>
            </w:pPr>
          </w:p>
          <w:p w14:paraId="2EFF87C3" w14:textId="77777777" w:rsidR="00863C62" w:rsidRDefault="00863C62" w:rsidP="008E2E5E">
            <w:pPr>
              <w:jc w:val="center"/>
              <w:rPr>
                <w:rFonts w:ascii="Times New Roman" w:hAnsi="Times New Roman" w:cs="Times New Roman"/>
              </w:rPr>
            </w:pPr>
            <w:r>
              <w:rPr>
                <w:rFonts w:ascii="Times New Roman" w:hAnsi="Times New Roman" w:cs="Times New Roman"/>
              </w:rPr>
              <w:t>1,140,000</w:t>
            </w:r>
          </w:p>
          <w:p w14:paraId="7C39C6F8" w14:textId="77777777" w:rsidR="00337DF5" w:rsidRDefault="00337DF5" w:rsidP="008E2E5E">
            <w:pPr>
              <w:jc w:val="center"/>
              <w:rPr>
                <w:rFonts w:ascii="Times New Roman" w:hAnsi="Times New Roman" w:cs="Times New Roman"/>
              </w:rPr>
            </w:pPr>
          </w:p>
          <w:p w14:paraId="581AF8BC" w14:textId="77777777" w:rsidR="00337DF5" w:rsidRDefault="00337DF5" w:rsidP="008E2E5E">
            <w:pPr>
              <w:jc w:val="center"/>
              <w:rPr>
                <w:rFonts w:ascii="Times New Roman" w:hAnsi="Times New Roman" w:cs="Times New Roman"/>
              </w:rPr>
            </w:pPr>
          </w:p>
          <w:p w14:paraId="7D79FF7C" w14:textId="77777777" w:rsidR="00337DF5" w:rsidRDefault="00337DF5" w:rsidP="008E2E5E">
            <w:pPr>
              <w:jc w:val="center"/>
              <w:rPr>
                <w:rFonts w:ascii="Times New Roman" w:hAnsi="Times New Roman" w:cs="Times New Roman"/>
              </w:rPr>
            </w:pPr>
            <w:r>
              <w:rPr>
                <w:rFonts w:ascii="Times New Roman" w:hAnsi="Times New Roman" w:cs="Times New Roman"/>
              </w:rPr>
              <w:t>1,140,000</w:t>
            </w:r>
          </w:p>
          <w:p w14:paraId="7AD9B684" w14:textId="77777777" w:rsidR="00590AC9" w:rsidRDefault="00590AC9" w:rsidP="008E2E5E">
            <w:pPr>
              <w:jc w:val="center"/>
              <w:rPr>
                <w:rFonts w:ascii="Times New Roman" w:hAnsi="Times New Roman" w:cs="Times New Roman"/>
              </w:rPr>
            </w:pPr>
          </w:p>
          <w:p w14:paraId="4D8F0323" w14:textId="77777777" w:rsidR="00590AC9" w:rsidRDefault="00590AC9" w:rsidP="008E2E5E">
            <w:pPr>
              <w:jc w:val="center"/>
              <w:rPr>
                <w:rFonts w:ascii="Times New Roman" w:hAnsi="Times New Roman" w:cs="Times New Roman"/>
              </w:rPr>
            </w:pPr>
          </w:p>
          <w:p w14:paraId="70D720A2" w14:textId="555AA13E" w:rsidR="00590AC9" w:rsidRDefault="00590AC9" w:rsidP="008E2E5E">
            <w:pPr>
              <w:jc w:val="center"/>
              <w:rPr>
                <w:rFonts w:ascii="Times New Roman" w:hAnsi="Times New Roman" w:cs="Times New Roman"/>
              </w:rPr>
            </w:pPr>
            <w:r>
              <w:rPr>
                <w:rFonts w:ascii="Times New Roman" w:hAnsi="Times New Roman" w:cs="Times New Roman"/>
              </w:rPr>
              <w:t>1,200,000</w:t>
            </w:r>
          </w:p>
        </w:tc>
        <w:tc>
          <w:tcPr>
            <w:tcW w:w="501" w:type="pct"/>
          </w:tcPr>
          <w:p w14:paraId="080BCFFB" w14:textId="77777777" w:rsidR="00863C62" w:rsidRDefault="00863C62" w:rsidP="008E2E5E">
            <w:pPr>
              <w:jc w:val="center"/>
              <w:rPr>
                <w:rFonts w:ascii="Times New Roman" w:hAnsi="Times New Roman" w:cs="Times New Roman"/>
              </w:rPr>
            </w:pPr>
          </w:p>
          <w:p w14:paraId="48367DAA" w14:textId="77777777" w:rsidR="00863C62" w:rsidRDefault="00863C62" w:rsidP="008E2E5E">
            <w:pPr>
              <w:jc w:val="center"/>
              <w:rPr>
                <w:rFonts w:ascii="Times New Roman" w:hAnsi="Times New Roman" w:cs="Times New Roman"/>
              </w:rPr>
            </w:pPr>
          </w:p>
          <w:p w14:paraId="6D7FC669" w14:textId="77777777" w:rsidR="00863C62" w:rsidRDefault="00863C62" w:rsidP="008E2E5E">
            <w:pPr>
              <w:jc w:val="center"/>
              <w:rPr>
                <w:rFonts w:ascii="Times New Roman" w:hAnsi="Times New Roman" w:cs="Times New Roman"/>
              </w:rPr>
            </w:pPr>
          </w:p>
          <w:p w14:paraId="59EB9A50" w14:textId="77777777" w:rsidR="00863C62" w:rsidRDefault="00863C62" w:rsidP="008E2E5E">
            <w:pPr>
              <w:jc w:val="center"/>
              <w:rPr>
                <w:rFonts w:ascii="Times New Roman" w:hAnsi="Times New Roman" w:cs="Times New Roman"/>
              </w:rPr>
            </w:pPr>
          </w:p>
          <w:p w14:paraId="3E8BC5C1" w14:textId="77777777" w:rsidR="00863C62" w:rsidRDefault="00863C62" w:rsidP="00337DF5">
            <w:pPr>
              <w:jc w:val="center"/>
              <w:rPr>
                <w:rFonts w:ascii="Times New Roman" w:hAnsi="Times New Roman" w:cs="Times New Roman"/>
              </w:rPr>
            </w:pPr>
            <w:r>
              <w:rPr>
                <w:rFonts w:ascii="Times New Roman" w:hAnsi="Times New Roman" w:cs="Times New Roman"/>
              </w:rPr>
              <w:t>F336</w:t>
            </w:r>
          </w:p>
          <w:p w14:paraId="739DD052" w14:textId="77777777" w:rsidR="00202019" w:rsidRDefault="00202019" w:rsidP="00337DF5">
            <w:pPr>
              <w:jc w:val="center"/>
              <w:rPr>
                <w:rFonts w:ascii="Times New Roman" w:hAnsi="Times New Roman" w:cs="Times New Roman"/>
              </w:rPr>
            </w:pPr>
          </w:p>
          <w:p w14:paraId="2C0A29F5" w14:textId="77777777" w:rsidR="00202019" w:rsidRDefault="00202019" w:rsidP="00337DF5">
            <w:pPr>
              <w:jc w:val="center"/>
              <w:rPr>
                <w:rFonts w:ascii="Times New Roman" w:hAnsi="Times New Roman" w:cs="Times New Roman"/>
              </w:rPr>
            </w:pPr>
          </w:p>
          <w:p w14:paraId="0188DFC2" w14:textId="2355B181" w:rsidR="00202019" w:rsidRDefault="00202019" w:rsidP="00337DF5">
            <w:pPr>
              <w:jc w:val="center"/>
              <w:rPr>
                <w:rFonts w:ascii="Times New Roman" w:hAnsi="Times New Roman" w:cs="Times New Roman"/>
              </w:rPr>
            </w:pPr>
            <w:r>
              <w:rPr>
                <w:rFonts w:ascii="Times New Roman" w:hAnsi="Times New Roman" w:cs="Times New Roman"/>
              </w:rPr>
              <w:t>F336</w:t>
            </w:r>
          </w:p>
          <w:p w14:paraId="1EFAFA28" w14:textId="77777777" w:rsidR="00863C62" w:rsidRDefault="00863C62" w:rsidP="00337DF5">
            <w:pPr>
              <w:jc w:val="center"/>
              <w:rPr>
                <w:rFonts w:ascii="Times New Roman" w:hAnsi="Times New Roman" w:cs="Times New Roman"/>
              </w:rPr>
            </w:pPr>
          </w:p>
          <w:p w14:paraId="39EAE104" w14:textId="77777777" w:rsidR="00337DF5" w:rsidRDefault="00337DF5" w:rsidP="00202019">
            <w:pPr>
              <w:rPr>
                <w:rFonts w:ascii="Times New Roman" w:hAnsi="Times New Roman" w:cs="Times New Roman"/>
              </w:rPr>
            </w:pPr>
          </w:p>
          <w:p w14:paraId="47F8BB3E" w14:textId="77777777" w:rsidR="00337DF5" w:rsidRDefault="00337DF5" w:rsidP="00337DF5">
            <w:pPr>
              <w:jc w:val="center"/>
              <w:rPr>
                <w:rFonts w:ascii="Times New Roman" w:hAnsi="Times New Roman" w:cs="Times New Roman"/>
              </w:rPr>
            </w:pPr>
            <w:r>
              <w:rPr>
                <w:rFonts w:ascii="Times New Roman" w:hAnsi="Times New Roman" w:cs="Times New Roman"/>
              </w:rPr>
              <w:t>F342</w:t>
            </w:r>
          </w:p>
          <w:p w14:paraId="65955FEB" w14:textId="77777777" w:rsidR="00202019" w:rsidRDefault="00202019" w:rsidP="00337DF5">
            <w:pPr>
              <w:jc w:val="center"/>
              <w:rPr>
                <w:rFonts w:ascii="Times New Roman" w:hAnsi="Times New Roman" w:cs="Times New Roman"/>
              </w:rPr>
            </w:pPr>
          </w:p>
          <w:p w14:paraId="0DA5F1CD" w14:textId="77777777" w:rsidR="00202019" w:rsidRDefault="00202019" w:rsidP="00337DF5">
            <w:pPr>
              <w:jc w:val="center"/>
              <w:rPr>
                <w:rFonts w:ascii="Times New Roman" w:hAnsi="Times New Roman" w:cs="Times New Roman"/>
              </w:rPr>
            </w:pPr>
          </w:p>
          <w:p w14:paraId="132E5D06" w14:textId="6BBB2280" w:rsidR="00202019" w:rsidRDefault="00202019" w:rsidP="00337DF5">
            <w:pPr>
              <w:jc w:val="center"/>
              <w:rPr>
                <w:rFonts w:ascii="Times New Roman" w:hAnsi="Times New Roman" w:cs="Times New Roman"/>
              </w:rPr>
            </w:pPr>
            <w:r>
              <w:rPr>
                <w:rFonts w:ascii="Times New Roman" w:hAnsi="Times New Roman" w:cs="Times New Roman"/>
              </w:rPr>
              <w:t>F342</w:t>
            </w:r>
          </w:p>
        </w:tc>
      </w:tr>
    </w:tbl>
    <w:p w14:paraId="10AF06EA" w14:textId="77777777" w:rsidR="00863C62" w:rsidRDefault="00863C62" w:rsidP="00863C62">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7915"/>
        <w:gridCol w:w="2879"/>
        <w:gridCol w:w="2162"/>
        <w:gridCol w:w="1440"/>
      </w:tblGrid>
      <w:tr w:rsidR="00863C62" w:rsidRPr="00A04686" w14:paraId="5E376789" w14:textId="77777777" w:rsidTr="00C10B1D">
        <w:trPr>
          <w:trHeight w:val="350"/>
        </w:trPr>
        <w:tc>
          <w:tcPr>
            <w:tcW w:w="5000" w:type="pct"/>
            <w:gridSpan w:val="4"/>
            <w:shd w:val="clear" w:color="auto" w:fill="DBE5F1" w:themeFill="accent1" w:themeFillTint="33"/>
          </w:tcPr>
          <w:p w14:paraId="25A8F7CE" w14:textId="3A53E66A" w:rsidR="00863C62" w:rsidRPr="00A04686" w:rsidRDefault="00123AEB" w:rsidP="008E2E5E">
            <w:pPr>
              <w:spacing w:after="100" w:afterAutospacing="1"/>
              <w:rPr>
                <w:rFonts w:ascii="Times New Roman" w:hAnsi="Times New Roman" w:cs="Times New Roman"/>
              </w:rPr>
            </w:pPr>
            <w:r>
              <w:rPr>
                <w:rFonts w:ascii="Times New Roman" w:hAnsi="Times New Roman" w:cs="Times New Roman"/>
              </w:rPr>
              <w:t>9</w:t>
            </w:r>
            <w:r w:rsidR="00863C62">
              <w:rPr>
                <w:rFonts w:ascii="Times New Roman" w:hAnsi="Times New Roman" w:cs="Times New Roman"/>
              </w:rPr>
              <w:t xml:space="preserve">. The </w:t>
            </w:r>
            <w:r w:rsidR="00863C62" w:rsidRPr="00002D3C">
              <w:rPr>
                <w:rFonts w:ascii="Times New Roman" w:hAnsi="Times New Roman" w:cs="Times New Roman"/>
              </w:rPr>
              <w:t>Less</w:t>
            </w:r>
            <w:r w:rsidR="00863C62">
              <w:rPr>
                <w:rFonts w:ascii="Times New Roman" w:hAnsi="Times New Roman" w:cs="Times New Roman"/>
              </w:rPr>
              <w:t>ee records t</w:t>
            </w:r>
            <w:r w:rsidR="00863C62" w:rsidRPr="00637104">
              <w:rPr>
                <w:rFonts w:ascii="Times New Roman" w:hAnsi="Times New Roman" w:cs="Times New Roman"/>
              </w:rPr>
              <w:t>he closing of paid delivered orders to total actual resources.</w:t>
            </w:r>
          </w:p>
        </w:tc>
      </w:tr>
      <w:tr w:rsidR="00C10B1D" w:rsidRPr="008C5F15" w14:paraId="29FDE2E0" w14:textId="77777777" w:rsidTr="004F00AB">
        <w:trPr>
          <w:trHeight w:val="350"/>
        </w:trPr>
        <w:tc>
          <w:tcPr>
            <w:tcW w:w="2749" w:type="pct"/>
            <w:shd w:val="clear" w:color="auto" w:fill="D9D9D9" w:themeFill="background1" w:themeFillShade="D9"/>
          </w:tcPr>
          <w:p w14:paraId="0E8BDA79" w14:textId="22F25840" w:rsidR="00C10B1D" w:rsidRPr="008C5F15" w:rsidRDefault="00C10B1D" w:rsidP="00C10B1D">
            <w:pPr>
              <w:spacing w:after="100" w:afterAutospacing="1"/>
              <w:rPr>
                <w:rFonts w:ascii="Times New Roman" w:hAnsi="Times New Roman" w:cs="Times New Roman"/>
                <w:b/>
              </w:rPr>
            </w:pPr>
            <w:r>
              <w:rPr>
                <w:rFonts w:ascii="Times New Roman" w:hAnsi="Times New Roman" w:cs="Times New Roman"/>
                <w:b/>
              </w:rPr>
              <w:t xml:space="preserve">Lessee </w:t>
            </w:r>
          </w:p>
        </w:tc>
        <w:tc>
          <w:tcPr>
            <w:tcW w:w="1000" w:type="pct"/>
            <w:shd w:val="clear" w:color="auto" w:fill="D9D9D9" w:themeFill="background1" w:themeFillShade="D9"/>
          </w:tcPr>
          <w:p w14:paraId="2649166C" w14:textId="77777777" w:rsidR="00C10B1D" w:rsidRPr="008C5F15" w:rsidRDefault="00C10B1D" w:rsidP="008E2E5E">
            <w:pPr>
              <w:spacing w:after="100" w:afterAutospacing="1"/>
              <w:jc w:val="center"/>
              <w:rPr>
                <w:rFonts w:ascii="Times New Roman" w:hAnsi="Times New Roman" w:cs="Times New Roman"/>
                <w:b/>
              </w:rPr>
            </w:pPr>
            <w:r>
              <w:rPr>
                <w:rFonts w:ascii="Times New Roman" w:hAnsi="Times New Roman" w:cs="Times New Roman"/>
                <w:b/>
              </w:rPr>
              <w:t>Debit</w:t>
            </w:r>
          </w:p>
        </w:tc>
        <w:tc>
          <w:tcPr>
            <w:tcW w:w="751" w:type="pct"/>
            <w:shd w:val="clear" w:color="auto" w:fill="D9D9D9" w:themeFill="background1" w:themeFillShade="D9"/>
          </w:tcPr>
          <w:p w14:paraId="5CEDE521" w14:textId="77777777" w:rsidR="00C10B1D" w:rsidRPr="008C5F15" w:rsidRDefault="00C10B1D" w:rsidP="008E2E5E">
            <w:pPr>
              <w:spacing w:after="100" w:afterAutospacing="1"/>
              <w:jc w:val="center"/>
              <w:rPr>
                <w:rFonts w:ascii="Times New Roman" w:hAnsi="Times New Roman" w:cs="Times New Roman"/>
                <w:b/>
              </w:rPr>
            </w:pPr>
            <w:r>
              <w:rPr>
                <w:rFonts w:ascii="Times New Roman" w:hAnsi="Times New Roman" w:cs="Times New Roman"/>
                <w:b/>
              </w:rPr>
              <w:t>Credit</w:t>
            </w:r>
          </w:p>
        </w:tc>
        <w:tc>
          <w:tcPr>
            <w:tcW w:w="500" w:type="pct"/>
            <w:shd w:val="clear" w:color="auto" w:fill="D9D9D9" w:themeFill="background1" w:themeFillShade="D9"/>
          </w:tcPr>
          <w:p w14:paraId="2D7C1029" w14:textId="77777777" w:rsidR="00C10B1D" w:rsidRPr="008C5F15" w:rsidRDefault="00C10B1D" w:rsidP="008E2E5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10B1D" w14:paraId="46084D61" w14:textId="77777777" w:rsidTr="004F00AB">
        <w:trPr>
          <w:trHeight w:hRule="exact" w:val="1657"/>
        </w:trPr>
        <w:tc>
          <w:tcPr>
            <w:tcW w:w="2749" w:type="pct"/>
          </w:tcPr>
          <w:p w14:paraId="0BF57495" w14:textId="77777777" w:rsidR="00C10B1D" w:rsidRDefault="00C10B1D" w:rsidP="008E2E5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2863D5C" w14:textId="77777777" w:rsidR="00C10B1D" w:rsidRDefault="00C10B1D" w:rsidP="008E2E5E">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52ECEC54" w14:textId="77777777" w:rsidR="00C10B1D" w:rsidRDefault="00C10B1D" w:rsidP="008E2E5E">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    </w:t>
            </w:r>
          </w:p>
          <w:p w14:paraId="663340A9" w14:textId="77777777" w:rsidR="00C10B1D" w:rsidRDefault="00C10B1D" w:rsidP="008E2E5E">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57446DAF" w14:textId="77777777" w:rsidR="00C10B1D" w:rsidRDefault="00C10B1D" w:rsidP="008E2E5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730A7B1" w14:textId="77777777" w:rsidR="00C10B1D" w:rsidRPr="00335541" w:rsidRDefault="00C10B1D" w:rsidP="008E2E5E">
            <w:pPr>
              <w:tabs>
                <w:tab w:val="left" w:pos="5400"/>
                <w:tab w:val="left" w:pos="5490"/>
              </w:tabs>
              <w:rPr>
                <w:rFonts w:ascii="Times New Roman" w:hAnsi="Times New Roman" w:cs="Times New Roman"/>
              </w:rPr>
            </w:pPr>
            <w:r>
              <w:rPr>
                <w:rFonts w:ascii="Times New Roman" w:hAnsi="Times New Roman" w:cs="Times New Roman"/>
              </w:rPr>
              <w:t xml:space="preserve"> None</w:t>
            </w:r>
          </w:p>
        </w:tc>
        <w:tc>
          <w:tcPr>
            <w:tcW w:w="1000" w:type="pct"/>
          </w:tcPr>
          <w:p w14:paraId="209E1854" w14:textId="77777777" w:rsidR="00C10B1D" w:rsidRDefault="00C10B1D" w:rsidP="008E2E5E">
            <w:pPr>
              <w:rPr>
                <w:rFonts w:ascii="Times New Roman" w:hAnsi="Times New Roman" w:cs="Times New Roman"/>
              </w:rPr>
            </w:pPr>
          </w:p>
          <w:p w14:paraId="6C181F10" w14:textId="66A3B340" w:rsidR="00C10B1D" w:rsidRDefault="003672A1" w:rsidP="008E2E5E">
            <w:pPr>
              <w:jc w:val="center"/>
              <w:rPr>
                <w:rFonts w:ascii="Times New Roman" w:hAnsi="Times New Roman" w:cs="Times New Roman"/>
              </w:rPr>
            </w:pPr>
            <w:r>
              <w:rPr>
                <w:rFonts w:ascii="Times New Roman" w:hAnsi="Times New Roman" w:cs="Times New Roman"/>
              </w:rPr>
              <w:t>1,140,000</w:t>
            </w:r>
          </w:p>
        </w:tc>
        <w:tc>
          <w:tcPr>
            <w:tcW w:w="751" w:type="pct"/>
          </w:tcPr>
          <w:p w14:paraId="746C8CC4" w14:textId="77777777" w:rsidR="00C10B1D" w:rsidRDefault="00C10B1D" w:rsidP="008E2E5E">
            <w:pPr>
              <w:jc w:val="center"/>
              <w:rPr>
                <w:rFonts w:ascii="Times New Roman" w:hAnsi="Times New Roman" w:cs="Times New Roman"/>
              </w:rPr>
            </w:pPr>
          </w:p>
          <w:p w14:paraId="03612109" w14:textId="77777777" w:rsidR="00C10B1D" w:rsidRDefault="00C10B1D" w:rsidP="008E2E5E">
            <w:pPr>
              <w:rPr>
                <w:rFonts w:ascii="Times New Roman" w:hAnsi="Times New Roman" w:cs="Times New Roman"/>
              </w:rPr>
            </w:pPr>
          </w:p>
          <w:p w14:paraId="403D040D" w14:textId="45EB192F" w:rsidR="00C10B1D" w:rsidRDefault="003672A1" w:rsidP="008E2E5E">
            <w:pPr>
              <w:jc w:val="center"/>
              <w:rPr>
                <w:rFonts w:ascii="Times New Roman" w:hAnsi="Times New Roman" w:cs="Times New Roman"/>
              </w:rPr>
            </w:pPr>
            <w:r>
              <w:rPr>
                <w:rFonts w:ascii="Times New Roman" w:hAnsi="Times New Roman" w:cs="Times New Roman"/>
              </w:rPr>
              <w:t>1,140,000</w:t>
            </w:r>
          </w:p>
        </w:tc>
        <w:tc>
          <w:tcPr>
            <w:tcW w:w="500" w:type="pct"/>
          </w:tcPr>
          <w:p w14:paraId="198CC727" w14:textId="77777777" w:rsidR="00C10B1D" w:rsidRDefault="00C10B1D" w:rsidP="008E2E5E">
            <w:pPr>
              <w:rPr>
                <w:rFonts w:ascii="Times New Roman" w:hAnsi="Times New Roman" w:cs="Times New Roman"/>
              </w:rPr>
            </w:pPr>
          </w:p>
          <w:p w14:paraId="48C0D4FF" w14:textId="77777777" w:rsidR="00C10B1D" w:rsidRDefault="00C10B1D" w:rsidP="008E2E5E">
            <w:pPr>
              <w:jc w:val="center"/>
              <w:rPr>
                <w:rFonts w:ascii="Times New Roman" w:hAnsi="Times New Roman" w:cs="Times New Roman"/>
              </w:rPr>
            </w:pPr>
            <w:r>
              <w:rPr>
                <w:rFonts w:ascii="Times New Roman" w:hAnsi="Times New Roman" w:cs="Times New Roman"/>
              </w:rPr>
              <w:t>F314</w:t>
            </w:r>
          </w:p>
        </w:tc>
      </w:tr>
    </w:tbl>
    <w:p w14:paraId="478D4B38" w14:textId="09EE07A1" w:rsidR="00863C62" w:rsidRDefault="00863C62" w:rsidP="00863C62">
      <w:pPr>
        <w:rPr>
          <w:rFonts w:ascii="Times New Roman" w:hAnsi="Times New Roman" w:cs="Times New Roman"/>
          <w:color w:val="FF0000"/>
        </w:rPr>
      </w:pPr>
    </w:p>
    <w:p w14:paraId="0BA75993" w14:textId="77777777" w:rsidR="00FA7FBF" w:rsidRDefault="00FA7FBF" w:rsidP="00863C62">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7915"/>
        <w:gridCol w:w="2879"/>
        <w:gridCol w:w="2162"/>
        <w:gridCol w:w="1440"/>
      </w:tblGrid>
      <w:tr w:rsidR="00863C62" w:rsidRPr="00A04686" w14:paraId="0BD58B2E" w14:textId="77777777" w:rsidTr="00C10B1D">
        <w:trPr>
          <w:trHeight w:val="350"/>
        </w:trPr>
        <w:tc>
          <w:tcPr>
            <w:tcW w:w="5000" w:type="pct"/>
            <w:gridSpan w:val="4"/>
            <w:shd w:val="clear" w:color="auto" w:fill="DBE5F1" w:themeFill="accent1" w:themeFillTint="33"/>
          </w:tcPr>
          <w:p w14:paraId="128B7A0A" w14:textId="0DBB9A0B" w:rsidR="00863C62" w:rsidRPr="00A04686" w:rsidRDefault="00863C62" w:rsidP="008E2E5E">
            <w:pPr>
              <w:spacing w:after="100" w:afterAutospacing="1"/>
              <w:rPr>
                <w:rFonts w:ascii="Times New Roman" w:hAnsi="Times New Roman" w:cs="Times New Roman"/>
              </w:rPr>
            </w:pPr>
            <w:r>
              <w:rPr>
                <w:rFonts w:ascii="Times New Roman" w:hAnsi="Times New Roman" w:cs="Times New Roman"/>
              </w:rPr>
              <w:lastRenderedPageBreak/>
              <w:t>1</w:t>
            </w:r>
            <w:r w:rsidR="00123AEB">
              <w:rPr>
                <w:rFonts w:ascii="Times New Roman" w:hAnsi="Times New Roman" w:cs="Times New Roman"/>
              </w:rPr>
              <w:t>0</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 records t</w:t>
            </w:r>
            <w:r w:rsidRPr="00F52C8F">
              <w:rPr>
                <w:rFonts w:ascii="Times New Roman" w:hAnsi="Times New Roman" w:cs="Times New Roman"/>
              </w:rPr>
              <w:t>he consolidation of actual net-funded resources.</w:t>
            </w:r>
          </w:p>
        </w:tc>
      </w:tr>
      <w:tr w:rsidR="00C10B1D" w:rsidRPr="008C5F15" w14:paraId="5E28A5DB" w14:textId="77777777" w:rsidTr="00224737">
        <w:trPr>
          <w:trHeight w:val="350"/>
        </w:trPr>
        <w:tc>
          <w:tcPr>
            <w:tcW w:w="2749" w:type="pct"/>
            <w:shd w:val="clear" w:color="auto" w:fill="D9D9D9" w:themeFill="background1" w:themeFillShade="D9"/>
          </w:tcPr>
          <w:p w14:paraId="1A492A5F" w14:textId="2E7F58CD" w:rsidR="00C10B1D" w:rsidRPr="008C5F15" w:rsidRDefault="00C10B1D" w:rsidP="00884846">
            <w:pPr>
              <w:spacing w:after="100" w:afterAutospacing="1"/>
              <w:rPr>
                <w:rFonts w:ascii="Times New Roman" w:hAnsi="Times New Roman" w:cs="Times New Roman"/>
                <w:b/>
              </w:rPr>
            </w:pPr>
            <w:r>
              <w:rPr>
                <w:rFonts w:ascii="Times New Roman" w:hAnsi="Times New Roman" w:cs="Times New Roman"/>
                <w:b/>
              </w:rPr>
              <w:t>Lessee</w:t>
            </w:r>
          </w:p>
        </w:tc>
        <w:tc>
          <w:tcPr>
            <w:tcW w:w="1000" w:type="pct"/>
            <w:shd w:val="clear" w:color="auto" w:fill="D9D9D9" w:themeFill="background1" w:themeFillShade="D9"/>
          </w:tcPr>
          <w:p w14:paraId="03EB3D02" w14:textId="77777777" w:rsidR="00C10B1D" w:rsidRPr="008C5F15" w:rsidRDefault="00C10B1D" w:rsidP="008E2E5E">
            <w:pPr>
              <w:spacing w:after="100" w:afterAutospacing="1"/>
              <w:jc w:val="center"/>
              <w:rPr>
                <w:rFonts w:ascii="Times New Roman" w:hAnsi="Times New Roman" w:cs="Times New Roman"/>
                <w:b/>
              </w:rPr>
            </w:pPr>
            <w:r>
              <w:rPr>
                <w:rFonts w:ascii="Times New Roman" w:hAnsi="Times New Roman" w:cs="Times New Roman"/>
                <w:b/>
              </w:rPr>
              <w:t>Debit</w:t>
            </w:r>
          </w:p>
        </w:tc>
        <w:tc>
          <w:tcPr>
            <w:tcW w:w="751" w:type="pct"/>
            <w:shd w:val="clear" w:color="auto" w:fill="D9D9D9" w:themeFill="background1" w:themeFillShade="D9"/>
          </w:tcPr>
          <w:p w14:paraId="72901591" w14:textId="77777777" w:rsidR="00C10B1D" w:rsidRPr="008C5F15" w:rsidRDefault="00C10B1D" w:rsidP="008E2E5E">
            <w:pPr>
              <w:spacing w:after="100" w:afterAutospacing="1"/>
              <w:jc w:val="center"/>
              <w:rPr>
                <w:rFonts w:ascii="Times New Roman" w:hAnsi="Times New Roman" w:cs="Times New Roman"/>
                <w:b/>
              </w:rPr>
            </w:pPr>
            <w:r>
              <w:rPr>
                <w:rFonts w:ascii="Times New Roman" w:hAnsi="Times New Roman" w:cs="Times New Roman"/>
                <w:b/>
              </w:rPr>
              <w:t>Credit</w:t>
            </w:r>
          </w:p>
        </w:tc>
        <w:tc>
          <w:tcPr>
            <w:tcW w:w="500" w:type="pct"/>
            <w:shd w:val="clear" w:color="auto" w:fill="D9D9D9" w:themeFill="background1" w:themeFillShade="D9"/>
          </w:tcPr>
          <w:p w14:paraId="1C986373" w14:textId="77777777" w:rsidR="00C10B1D" w:rsidRPr="008C5F15" w:rsidRDefault="00C10B1D" w:rsidP="008E2E5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10B1D" w14:paraId="70567286" w14:textId="77777777" w:rsidTr="00224737">
        <w:trPr>
          <w:trHeight w:hRule="exact" w:val="1702"/>
        </w:trPr>
        <w:tc>
          <w:tcPr>
            <w:tcW w:w="2749" w:type="pct"/>
          </w:tcPr>
          <w:p w14:paraId="586FAC48" w14:textId="77777777" w:rsidR="00C10B1D" w:rsidRDefault="00C10B1D" w:rsidP="008E2E5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F312B4F" w14:textId="77777777" w:rsidR="00C10B1D" w:rsidRDefault="00C10B1D" w:rsidP="008E2E5E">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2C5757C8" w14:textId="77777777" w:rsidR="00C10B1D" w:rsidRDefault="00C10B1D" w:rsidP="008E2E5E">
            <w:pPr>
              <w:tabs>
                <w:tab w:val="left" w:pos="5400"/>
                <w:tab w:val="left" w:pos="5490"/>
              </w:tabs>
              <w:rPr>
                <w:rFonts w:ascii="Times New Roman" w:hAnsi="Times New Roman" w:cs="Times New Roman"/>
              </w:rPr>
            </w:pPr>
            <w:r>
              <w:rPr>
                <w:rFonts w:ascii="Times New Roman" w:hAnsi="Times New Roman" w:cs="Times New Roman"/>
              </w:rPr>
              <w:t xml:space="preserve">     411900 Other Appropriations Realized</w:t>
            </w:r>
          </w:p>
          <w:p w14:paraId="2DCF6495" w14:textId="77777777" w:rsidR="00C10B1D" w:rsidRDefault="00C10B1D" w:rsidP="008E2E5E">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08526234" w14:textId="77777777" w:rsidR="00C10B1D" w:rsidRDefault="00C10B1D" w:rsidP="008E2E5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B8E0F99" w14:textId="77777777" w:rsidR="00C10B1D" w:rsidRPr="00335541" w:rsidRDefault="00C10B1D" w:rsidP="008E2E5E">
            <w:pPr>
              <w:tabs>
                <w:tab w:val="left" w:pos="5400"/>
                <w:tab w:val="left" w:pos="5490"/>
              </w:tabs>
              <w:rPr>
                <w:rFonts w:ascii="Times New Roman" w:hAnsi="Times New Roman" w:cs="Times New Roman"/>
              </w:rPr>
            </w:pPr>
            <w:r>
              <w:rPr>
                <w:rFonts w:ascii="Times New Roman" w:hAnsi="Times New Roman" w:cs="Times New Roman"/>
              </w:rPr>
              <w:t xml:space="preserve"> None</w:t>
            </w:r>
          </w:p>
        </w:tc>
        <w:tc>
          <w:tcPr>
            <w:tcW w:w="1000" w:type="pct"/>
          </w:tcPr>
          <w:p w14:paraId="73F94EF3" w14:textId="77777777" w:rsidR="00C10B1D" w:rsidRDefault="00C10B1D" w:rsidP="008E2E5E">
            <w:pPr>
              <w:rPr>
                <w:rFonts w:ascii="Times New Roman" w:hAnsi="Times New Roman" w:cs="Times New Roman"/>
              </w:rPr>
            </w:pPr>
          </w:p>
          <w:p w14:paraId="3E56AF79" w14:textId="232EAB28" w:rsidR="00C10B1D" w:rsidRDefault="003672A1" w:rsidP="008E2E5E">
            <w:pPr>
              <w:jc w:val="center"/>
              <w:rPr>
                <w:rFonts w:ascii="Times New Roman" w:hAnsi="Times New Roman" w:cs="Times New Roman"/>
              </w:rPr>
            </w:pPr>
            <w:r>
              <w:rPr>
                <w:rFonts w:ascii="Times New Roman" w:hAnsi="Times New Roman" w:cs="Times New Roman"/>
              </w:rPr>
              <w:t>1,</w:t>
            </w:r>
            <w:r w:rsidR="00647479">
              <w:rPr>
                <w:rFonts w:ascii="Times New Roman" w:hAnsi="Times New Roman" w:cs="Times New Roman"/>
              </w:rPr>
              <w:t>200</w:t>
            </w:r>
            <w:r>
              <w:rPr>
                <w:rFonts w:ascii="Times New Roman" w:hAnsi="Times New Roman" w:cs="Times New Roman"/>
              </w:rPr>
              <w:t>,000</w:t>
            </w:r>
          </w:p>
        </w:tc>
        <w:tc>
          <w:tcPr>
            <w:tcW w:w="751" w:type="pct"/>
          </w:tcPr>
          <w:p w14:paraId="1E967DB7" w14:textId="77777777" w:rsidR="00C10B1D" w:rsidRDefault="00C10B1D" w:rsidP="008E2E5E">
            <w:pPr>
              <w:jc w:val="center"/>
              <w:rPr>
                <w:rFonts w:ascii="Times New Roman" w:hAnsi="Times New Roman" w:cs="Times New Roman"/>
              </w:rPr>
            </w:pPr>
          </w:p>
          <w:p w14:paraId="0E619745" w14:textId="77777777" w:rsidR="00C10B1D" w:rsidRDefault="00C10B1D" w:rsidP="008E2E5E">
            <w:pPr>
              <w:rPr>
                <w:rFonts w:ascii="Times New Roman" w:hAnsi="Times New Roman" w:cs="Times New Roman"/>
              </w:rPr>
            </w:pPr>
          </w:p>
          <w:p w14:paraId="50F4F7F9" w14:textId="39E6E178" w:rsidR="00C10B1D" w:rsidRDefault="003672A1" w:rsidP="008E2E5E">
            <w:pPr>
              <w:jc w:val="center"/>
              <w:rPr>
                <w:rFonts w:ascii="Times New Roman" w:hAnsi="Times New Roman" w:cs="Times New Roman"/>
              </w:rPr>
            </w:pPr>
            <w:r>
              <w:rPr>
                <w:rFonts w:ascii="Times New Roman" w:hAnsi="Times New Roman" w:cs="Times New Roman"/>
              </w:rPr>
              <w:t>1,</w:t>
            </w:r>
            <w:r w:rsidR="00647479">
              <w:rPr>
                <w:rFonts w:ascii="Times New Roman" w:hAnsi="Times New Roman" w:cs="Times New Roman"/>
              </w:rPr>
              <w:t>200</w:t>
            </w:r>
            <w:r>
              <w:rPr>
                <w:rFonts w:ascii="Times New Roman" w:hAnsi="Times New Roman" w:cs="Times New Roman"/>
              </w:rPr>
              <w:t>,000</w:t>
            </w:r>
          </w:p>
        </w:tc>
        <w:tc>
          <w:tcPr>
            <w:tcW w:w="500" w:type="pct"/>
          </w:tcPr>
          <w:p w14:paraId="24F3271E" w14:textId="77777777" w:rsidR="00C10B1D" w:rsidRDefault="00C10B1D" w:rsidP="008E2E5E">
            <w:pPr>
              <w:rPr>
                <w:rFonts w:ascii="Times New Roman" w:hAnsi="Times New Roman" w:cs="Times New Roman"/>
              </w:rPr>
            </w:pPr>
          </w:p>
          <w:p w14:paraId="1F306133" w14:textId="77777777" w:rsidR="00C10B1D" w:rsidRDefault="00C10B1D" w:rsidP="008E2E5E">
            <w:pPr>
              <w:jc w:val="center"/>
              <w:rPr>
                <w:rFonts w:ascii="Times New Roman" w:hAnsi="Times New Roman" w:cs="Times New Roman"/>
              </w:rPr>
            </w:pPr>
            <w:r>
              <w:rPr>
                <w:rFonts w:ascii="Times New Roman" w:hAnsi="Times New Roman" w:cs="Times New Roman"/>
              </w:rPr>
              <w:t>F302</w:t>
            </w:r>
          </w:p>
        </w:tc>
      </w:tr>
    </w:tbl>
    <w:p w14:paraId="450786BE" w14:textId="77777777" w:rsidR="00412E20" w:rsidRDefault="00412E20" w:rsidP="00412E20">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7915"/>
        <w:gridCol w:w="2879"/>
        <w:gridCol w:w="2162"/>
        <w:gridCol w:w="1440"/>
      </w:tblGrid>
      <w:tr w:rsidR="00412E20" w:rsidRPr="00A04686" w14:paraId="534A7174" w14:textId="77777777" w:rsidTr="00550326">
        <w:trPr>
          <w:trHeight w:val="350"/>
        </w:trPr>
        <w:tc>
          <w:tcPr>
            <w:tcW w:w="5000" w:type="pct"/>
            <w:gridSpan w:val="4"/>
            <w:shd w:val="clear" w:color="auto" w:fill="DBE5F1" w:themeFill="accent1" w:themeFillTint="33"/>
          </w:tcPr>
          <w:p w14:paraId="4CC8ED75" w14:textId="5353381C" w:rsidR="00412E20" w:rsidRPr="00A04686" w:rsidRDefault="00412E20" w:rsidP="00550326">
            <w:pPr>
              <w:spacing w:after="100" w:afterAutospacing="1"/>
              <w:rPr>
                <w:rFonts w:ascii="Times New Roman" w:hAnsi="Times New Roman" w:cs="Times New Roman"/>
              </w:rPr>
            </w:pPr>
            <w:r>
              <w:rPr>
                <w:rFonts w:ascii="Times New Roman" w:hAnsi="Times New Roman" w:cs="Times New Roman"/>
              </w:rPr>
              <w:t xml:space="preserve">11. The </w:t>
            </w:r>
            <w:r w:rsidRPr="00002D3C">
              <w:rPr>
                <w:rFonts w:ascii="Times New Roman" w:hAnsi="Times New Roman" w:cs="Times New Roman"/>
              </w:rPr>
              <w:t>Less</w:t>
            </w:r>
            <w:r>
              <w:rPr>
                <w:rFonts w:ascii="Times New Roman" w:hAnsi="Times New Roman" w:cs="Times New Roman"/>
              </w:rPr>
              <w:t xml:space="preserve">ee records </w:t>
            </w:r>
            <w:r w:rsidR="008D1776" w:rsidRPr="008D1776">
              <w:rPr>
                <w:rFonts w:ascii="Times New Roman" w:hAnsi="Times New Roman" w:cs="Times New Roman"/>
              </w:rPr>
              <w:t xml:space="preserve">the closing of unobligated balances in programs subject to apportionment to </w:t>
            </w:r>
            <w:proofErr w:type="spellStart"/>
            <w:r w:rsidR="008D1776" w:rsidRPr="008D1776">
              <w:rPr>
                <w:rFonts w:ascii="Times New Roman" w:hAnsi="Times New Roman" w:cs="Times New Roman"/>
              </w:rPr>
              <w:t>unapportioned</w:t>
            </w:r>
            <w:proofErr w:type="spellEnd"/>
            <w:r w:rsidR="008D1776" w:rsidRPr="008D1776">
              <w:rPr>
                <w:rFonts w:ascii="Times New Roman" w:hAnsi="Times New Roman" w:cs="Times New Roman"/>
              </w:rPr>
              <w:t xml:space="preserve"> authority</w:t>
            </w:r>
            <w:r w:rsidR="008D1776">
              <w:rPr>
                <w:rFonts w:ascii="Times New Roman" w:hAnsi="Times New Roman" w:cs="Times New Roman"/>
              </w:rPr>
              <w:t>.</w:t>
            </w:r>
          </w:p>
        </w:tc>
      </w:tr>
      <w:tr w:rsidR="00412E20" w:rsidRPr="008C5F15" w14:paraId="04FA45D4" w14:textId="77777777" w:rsidTr="00224737">
        <w:trPr>
          <w:trHeight w:val="350"/>
        </w:trPr>
        <w:tc>
          <w:tcPr>
            <w:tcW w:w="2749" w:type="pct"/>
            <w:shd w:val="clear" w:color="auto" w:fill="D9D9D9" w:themeFill="background1" w:themeFillShade="D9"/>
          </w:tcPr>
          <w:p w14:paraId="69EF41B6" w14:textId="77777777" w:rsidR="00412E20" w:rsidRPr="008C5F15" w:rsidRDefault="00412E20" w:rsidP="00550326">
            <w:pPr>
              <w:spacing w:after="100" w:afterAutospacing="1"/>
              <w:rPr>
                <w:rFonts w:ascii="Times New Roman" w:hAnsi="Times New Roman" w:cs="Times New Roman"/>
                <w:b/>
              </w:rPr>
            </w:pPr>
            <w:r>
              <w:rPr>
                <w:rFonts w:ascii="Times New Roman" w:hAnsi="Times New Roman" w:cs="Times New Roman"/>
                <w:b/>
              </w:rPr>
              <w:t>Lessee</w:t>
            </w:r>
          </w:p>
        </w:tc>
        <w:tc>
          <w:tcPr>
            <w:tcW w:w="1000" w:type="pct"/>
            <w:shd w:val="clear" w:color="auto" w:fill="D9D9D9" w:themeFill="background1" w:themeFillShade="D9"/>
          </w:tcPr>
          <w:p w14:paraId="1AB8C367" w14:textId="77777777" w:rsidR="00412E20" w:rsidRPr="008C5F15" w:rsidRDefault="00412E20" w:rsidP="00550326">
            <w:pPr>
              <w:spacing w:after="100" w:afterAutospacing="1"/>
              <w:jc w:val="center"/>
              <w:rPr>
                <w:rFonts w:ascii="Times New Roman" w:hAnsi="Times New Roman" w:cs="Times New Roman"/>
                <w:b/>
              </w:rPr>
            </w:pPr>
            <w:r>
              <w:rPr>
                <w:rFonts w:ascii="Times New Roman" w:hAnsi="Times New Roman" w:cs="Times New Roman"/>
                <w:b/>
              </w:rPr>
              <w:t>Debit</w:t>
            </w:r>
          </w:p>
        </w:tc>
        <w:tc>
          <w:tcPr>
            <w:tcW w:w="751" w:type="pct"/>
            <w:shd w:val="clear" w:color="auto" w:fill="D9D9D9" w:themeFill="background1" w:themeFillShade="D9"/>
          </w:tcPr>
          <w:p w14:paraId="3D2D098E" w14:textId="77777777" w:rsidR="00412E20" w:rsidRPr="008C5F15" w:rsidRDefault="00412E20" w:rsidP="00550326">
            <w:pPr>
              <w:spacing w:after="100" w:afterAutospacing="1"/>
              <w:jc w:val="center"/>
              <w:rPr>
                <w:rFonts w:ascii="Times New Roman" w:hAnsi="Times New Roman" w:cs="Times New Roman"/>
                <w:b/>
              </w:rPr>
            </w:pPr>
            <w:r>
              <w:rPr>
                <w:rFonts w:ascii="Times New Roman" w:hAnsi="Times New Roman" w:cs="Times New Roman"/>
                <w:b/>
              </w:rPr>
              <w:t>Credit</w:t>
            </w:r>
          </w:p>
        </w:tc>
        <w:tc>
          <w:tcPr>
            <w:tcW w:w="500" w:type="pct"/>
            <w:shd w:val="clear" w:color="auto" w:fill="D9D9D9" w:themeFill="background1" w:themeFillShade="D9"/>
          </w:tcPr>
          <w:p w14:paraId="03D45CD7" w14:textId="77777777" w:rsidR="00412E20" w:rsidRPr="008C5F15" w:rsidRDefault="00412E20" w:rsidP="00550326">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12E20" w14:paraId="184E3B3E" w14:textId="77777777" w:rsidTr="00224737">
        <w:trPr>
          <w:trHeight w:hRule="exact" w:val="1702"/>
        </w:trPr>
        <w:tc>
          <w:tcPr>
            <w:tcW w:w="2749" w:type="pct"/>
          </w:tcPr>
          <w:p w14:paraId="10557F74" w14:textId="77777777" w:rsidR="00412E20" w:rsidRDefault="00412E20" w:rsidP="00550326">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B0749C7" w14:textId="177D5832" w:rsidR="00412E20" w:rsidRDefault="008D1776" w:rsidP="00550326">
            <w:pPr>
              <w:tabs>
                <w:tab w:val="left" w:pos="5400"/>
                <w:tab w:val="left" w:pos="5490"/>
              </w:tabs>
              <w:rPr>
                <w:rFonts w:ascii="Times New Roman" w:hAnsi="Times New Roman" w:cs="Times New Roman"/>
              </w:rPr>
            </w:pPr>
            <w:r>
              <w:rPr>
                <w:rFonts w:ascii="Times New Roman" w:hAnsi="Times New Roman" w:cs="Times New Roman"/>
              </w:rPr>
              <w:t>461000</w:t>
            </w:r>
            <w:r w:rsidR="00412E20">
              <w:rPr>
                <w:rFonts w:ascii="Times New Roman" w:hAnsi="Times New Roman" w:cs="Times New Roman"/>
              </w:rPr>
              <w:t xml:space="preserve"> </w:t>
            </w:r>
            <w:r w:rsidRPr="008D1776">
              <w:rPr>
                <w:rFonts w:ascii="Times New Roman" w:hAnsi="Times New Roman" w:cs="Times New Roman"/>
              </w:rPr>
              <w:t xml:space="preserve">Allotments – Realized Resources   </w:t>
            </w:r>
          </w:p>
          <w:p w14:paraId="21A61975" w14:textId="658C9151" w:rsidR="00412E20" w:rsidRDefault="00412E20" w:rsidP="00550326">
            <w:pPr>
              <w:tabs>
                <w:tab w:val="left" w:pos="5400"/>
                <w:tab w:val="left" w:pos="5490"/>
              </w:tabs>
              <w:rPr>
                <w:rFonts w:ascii="Times New Roman" w:hAnsi="Times New Roman" w:cs="Times New Roman"/>
              </w:rPr>
            </w:pPr>
            <w:r>
              <w:rPr>
                <w:rFonts w:ascii="Times New Roman" w:hAnsi="Times New Roman" w:cs="Times New Roman"/>
              </w:rPr>
              <w:t xml:space="preserve">     </w:t>
            </w:r>
            <w:r w:rsidR="008D1776">
              <w:rPr>
                <w:rFonts w:ascii="Times New Roman" w:hAnsi="Times New Roman" w:cs="Times New Roman"/>
              </w:rPr>
              <w:t>445000</w:t>
            </w:r>
            <w:r>
              <w:rPr>
                <w:rFonts w:ascii="Times New Roman" w:hAnsi="Times New Roman" w:cs="Times New Roman"/>
              </w:rPr>
              <w:t xml:space="preserve"> </w:t>
            </w:r>
            <w:proofErr w:type="spellStart"/>
            <w:r w:rsidR="008D1776" w:rsidRPr="008D1776">
              <w:rPr>
                <w:rFonts w:ascii="Times New Roman" w:hAnsi="Times New Roman" w:cs="Times New Roman"/>
              </w:rPr>
              <w:t>Unapportioned</w:t>
            </w:r>
            <w:proofErr w:type="spellEnd"/>
            <w:r w:rsidR="008D1776" w:rsidRPr="008D1776">
              <w:rPr>
                <w:rFonts w:ascii="Times New Roman" w:hAnsi="Times New Roman" w:cs="Times New Roman"/>
              </w:rPr>
              <w:t xml:space="preserve"> – Unexpired Authority</w:t>
            </w:r>
          </w:p>
          <w:p w14:paraId="7C2B5FE3" w14:textId="77777777" w:rsidR="00412E20" w:rsidRDefault="00412E20" w:rsidP="00550326">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270A851F" w14:textId="77777777" w:rsidR="00412E20" w:rsidRDefault="00412E20" w:rsidP="00550326">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9A1C144" w14:textId="77777777" w:rsidR="00412E20" w:rsidRPr="00335541" w:rsidRDefault="00412E20" w:rsidP="00550326">
            <w:pPr>
              <w:tabs>
                <w:tab w:val="left" w:pos="5400"/>
                <w:tab w:val="left" w:pos="5490"/>
              </w:tabs>
              <w:rPr>
                <w:rFonts w:ascii="Times New Roman" w:hAnsi="Times New Roman" w:cs="Times New Roman"/>
              </w:rPr>
            </w:pPr>
            <w:r>
              <w:rPr>
                <w:rFonts w:ascii="Times New Roman" w:hAnsi="Times New Roman" w:cs="Times New Roman"/>
              </w:rPr>
              <w:t xml:space="preserve"> None</w:t>
            </w:r>
          </w:p>
        </w:tc>
        <w:tc>
          <w:tcPr>
            <w:tcW w:w="1000" w:type="pct"/>
          </w:tcPr>
          <w:p w14:paraId="2D8020BA" w14:textId="77777777" w:rsidR="00412E20" w:rsidRDefault="00412E20" w:rsidP="00550326">
            <w:pPr>
              <w:rPr>
                <w:rFonts w:ascii="Times New Roman" w:hAnsi="Times New Roman" w:cs="Times New Roman"/>
              </w:rPr>
            </w:pPr>
          </w:p>
          <w:p w14:paraId="27743CF0" w14:textId="5C544B28" w:rsidR="00412E20" w:rsidRDefault="008D1776" w:rsidP="00550326">
            <w:pPr>
              <w:jc w:val="center"/>
              <w:rPr>
                <w:rFonts w:ascii="Times New Roman" w:hAnsi="Times New Roman" w:cs="Times New Roman"/>
              </w:rPr>
            </w:pPr>
            <w:r>
              <w:rPr>
                <w:rFonts w:ascii="Times New Roman" w:hAnsi="Times New Roman" w:cs="Times New Roman"/>
              </w:rPr>
              <w:t>6</w:t>
            </w:r>
            <w:r w:rsidR="00412E20">
              <w:rPr>
                <w:rFonts w:ascii="Times New Roman" w:hAnsi="Times New Roman" w:cs="Times New Roman"/>
              </w:rPr>
              <w:t>0,000</w:t>
            </w:r>
          </w:p>
        </w:tc>
        <w:tc>
          <w:tcPr>
            <w:tcW w:w="751" w:type="pct"/>
          </w:tcPr>
          <w:p w14:paraId="315293F6" w14:textId="77777777" w:rsidR="00412E20" w:rsidRDefault="00412E20" w:rsidP="00550326">
            <w:pPr>
              <w:jc w:val="center"/>
              <w:rPr>
                <w:rFonts w:ascii="Times New Roman" w:hAnsi="Times New Roman" w:cs="Times New Roman"/>
              </w:rPr>
            </w:pPr>
          </w:p>
          <w:p w14:paraId="480316DD" w14:textId="77777777" w:rsidR="00412E20" w:rsidRDefault="00412E20" w:rsidP="00550326">
            <w:pPr>
              <w:rPr>
                <w:rFonts w:ascii="Times New Roman" w:hAnsi="Times New Roman" w:cs="Times New Roman"/>
              </w:rPr>
            </w:pPr>
          </w:p>
          <w:p w14:paraId="3990F59A" w14:textId="6BCDC677" w:rsidR="00412E20" w:rsidRDefault="008D1776" w:rsidP="00550326">
            <w:pPr>
              <w:jc w:val="center"/>
              <w:rPr>
                <w:rFonts w:ascii="Times New Roman" w:hAnsi="Times New Roman" w:cs="Times New Roman"/>
              </w:rPr>
            </w:pPr>
            <w:r>
              <w:rPr>
                <w:rFonts w:ascii="Times New Roman" w:hAnsi="Times New Roman" w:cs="Times New Roman"/>
              </w:rPr>
              <w:t>6</w:t>
            </w:r>
            <w:r w:rsidR="00412E20">
              <w:rPr>
                <w:rFonts w:ascii="Times New Roman" w:hAnsi="Times New Roman" w:cs="Times New Roman"/>
              </w:rPr>
              <w:t>0,000</w:t>
            </w:r>
          </w:p>
        </w:tc>
        <w:tc>
          <w:tcPr>
            <w:tcW w:w="500" w:type="pct"/>
          </w:tcPr>
          <w:p w14:paraId="4C4E86C4" w14:textId="77777777" w:rsidR="00412E20" w:rsidRDefault="00412E20" w:rsidP="00550326">
            <w:pPr>
              <w:rPr>
                <w:rFonts w:ascii="Times New Roman" w:hAnsi="Times New Roman" w:cs="Times New Roman"/>
              </w:rPr>
            </w:pPr>
          </w:p>
          <w:p w14:paraId="7B94D8CD" w14:textId="51237CDD" w:rsidR="00412E20" w:rsidRDefault="00412E20" w:rsidP="00550326">
            <w:pPr>
              <w:jc w:val="center"/>
              <w:rPr>
                <w:rFonts w:ascii="Times New Roman" w:hAnsi="Times New Roman" w:cs="Times New Roman"/>
              </w:rPr>
            </w:pPr>
            <w:r>
              <w:rPr>
                <w:rFonts w:ascii="Times New Roman" w:hAnsi="Times New Roman" w:cs="Times New Roman"/>
              </w:rPr>
              <w:t>F30</w:t>
            </w:r>
            <w:r w:rsidR="008D1776">
              <w:rPr>
                <w:rFonts w:ascii="Times New Roman" w:hAnsi="Times New Roman" w:cs="Times New Roman"/>
              </w:rPr>
              <w:t>8</w:t>
            </w:r>
          </w:p>
        </w:tc>
      </w:tr>
    </w:tbl>
    <w:p w14:paraId="559EB80C" w14:textId="77777777" w:rsidR="00412E20" w:rsidRDefault="00412E20" w:rsidP="00862D81">
      <w:pPr>
        <w:rPr>
          <w:rFonts w:ascii="Times New Roman" w:hAnsi="Times New Roman" w:cs="Times New Roman"/>
          <w:color w:val="FF0000"/>
        </w:rPr>
      </w:pPr>
    </w:p>
    <w:p w14:paraId="37F608C0" w14:textId="3E0F445E" w:rsidR="00862D81" w:rsidRPr="004B3F43" w:rsidRDefault="00994ECF" w:rsidP="00862D81">
      <w:pPr>
        <w:rPr>
          <w:rFonts w:ascii="Times New Roman" w:hAnsi="Times New Roman" w:cs="Times New Roman"/>
          <w:b/>
          <w:bCs/>
          <w:sz w:val="24"/>
          <w:szCs w:val="24"/>
        </w:rPr>
      </w:pPr>
      <w:r>
        <w:rPr>
          <w:rFonts w:ascii="Times New Roman" w:hAnsi="Times New Roman" w:cs="Times New Roman"/>
          <w:b/>
          <w:bCs/>
          <w:sz w:val="24"/>
          <w:szCs w:val="24"/>
        </w:rPr>
        <w:t xml:space="preserve">Lessor </w:t>
      </w:r>
      <w:r w:rsidRPr="004B3F43">
        <w:rPr>
          <w:rFonts w:ascii="Times New Roman" w:hAnsi="Times New Roman" w:cs="Times New Roman"/>
          <w:b/>
          <w:bCs/>
          <w:sz w:val="24"/>
          <w:szCs w:val="24"/>
        </w:rPr>
        <w:t>Closing Entries:</w:t>
      </w:r>
    </w:p>
    <w:tbl>
      <w:tblPr>
        <w:tblStyle w:val="TableGrid"/>
        <w:tblW w:w="5002" w:type="pct"/>
        <w:tblLook w:val="04A0" w:firstRow="1" w:lastRow="0" w:firstColumn="1" w:lastColumn="0" w:noHBand="0" w:noVBand="1"/>
      </w:tblPr>
      <w:tblGrid>
        <w:gridCol w:w="7915"/>
        <w:gridCol w:w="2879"/>
        <w:gridCol w:w="2070"/>
        <w:gridCol w:w="1532"/>
      </w:tblGrid>
      <w:tr w:rsidR="00862D81" w:rsidRPr="00A04686" w14:paraId="33E7B268" w14:textId="77777777" w:rsidTr="00862D81">
        <w:trPr>
          <w:trHeight w:val="350"/>
        </w:trPr>
        <w:tc>
          <w:tcPr>
            <w:tcW w:w="5000" w:type="pct"/>
            <w:gridSpan w:val="4"/>
            <w:shd w:val="clear" w:color="auto" w:fill="FDE9D9" w:themeFill="accent6" w:themeFillTint="33"/>
          </w:tcPr>
          <w:p w14:paraId="74BA8E08" w14:textId="677F9151" w:rsidR="00862D81" w:rsidRPr="00A04686" w:rsidRDefault="00546C20" w:rsidP="008E2E5E">
            <w:pPr>
              <w:spacing w:after="100" w:afterAutospacing="1"/>
              <w:rPr>
                <w:rFonts w:ascii="Times New Roman" w:hAnsi="Times New Roman" w:cs="Times New Roman"/>
              </w:rPr>
            </w:pPr>
            <w:r>
              <w:rPr>
                <w:rFonts w:ascii="Times New Roman" w:hAnsi="Times New Roman" w:cs="Times New Roman"/>
              </w:rPr>
              <w:t>7</w:t>
            </w:r>
            <w:r w:rsidR="00862D81">
              <w:rPr>
                <w:rFonts w:ascii="Times New Roman" w:hAnsi="Times New Roman" w:cs="Times New Roman"/>
              </w:rPr>
              <w:t xml:space="preserve">. The </w:t>
            </w:r>
            <w:r w:rsidR="00862D81" w:rsidRPr="00002D3C">
              <w:rPr>
                <w:rFonts w:ascii="Times New Roman" w:hAnsi="Times New Roman" w:cs="Times New Roman"/>
              </w:rPr>
              <w:t>Less</w:t>
            </w:r>
            <w:r w:rsidR="00862D81">
              <w:rPr>
                <w:rFonts w:ascii="Times New Roman" w:hAnsi="Times New Roman" w:cs="Times New Roman"/>
              </w:rPr>
              <w:t>or</w:t>
            </w:r>
            <w:r w:rsidR="00862D81" w:rsidRPr="00002D3C">
              <w:rPr>
                <w:rFonts w:ascii="Times New Roman" w:hAnsi="Times New Roman" w:cs="Times New Roman"/>
              </w:rPr>
              <w:t xml:space="preserve"> records</w:t>
            </w:r>
            <w:r w:rsidR="00862D81">
              <w:rPr>
                <w:rFonts w:ascii="Times New Roman" w:hAnsi="Times New Roman" w:cs="Times New Roman"/>
              </w:rPr>
              <w:t xml:space="preserve"> the </w:t>
            </w:r>
            <w:r w:rsidR="00862D81" w:rsidRPr="000C6447">
              <w:rPr>
                <w:rFonts w:ascii="Times New Roman" w:hAnsi="Times New Roman" w:cs="Times New Roman"/>
              </w:rPr>
              <w:t>closing of revenue to cumulative results of operations.</w:t>
            </w:r>
          </w:p>
        </w:tc>
      </w:tr>
      <w:tr w:rsidR="00862D81" w:rsidRPr="008C5F15" w14:paraId="69C1234C" w14:textId="77777777" w:rsidTr="004F00AB">
        <w:trPr>
          <w:trHeight w:val="350"/>
        </w:trPr>
        <w:tc>
          <w:tcPr>
            <w:tcW w:w="2749" w:type="pct"/>
            <w:shd w:val="clear" w:color="auto" w:fill="D9D9D9" w:themeFill="background1" w:themeFillShade="D9"/>
          </w:tcPr>
          <w:p w14:paraId="3EA08346" w14:textId="3DE351AE" w:rsidR="00862D81" w:rsidRPr="008C5F15" w:rsidRDefault="00862D81" w:rsidP="00884846">
            <w:pPr>
              <w:spacing w:after="100" w:afterAutospacing="1"/>
              <w:rPr>
                <w:rFonts w:ascii="Times New Roman" w:hAnsi="Times New Roman" w:cs="Times New Roman"/>
                <w:b/>
              </w:rPr>
            </w:pPr>
            <w:r>
              <w:rPr>
                <w:rFonts w:ascii="Times New Roman" w:hAnsi="Times New Roman" w:cs="Times New Roman"/>
                <w:b/>
              </w:rPr>
              <w:t>Lessor</w:t>
            </w:r>
          </w:p>
        </w:tc>
        <w:tc>
          <w:tcPr>
            <w:tcW w:w="1000" w:type="pct"/>
            <w:shd w:val="clear" w:color="auto" w:fill="D9D9D9" w:themeFill="background1" w:themeFillShade="D9"/>
          </w:tcPr>
          <w:p w14:paraId="2ED8FD2E" w14:textId="77777777" w:rsidR="00862D81" w:rsidRPr="008C5F15" w:rsidRDefault="00862D81" w:rsidP="008E2E5E">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575A500" w14:textId="77777777" w:rsidR="00862D81" w:rsidRPr="008C5F15" w:rsidRDefault="00862D81" w:rsidP="008E2E5E">
            <w:pPr>
              <w:spacing w:after="100" w:afterAutospacing="1"/>
              <w:jc w:val="center"/>
              <w:rPr>
                <w:rFonts w:ascii="Times New Roman" w:hAnsi="Times New Roman" w:cs="Times New Roman"/>
                <w:b/>
              </w:rPr>
            </w:pPr>
            <w:r>
              <w:rPr>
                <w:rFonts w:ascii="Times New Roman" w:hAnsi="Times New Roman" w:cs="Times New Roman"/>
                <w:b/>
              </w:rPr>
              <w:t>Credit</w:t>
            </w:r>
          </w:p>
        </w:tc>
        <w:tc>
          <w:tcPr>
            <w:tcW w:w="532" w:type="pct"/>
            <w:shd w:val="clear" w:color="auto" w:fill="D9D9D9" w:themeFill="background1" w:themeFillShade="D9"/>
          </w:tcPr>
          <w:p w14:paraId="1D47E24B" w14:textId="77777777" w:rsidR="00862D81" w:rsidRPr="008C5F15" w:rsidRDefault="00862D81" w:rsidP="008E2E5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862D81" w14:paraId="07945019" w14:textId="77777777" w:rsidTr="004F00AB">
        <w:trPr>
          <w:trHeight w:hRule="exact" w:val="1765"/>
        </w:trPr>
        <w:tc>
          <w:tcPr>
            <w:tcW w:w="2749" w:type="pct"/>
          </w:tcPr>
          <w:p w14:paraId="19B03C50" w14:textId="77777777" w:rsidR="00862D81" w:rsidRDefault="00862D81" w:rsidP="008E2E5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90698A4" w14:textId="77777777" w:rsidR="00862D81" w:rsidRDefault="00862D81" w:rsidP="008E2E5E">
            <w:pPr>
              <w:tabs>
                <w:tab w:val="left" w:pos="5400"/>
                <w:tab w:val="left" w:pos="5490"/>
              </w:tabs>
              <w:rPr>
                <w:rFonts w:ascii="Times New Roman" w:hAnsi="Times New Roman" w:cs="Times New Roman"/>
              </w:rPr>
            </w:pPr>
            <w:r>
              <w:rPr>
                <w:rFonts w:ascii="Times New Roman" w:hAnsi="Times New Roman" w:cs="Times New Roman"/>
              </w:rPr>
              <w:t xml:space="preserve">None </w:t>
            </w:r>
          </w:p>
          <w:p w14:paraId="2D1A7B4F" w14:textId="77777777" w:rsidR="00862D81" w:rsidRDefault="00862D81" w:rsidP="008E2E5E">
            <w:pPr>
              <w:tabs>
                <w:tab w:val="left" w:pos="5400"/>
                <w:tab w:val="left" w:pos="5490"/>
              </w:tabs>
              <w:rPr>
                <w:rFonts w:ascii="Times New Roman" w:hAnsi="Times New Roman" w:cs="Times New Roman"/>
                <w:b/>
                <w:sz w:val="24"/>
                <w:szCs w:val="24"/>
                <w:u w:val="single"/>
              </w:rPr>
            </w:pPr>
          </w:p>
          <w:p w14:paraId="6BF95439" w14:textId="77777777" w:rsidR="00862D81" w:rsidRDefault="00862D81" w:rsidP="008E2E5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720F655" w14:textId="5E0B010C" w:rsidR="00862D81" w:rsidRDefault="007B7936" w:rsidP="008E2E5E">
            <w:pPr>
              <w:rPr>
                <w:rFonts w:ascii="Times New Roman" w:hAnsi="Times New Roman" w:cs="Times New Roman"/>
              </w:rPr>
            </w:pPr>
            <w:r>
              <w:rPr>
                <w:rFonts w:ascii="Times New Roman" w:hAnsi="Times New Roman" w:cs="Times New Roman"/>
              </w:rPr>
              <w:t>520000</w:t>
            </w:r>
            <w:r w:rsidR="00862D81">
              <w:rPr>
                <w:rFonts w:ascii="Times New Roman" w:hAnsi="Times New Roman" w:cs="Times New Roman"/>
              </w:rPr>
              <w:t xml:space="preserve"> (N) </w:t>
            </w:r>
            <w:r>
              <w:rPr>
                <w:rFonts w:ascii="Times New Roman" w:hAnsi="Times New Roman" w:cs="Times New Roman"/>
              </w:rPr>
              <w:t xml:space="preserve">Revenue </w:t>
            </w:r>
            <w:proofErr w:type="gramStart"/>
            <w:r>
              <w:rPr>
                <w:rFonts w:ascii="Times New Roman" w:hAnsi="Times New Roman" w:cs="Times New Roman"/>
              </w:rPr>
              <w:t>From</w:t>
            </w:r>
            <w:proofErr w:type="gramEnd"/>
            <w:r>
              <w:rPr>
                <w:rFonts w:ascii="Times New Roman" w:hAnsi="Times New Roman" w:cs="Times New Roman"/>
              </w:rPr>
              <w:t xml:space="preserve"> Services Provided</w:t>
            </w:r>
          </w:p>
          <w:p w14:paraId="2696FCD0" w14:textId="77777777" w:rsidR="00862D81" w:rsidRPr="006F5329" w:rsidRDefault="00862D81" w:rsidP="008E2E5E">
            <w:pPr>
              <w:rPr>
                <w:rFonts w:ascii="Times New Roman" w:hAnsi="Times New Roman" w:cs="Times New Roman"/>
              </w:rPr>
            </w:pPr>
            <w:r>
              <w:rPr>
                <w:rFonts w:ascii="Times New Roman" w:hAnsi="Times New Roman" w:cs="Times New Roman"/>
                <w:sz w:val="20"/>
                <w:szCs w:val="20"/>
              </w:rPr>
              <w:t xml:space="preserve">    </w:t>
            </w:r>
            <w:r w:rsidRPr="009557B4">
              <w:rPr>
                <w:rFonts w:ascii="Times New Roman" w:hAnsi="Times New Roman" w:cs="Times New Roman"/>
              </w:rPr>
              <w:t xml:space="preserve">331000 Cumulative Results of Operations                                                                 </w:t>
            </w:r>
          </w:p>
        </w:tc>
        <w:tc>
          <w:tcPr>
            <w:tcW w:w="1000" w:type="pct"/>
          </w:tcPr>
          <w:p w14:paraId="096D7A8D" w14:textId="77777777" w:rsidR="00862D81" w:rsidRDefault="00862D81" w:rsidP="008E2E5E">
            <w:pPr>
              <w:jc w:val="center"/>
              <w:rPr>
                <w:rFonts w:ascii="Times New Roman" w:hAnsi="Times New Roman" w:cs="Times New Roman"/>
              </w:rPr>
            </w:pPr>
          </w:p>
          <w:p w14:paraId="48033589" w14:textId="77777777" w:rsidR="00862D81" w:rsidRDefault="00862D81" w:rsidP="008E2E5E">
            <w:pPr>
              <w:jc w:val="center"/>
              <w:rPr>
                <w:rFonts w:ascii="Times New Roman" w:hAnsi="Times New Roman" w:cs="Times New Roman"/>
              </w:rPr>
            </w:pPr>
          </w:p>
          <w:p w14:paraId="3E299918" w14:textId="77777777" w:rsidR="00862D81" w:rsidRDefault="00862D81" w:rsidP="008E2E5E">
            <w:pPr>
              <w:jc w:val="center"/>
              <w:rPr>
                <w:rFonts w:ascii="Times New Roman" w:hAnsi="Times New Roman" w:cs="Times New Roman"/>
              </w:rPr>
            </w:pPr>
          </w:p>
          <w:p w14:paraId="5CE2FCC4" w14:textId="77777777" w:rsidR="00862D81" w:rsidRDefault="00862D81" w:rsidP="008E2E5E">
            <w:pPr>
              <w:jc w:val="center"/>
              <w:rPr>
                <w:rFonts w:ascii="Times New Roman" w:hAnsi="Times New Roman" w:cs="Times New Roman"/>
              </w:rPr>
            </w:pPr>
          </w:p>
          <w:p w14:paraId="0B07DD3F" w14:textId="77777777" w:rsidR="00862D81" w:rsidRPr="00C54599" w:rsidRDefault="00862D81" w:rsidP="008E2E5E">
            <w:pPr>
              <w:jc w:val="center"/>
              <w:rPr>
                <w:rFonts w:ascii="Times New Roman" w:hAnsi="Times New Roman" w:cs="Times New Roman"/>
              </w:rPr>
            </w:pPr>
            <w:r>
              <w:rPr>
                <w:rFonts w:ascii="Times New Roman" w:hAnsi="Times New Roman" w:cs="Times New Roman"/>
              </w:rPr>
              <w:t>1,140,000</w:t>
            </w:r>
          </w:p>
        </w:tc>
        <w:tc>
          <w:tcPr>
            <w:tcW w:w="719" w:type="pct"/>
          </w:tcPr>
          <w:p w14:paraId="47BF7EE5" w14:textId="77777777" w:rsidR="00862D81" w:rsidRDefault="00862D81" w:rsidP="008E2E5E">
            <w:pPr>
              <w:jc w:val="center"/>
              <w:rPr>
                <w:rFonts w:ascii="Times New Roman" w:hAnsi="Times New Roman" w:cs="Times New Roman"/>
              </w:rPr>
            </w:pPr>
          </w:p>
          <w:p w14:paraId="1873FC33" w14:textId="77777777" w:rsidR="00862D81" w:rsidRDefault="00862D81" w:rsidP="008E2E5E">
            <w:pPr>
              <w:jc w:val="center"/>
              <w:rPr>
                <w:rFonts w:ascii="Times New Roman" w:hAnsi="Times New Roman" w:cs="Times New Roman"/>
              </w:rPr>
            </w:pPr>
          </w:p>
          <w:p w14:paraId="349EDE4F" w14:textId="77777777" w:rsidR="00862D81" w:rsidRDefault="00862D81" w:rsidP="008E2E5E">
            <w:pPr>
              <w:jc w:val="center"/>
              <w:rPr>
                <w:rFonts w:ascii="Times New Roman" w:hAnsi="Times New Roman" w:cs="Times New Roman"/>
              </w:rPr>
            </w:pPr>
          </w:p>
          <w:p w14:paraId="4DC355DD" w14:textId="77777777" w:rsidR="00862D81" w:rsidRDefault="00862D81" w:rsidP="008E2E5E">
            <w:pPr>
              <w:jc w:val="center"/>
              <w:rPr>
                <w:rFonts w:ascii="Times New Roman" w:hAnsi="Times New Roman" w:cs="Times New Roman"/>
              </w:rPr>
            </w:pPr>
          </w:p>
          <w:p w14:paraId="59C1DEF8" w14:textId="77777777" w:rsidR="00862D81" w:rsidRDefault="00862D81" w:rsidP="008E2E5E">
            <w:pPr>
              <w:jc w:val="center"/>
              <w:rPr>
                <w:rFonts w:ascii="Times New Roman" w:hAnsi="Times New Roman" w:cs="Times New Roman"/>
              </w:rPr>
            </w:pPr>
          </w:p>
          <w:p w14:paraId="7D93A835" w14:textId="77777777" w:rsidR="00862D81" w:rsidRDefault="00862D81" w:rsidP="008E2E5E">
            <w:pPr>
              <w:jc w:val="center"/>
              <w:rPr>
                <w:rFonts w:ascii="Times New Roman" w:hAnsi="Times New Roman" w:cs="Times New Roman"/>
              </w:rPr>
            </w:pPr>
            <w:r>
              <w:rPr>
                <w:rFonts w:ascii="Times New Roman" w:hAnsi="Times New Roman" w:cs="Times New Roman"/>
              </w:rPr>
              <w:t>1,140,000</w:t>
            </w:r>
          </w:p>
        </w:tc>
        <w:tc>
          <w:tcPr>
            <w:tcW w:w="532" w:type="pct"/>
          </w:tcPr>
          <w:p w14:paraId="24A8EA79" w14:textId="77777777" w:rsidR="00862D81" w:rsidRDefault="00862D81" w:rsidP="008E2E5E">
            <w:pPr>
              <w:jc w:val="center"/>
              <w:rPr>
                <w:rFonts w:ascii="Times New Roman" w:hAnsi="Times New Roman" w:cs="Times New Roman"/>
              </w:rPr>
            </w:pPr>
          </w:p>
          <w:p w14:paraId="7F37E91D" w14:textId="77777777" w:rsidR="00862D81" w:rsidRDefault="00862D81" w:rsidP="008E2E5E">
            <w:pPr>
              <w:jc w:val="center"/>
              <w:rPr>
                <w:rFonts w:ascii="Times New Roman" w:hAnsi="Times New Roman" w:cs="Times New Roman"/>
              </w:rPr>
            </w:pPr>
          </w:p>
          <w:p w14:paraId="1EF6F07A" w14:textId="77777777" w:rsidR="00862D81" w:rsidRDefault="00862D81" w:rsidP="008E2E5E">
            <w:pPr>
              <w:jc w:val="center"/>
              <w:rPr>
                <w:rFonts w:ascii="Times New Roman" w:hAnsi="Times New Roman" w:cs="Times New Roman"/>
              </w:rPr>
            </w:pPr>
          </w:p>
          <w:p w14:paraId="02744460" w14:textId="77777777" w:rsidR="00862D81" w:rsidRDefault="00862D81" w:rsidP="008E2E5E">
            <w:pPr>
              <w:jc w:val="center"/>
              <w:rPr>
                <w:rFonts w:ascii="Times New Roman" w:hAnsi="Times New Roman" w:cs="Times New Roman"/>
              </w:rPr>
            </w:pPr>
          </w:p>
          <w:p w14:paraId="416FD85D" w14:textId="77777777" w:rsidR="00862D81" w:rsidRDefault="00862D81" w:rsidP="008E2E5E">
            <w:pPr>
              <w:jc w:val="center"/>
              <w:rPr>
                <w:rFonts w:ascii="Times New Roman" w:hAnsi="Times New Roman" w:cs="Times New Roman"/>
              </w:rPr>
            </w:pPr>
            <w:r>
              <w:rPr>
                <w:rFonts w:ascii="Times New Roman" w:hAnsi="Times New Roman" w:cs="Times New Roman"/>
              </w:rPr>
              <w:t>F336</w:t>
            </w:r>
          </w:p>
          <w:p w14:paraId="7ACC382F" w14:textId="77777777" w:rsidR="00862D81" w:rsidRDefault="00862D81" w:rsidP="008E2E5E">
            <w:pPr>
              <w:jc w:val="center"/>
              <w:rPr>
                <w:rFonts w:ascii="Times New Roman" w:hAnsi="Times New Roman" w:cs="Times New Roman"/>
              </w:rPr>
            </w:pPr>
          </w:p>
        </w:tc>
      </w:tr>
    </w:tbl>
    <w:p w14:paraId="07649007" w14:textId="18D0DA06" w:rsidR="00862D81" w:rsidRDefault="00862D81" w:rsidP="004E0EE7">
      <w:pPr>
        <w:rPr>
          <w:rFonts w:ascii="Times New Roman" w:hAnsi="Times New Roman" w:cs="Times New Roman"/>
          <w:b/>
          <w:bCs/>
          <w:sz w:val="24"/>
          <w:szCs w:val="24"/>
        </w:rPr>
      </w:pPr>
    </w:p>
    <w:p w14:paraId="1F48D480" w14:textId="480CEE71" w:rsidR="00A14422" w:rsidRDefault="00A14422" w:rsidP="004E0EE7">
      <w:pPr>
        <w:rPr>
          <w:rFonts w:ascii="Times New Roman" w:hAnsi="Times New Roman" w:cs="Times New Roman"/>
          <w:b/>
          <w:bCs/>
          <w:sz w:val="24"/>
          <w:szCs w:val="24"/>
        </w:rPr>
      </w:pPr>
    </w:p>
    <w:p w14:paraId="33244AE1" w14:textId="77777777" w:rsidR="00A14422" w:rsidRPr="00994ECF" w:rsidRDefault="00A14422" w:rsidP="004E0EE7">
      <w:pPr>
        <w:rPr>
          <w:rFonts w:ascii="Times New Roman" w:hAnsi="Times New Roman" w:cs="Times New Roman"/>
          <w:b/>
          <w:bCs/>
          <w:sz w:val="24"/>
          <w:szCs w:val="24"/>
        </w:rPr>
      </w:pPr>
    </w:p>
    <w:tbl>
      <w:tblPr>
        <w:tblStyle w:val="TableGrid"/>
        <w:tblW w:w="5002" w:type="pct"/>
        <w:tblLook w:val="04A0" w:firstRow="1" w:lastRow="0" w:firstColumn="1" w:lastColumn="0" w:noHBand="0" w:noVBand="1"/>
      </w:tblPr>
      <w:tblGrid>
        <w:gridCol w:w="7915"/>
        <w:gridCol w:w="2882"/>
        <w:gridCol w:w="2070"/>
        <w:gridCol w:w="1529"/>
      </w:tblGrid>
      <w:tr w:rsidR="004E0EE7" w:rsidRPr="00A04686" w14:paraId="67F7B014" w14:textId="77777777" w:rsidTr="00FC50FA">
        <w:trPr>
          <w:trHeight w:val="350"/>
        </w:trPr>
        <w:tc>
          <w:tcPr>
            <w:tcW w:w="5000" w:type="pct"/>
            <w:gridSpan w:val="4"/>
            <w:shd w:val="clear" w:color="auto" w:fill="FDE9D9" w:themeFill="accent6" w:themeFillTint="33"/>
          </w:tcPr>
          <w:p w14:paraId="2BEE1711" w14:textId="550EFAEB" w:rsidR="004E0EE7" w:rsidRPr="00A04686" w:rsidRDefault="00546C20" w:rsidP="00804A27">
            <w:pPr>
              <w:spacing w:after="100" w:afterAutospacing="1"/>
              <w:rPr>
                <w:rFonts w:ascii="Times New Roman" w:hAnsi="Times New Roman" w:cs="Times New Roman"/>
              </w:rPr>
            </w:pPr>
            <w:r>
              <w:rPr>
                <w:rFonts w:ascii="Times New Roman" w:hAnsi="Times New Roman" w:cs="Times New Roman"/>
              </w:rPr>
              <w:t>8</w:t>
            </w:r>
            <w:r w:rsidR="004E0EE7">
              <w:rPr>
                <w:rFonts w:ascii="Times New Roman" w:hAnsi="Times New Roman" w:cs="Times New Roman"/>
              </w:rPr>
              <w:t xml:space="preserve">. </w:t>
            </w:r>
            <w:r w:rsidR="00C55248">
              <w:rPr>
                <w:rFonts w:ascii="Times New Roman" w:hAnsi="Times New Roman" w:cs="Times New Roman"/>
              </w:rPr>
              <w:t xml:space="preserve">The </w:t>
            </w:r>
            <w:r w:rsidR="00C55248" w:rsidRPr="00002D3C">
              <w:rPr>
                <w:rFonts w:ascii="Times New Roman" w:hAnsi="Times New Roman" w:cs="Times New Roman"/>
              </w:rPr>
              <w:t>Less</w:t>
            </w:r>
            <w:r w:rsidR="00C55248">
              <w:rPr>
                <w:rFonts w:ascii="Times New Roman" w:hAnsi="Times New Roman" w:cs="Times New Roman"/>
              </w:rPr>
              <w:t>or</w:t>
            </w:r>
            <w:r w:rsidR="00C55248" w:rsidRPr="00002D3C">
              <w:rPr>
                <w:rFonts w:ascii="Times New Roman" w:hAnsi="Times New Roman" w:cs="Times New Roman"/>
              </w:rPr>
              <w:t xml:space="preserve"> records</w:t>
            </w:r>
            <w:r w:rsidR="00C55248">
              <w:rPr>
                <w:rFonts w:ascii="Times New Roman" w:hAnsi="Times New Roman" w:cs="Times New Roman"/>
              </w:rPr>
              <w:t xml:space="preserve"> the </w:t>
            </w:r>
            <w:r w:rsidR="00C55248" w:rsidRPr="000C6447">
              <w:rPr>
                <w:rFonts w:ascii="Times New Roman" w:hAnsi="Times New Roman" w:cs="Times New Roman"/>
              </w:rPr>
              <w:t xml:space="preserve">closing of </w:t>
            </w:r>
            <w:r w:rsidR="00C55248">
              <w:rPr>
                <w:rFonts w:ascii="Times New Roman" w:hAnsi="Times New Roman" w:cs="Times New Roman"/>
              </w:rPr>
              <w:t>expense</w:t>
            </w:r>
            <w:r w:rsidR="00C55248" w:rsidRPr="000C6447">
              <w:rPr>
                <w:rFonts w:ascii="Times New Roman" w:hAnsi="Times New Roman" w:cs="Times New Roman"/>
              </w:rPr>
              <w:t xml:space="preserve"> to cumulative results of operations.</w:t>
            </w:r>
            <w:r w:rsidR="00C36DFE">
              <w:rPr>
                <w:rFonts w:ascii="Times New Roman" w:hAnsi="Times New Roman" w:cs="Times New Roman"/>
              </w:rPr>
              <w:t xml:space="preserve"> </w:t>
            </w:r>
          </w:p>
        </w:tc>
      </w:tr>
      <w:tr w:rsidR="004B5245" w:rsidRPr="008C5F15" w14:paraId="56D92FED" w14:textId="77777777" w:rsidTr="004F00AB">
        <w:trPr>
          <w:trHeight w:val="350"/>
        </w:trPr>
        <w:tc>
          <w:tcPr>
            <w:tcW w:w="2749" w:type="pct"/>
            <w:shd w:val="clear" w:color="auto" w:fill="D9D9D9" w:themeFill="background1" w:themeFillShade="D9"/>
          </w:tcPr>
          <w:p w14:paraId="59E984DA" w14:textId="02984DC4" w:rsidR="004B5245" w:rsidRPr="008C5F15" w:rsidRDefault="004B5245" w:rsidP="004B5245">
            <w:pPr>
              <w:spacing w:after="100" w:afterAutospacing="1"/>
              <w:rPr>
                <w:rFonts w:ascii="Times New Roman" w:hAnsi="Times New Roman" w:cs="Times New Roman"/>
                <w:b/>
              </w:rPr>
            </w:pPr>
            <w:r>
              <w:rPr>
                <w:rFonts w:ascii="Times New Roman" w:hAnsi="Times New Roman" w:cs="Times New Roman"/>
                <w:b/>
              </w:rPr>
              <w:t>Lessor</w:t>
            </w:r>
          </w:p>
        </w:tc>
        <w:tc>
          <w:tcPr>
            <w:tcW w:w="1001" w:type="pct"/>
            <w:shd w:val="clear" w:color="auto" w:fill="D9D9D9" w:themeFill="background1" w:themeFillShade="D9"/>
          </w:tcPr>
          <w:p w14:paraId="6E9A7EBA" w14:textId="24D0EC2A" w:rsidR="004B5245" w:rsidRPr="008C5F15" w:rsidRDefault="004B5245" w:rsidP="004B5245">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37FC961D" w14:textId="7FB1D151" w:rsidR="004B5245" w:rsidRPr="008C5F15" w:rsidRDefault="004B5245" w:rsidP="004B5245">
            <w:pPr>
              <w:spacing w:after="100" w:afterAutospacing="1"/>
              <w:jc w:val="center"/>
              <w:rPr>
                <w:rFonts w:ascii="Times New Roman" w:hAnsi="Times New Roman" w:cs="Times New Roman"/>
                <w:b/>
              </w:rPr>
            </w:pPr>
            <w:r>
              <w:rPr>
                <w:rFonts w:ascii="Times New Roman" w:hAnsi="Times New Roman" w:cs="Times New Roman"/>
                <w:b/>
              </w:rPr>
              <w:t>Credit</w:t>
            </w:r>
          </w:p>
        </w:tc>
        <w:tc>
          <w:tcPr>
            <w:tcW w:w="531" w:type="pct"/>
            <w:shd w:val="clear" w:color="auto" w:fill="D9D9D9" w:themeFill="background1" w:themeFillShade="D9"/>
          </w:tcPr>
          <w:p w14:paraId="7017A9C7" w14:textId="24B0E146" w:rsidR="004B5245" w:rsidRPr="008C5F15" w:rsidRDefault="004B5245" w:rsidP="004B5245">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7507E" w14:paraId="240719F1" w14:textId="77777777" w:rsidTr="004F00AB">
        <w:trPr>
          <w:trHeight w:hRule="exact" w:val="1792"/>
        </w:trPr>
        <w:tc>
          <w:tcPr>
            <w:tcW w:w="2749" w:type="pct"/>
          </w:tcPr>
          <w:p w14:paraId="6625458B" w14:textId="77777777" w:rsidR="0007507E" w:rsidRDefault="0007507E" w:rsidP="00804A2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EE9CD7F" w14:textId="77777777" w:rsidR="0007507E" w:rsidRDefault="0007507E" w:rsidP="00804A27">
            <w:pPr>
              <w:tabs>
                <w:tab w:val="left" w:pos="5400"/>
                <w:tab w:val="left" w:pos="5490"/>
              </w:tabs>
              <w:rPr>
                <w:rFonts w:ascii="Times New Roman" w:hAnsi="Times New Roman" w:cs="Times New Roman"/>
              </w:rPr>
            </w:pPr>
            <w:r>
              <w:rPr>
                <w:rFonts w:ascii="Times New Roman" w:hAnsi="Times New Roman" w:cs="Times New Roman"/>
              </w:rPr>
              <w:t xml:space="preserve">None </w:t>
            </w:r>
          </w:p>
          <w:p w14:paraId="2A7D5F79" w14:textId="77777777" w:rsidR="0007507E" w:rsidRDefault="0007507E" w:rsidP="00804A27">
            <w:pPr>
              <w:tabs>
                <w:tab w:val="left" w:pos="5400"/>
                <w:tab w:val="left" w:pos="5490"/>
              </w:tabs>
              <w:rPr>
                <w:rFonts w:ascii="Times New Roman" w:hAnsi="Times New Roman" w:cs="Times New Roman"/>
                <w:b/>
                <w:sz w:val="24"/>
                <w:szCs w:val="24"/>
                <w:u w:val="single"/>
              </w:rPr>
            </w:pPr>
          </w:p>
          <w:p w14:paraId="26C472BC" w14:textId="77777777" w:rsidR="0007507E" w:rsidRDefault="0007507E" w:rsidP="00804A27">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9725E9A" w14:textId="77777777" w:rsidR="0007507E" w:rsidRPr="009353EB" w:rsidRDefault="0007507E" w:rsidP="00804A27">
            <w:pPr>
              <w:rPr>
                <w:rFonts w:ascii="Times New Roman" w:hAnsi="Times New Roman" w:cs="Times New Roman"/>
              </w:rPr>
            </w:pPr>
            <w:r w:rsidRPr="009353EB">
              <w:rPr>
                <w:rFonts w:ascii="Times New Roman" w:hAnsi="Times New Roman" w:cs="Times New Roman"/>
              </w:rPr>
              <w:t>331000 Cumulative Results of Operations</w:t>
            </w:r>
          </w:p>
          <w:p w14:paraId="13A41EA7" w14:textId="071B7A28" w:rsidR="0007507E" w:rsidRPr="006F5329" w:rsidRDefault="0007507E" w:rsidP="00804A27">
            <w:pPr>
              <w:rPr>
                <w:rFonts w:ascii="Times New Roman" w:hAnsi="Times New Roman" w:cs="Times New Roman"/>
              </w:rPr>
            </w:pPr>
            <w:r w:rsidRPr="009353EB">
              <w:rPr>
                <w:rFonts w:ascii="Times New Roman" w:hAnsi="Times New Roman" w:cs="Times New Roman"/>
              </w:rPr>
              <w:t xml:space="preserve">    671000 (N) Depreciation, Amortization, and Depletion                                                              </w:t>
            </w:r>
          </w:p>
        </w:tc>
        <w:tc>
          <w:tcPr>
            <w:tcW w:w="1001" w:type="pct"/>
          </w:tcPr>
          <w:p w14:paraId="1A38A4F1" w14:textId="77777777" w:rsidR="0007507E" w:rsidRDefault="0007507E" w:rsidP="00804A27">
            <w:pPr>
              <w:jc w:val="center"/>
              <w:rPr>
                <w:rFonts w:ascii="Times New Roman" w:hAnsi="Times New Roman" w:cs="Times New Roman"/>
              </w:rPr>
            </w:pPr>
          </w:p>
          <w:p w14:paraId="0A1C74D7" w14:textId="77777777" w:rsidR="0007507E" w:rsidRDefault="0007507E" w:rsidP="00804A27">
            <w:pPr>
              <w:jc w:val="center"/>
              <w:rPr>
                <w:rFonts w:ascii="Times New Roman" w:hAnsi="Times New Roman" w:cs="Times New Roman"/>
              </w:rPr>
            </w:pPr>
          </w:p>
          <w:p w14:paraId="00BB13EE" w14:textId="77777777" w:rsidR="0007507E" w:rsidRDefault="0007507E" w:rsidP="00804A27">
            <w:pPr>
              <w:jc w:val="center"/>
              <w:rPr>
                <w:rFonts w:ascii="Times New Roman" w:hAnsi="Times New Roman" w:cs="Times New Roman"/>
              </w:rPr>
            </w:pPr>
          </w:p>
          <w:p w14:paraId="23F8514D" w14:textId="77777777" w:rsidR="0007507E" w:rsidRDefault="0007507E" w:rsidP="00804A27">
            <w:pPr>
              <w:jc w:val="center"/>
              <w:rPr>
                <w:rFonts w:ascii="Times New Roman" w:hAnsi="Times New Roman" w:cs="Times New Roman"/>
              </w:rPr>
            </w:pPr>
          </w:p>
          <w:p w14:paraId="0853C787" w14:textId="01D2F2F7" w:rsidR="0007507E" w:rsidRPr="00C54599" w:rsidRDefault="00FC50FA" w:rsidP="00804A27">
            <w:pPr>
              <w:jc w:val="center"/>
              <w:rPr>
                <w:rFonts w:ascii="Times New Roman" w:hAnsi="Times New Roman" w:cs="Times New Roman"/>
              </w:rPr>
            </w:pPr>
            <w:r>
              <w:rPr>
                <w:rFonts w:ascii="Times New Roman" w:hAnsi="Times New Roman" w:cs="Times New Roman"/>
              </w:rPr>
              <w:t>5</w:t>
            </w:r>
            <w:r w:rsidR="0007507E">
              <w:rPr>
                <w:rFonts w:ascii="Times New Roman" w:hAnsi="Times New Roman" w:cs="Times New Roman"/>
              </w:rPr>
              <w:t>0,000</w:t>
            </w:r>
          </w:p>
        </w:tc>
        <w:tc>
          <w:tcPr>
            <w:tcW w:w="719" w:type="pct"/>
          </w:tcPr>
          <w:p w14:paraId="111A28C7" w14:textId="77777777" w:rsidR="0007507E" w:rsidRDefault="0007507E" w:rsidP="00804A27">
            <w:pPr>
              <w:jc w:val="center"/>
              <w:rPr>
                <w:rFonts w:ascii="Times New Roman" w:hAnsi="Times New Roman" w:cs="Times New Roman"/>
              </w:rPr>
            </w:pPr>
          </w:p>
          <w:p w14:paraId="339B01E5" w14:textId="77777777" w:rsidR="0007507E" w:rsidRDefault="0007507E" w:rsidP="00804A27">
            <w:pPr>
              <w:jc w:val="center"/>
              <w:rPr>
                <w:rFonts w:ascii="Times New Roman" w:hAnsi="Times New Roman" w:cs="Times New Roman"/>
              </w:rPr>
            </w:pPr>
          </w:p>
          <w:p w14:paraId="5CA474BC" w14:textId="77777777" w:rsidR="0007507E" w:rsidRDefault="0007507E" w:rsidP="00804A27">
            <w:pPr>
              <w:jc w:val="center"/>
              <w:rPr>
                <w:rFonts w:ascii="Times New Roman" w:hAnsi="Times New Roman" w:cs="Times New Roman"/>
              </w:rPr>
            </w:pPr>
          </w:p>
          <w:p w14:paraId="2C1F3DE2" w14:textId="77777777" w:rsidR="0007507E" w:rsidRDefault="0007507E" w:rsidP="00804A27">
            <w:pPr>
              <w:jc w:val="center"/>
              <w:rPr>
                <w:rFonts w:ascii="Times New Roman" w:hAnsi="Times New Roman" w:cs="Times New Roman"/>
              </w:rPr>
            </w:pPr>
          </w:p>
          <w:p w14:paraId="4595C059" w14:textId="77777777" w:rsidR="0007507E" w:rsidRDefault="0007507E" w:rsidP="00804A27">
            <w:pPr>
              <w:jc w:val="center"/>
              <w:rPr>
                <w:rFonts w:ascii="Times New Roman" w:hAnsi="Times New Roman" w:cs="Times New Roman"/>
              </w:rPr>
            </w:pPr>
          </w:p>
          <w:p w14:paraId="1D00E77B" w14:textId="14539A0E" w:rsidR="0007507E" w:rsidRDefault="00FC50FA" w:rsidP="00804A27">
            <w:pPr>
              <w:jc w:val="center"/>
              <w:rPr>
                <w:rFonts w:ascii="Times New Roman" w:hAnsi="Times New Roman" w:cs="Times New Roman"/>
              </w:rPr>
            </w:pPr>
            <w:r>
              <w:rPr>
                <w:rFonts w:ascii="Times New Roman" w:hAnsi="Times New Roman" w:cs="Times New Roman"/>
              </w:rPr>
              <w:t>5</w:t>
            </w:r>
            <w:r w:rsidR="0007507E">
              <w:rPr>
                <w:rFonts w:ascii="Times New Roman" w:hAnsi="Times New Roman" w:cs="Times New Roman"/>
              </w:rPr>
              <w:t>0,000</w:t>
            </w:r>
          </w:p>
        </w:tc>
        <w:tc>
          <w:tcPr>
            <w:tcW w:w="531" w:type="pct"/>
          </w:tcPr>
          <w:p w14:paraId="46BD28A8" w14:textId="77777777" w:rsidR="0007507E" w:rsidRDefault="0007507E" w:rsidP="00804A27">
            <w:pPr>
              <w:jc w:val="center"/>
              <w:rPr>
                <w:rFonts w:ascii="Times New Roman" w:hAnsi="Times New Roman" w:cs="Times New Roman"/>
              </w:rPr>
            </w:pPr>
          </w:p>
          <w:p w14:paraId="61CDA01A" w14:textId="77777777" w:rsidR="0007507E" w:rsidRDefault="0007507E" w:rsidP="00804A27">
            <w:pPr>
              <w:jc w:val="center"/>
              <w:rPr>
                <w:rFonts w:ascii="Times New Roman" w:hAnsi="Times New Roman" w:cs="Times New Roman"/>
              </w:rPr>
            </w:pPr>
          </w:p>
          <w:p w14:paraId="2883F4F1" w14:textId="77777777" w:rsidR="0007507E" w:rsidRDefault="0007507E" w:rsidP="00804A27">
            <w:pPr>
              <w:jc w:val="center"/>
              <w:rPr>
                <w:rFonts w:ascii="Times New Roman" w:hAnsi="Times New Roman" w:cs="Times New Roman"/>
              </w:rPr>
            </w:pPr>
          </w:p>
          <w:p w14:paraId="69587FD0" w14:textId="77777777" w:rsidR="0007507E" w:rsidRDefault="0007507E" w:rsidP="00804A27">
            <w:pPr>
              <w:jc w:val="center"/>
              <w:rPr>
                <w:rFonts w:ascii="Times New Roman" w:hAnsi="Times New Roman" w:cs="Times New Roman"/>
              </w:rPr>
            </w:pPr>
          </w:p>
          <w:p w14:paraId="032C4C99" w14:textId="77777777" w:rsidR="0007507E" w:rsidRDefault="0007507E" w:rsidP="00804A27">
            <w:pPr>
              <w:jc w:val="center"/>
              <w:rPr>
                <w:rFonts w:ascii="Times New Roman" w:hAnsi="Times New Roman" w:cs="Times New Roman"/>
              </w:rPr>
            </w:pPr>
            <w:r>
              <w:rPr>
                <w:rFonts w:ascii="Times New Roman" w:hAnsi="Times New Roman" w:cs="Times New Roman"/>
              </w:rPr>
              <w:t>F336</w:t>
            </w:r>
          </w:p>
          <w:p w14:paraId="55832AA0" w14:textId="77777777" w:rsidR="0007507E" w:rsidRDefault="0007507E" w:rsidP="00804A27">
            <w:pPr>
              <w:jc w:val="center"/>
              <w:rPr>
                <w:rFonts w:ascii="Times New Roman" w:hAnsi="Times New Roman" w:cs="Times New Roman"/>
              </w:rPr>
            </w:pPr>
          </w:p>
        </w:tc>
      </w:tr>
    </w:tbl>
    <w:p w14:paraId="181A7E9E" w14:textId="77777777" w:rsidR="00125505" w:rsidRPr="004B3F43" w:rsidRDefault="00125505" w:rsidP="00125505">
      <w:pPr>
        <w:rPr>
          <w:rFonts w:ascii="Times New Roman" w:hAnsi="Times New Roman" w:cs="Times New Roman"/>
          <w:b/>
          <w:bCs/>
          <w:sz w:val="24"/>
          <w:szCs w:val="24"/>
        </w:rPr>
      </w:pPr>
    </w:p>
    <w:tbl>
      <w:tblPr>
        <w:tblStyle w:val="TableGrid"/>
        <w:tblW w:w="5002" w:type="pct"/>
        <w:tblLook w:val="04A0" w:firstRow="1" w:lastRow="0" w:firstColumn="1" w:lastColumn="0" w:noHBand="0" w:noVBand="1"/>
      </w:tblPr>
      <w:tblGrid>
        <w:gridCol w:w="7915"/>
        <w:gridCol w:w="2879"/>
        <w:gridCol w:w="2070"/>
        <w:gridCol w:w="1532"/>
      </w:tblGrid>
      <w:tr w:rsidR="00125505" w:rsidRPr="00A04686" w14:paraId="5BE28C43" w14:textId="77777777" w:rsidTr="00550326">
        <w:trPr>
          <w:trHeight w:val="350"/>
        </w:trPr>
        <w:tc>
          <w:tcPr>
            <w:tcW w:w="5000" w:type="pct"/>
            <w:gridSpan w:val="4"/>
            <w:shd w:val="clear" w:color="auto" w:fill="FDE9D9" w:themeFill="accent6" w:themeFillTint="33"/>
          </w:tcPr>
          <w:p w14:paraId="4B7829A5" w14:textId="31CE1C17" w:rsidR="00125505" w:rsidRPr="00A04686" w:rsidRDefault="00125505" w:rsidP="00550326">
            <w:pPr>
              <w:spacing w:after="100" w:afterAutospacing="1"/>
              <w:rPr>
                <w:rFonts w:ascii="Times New Roman" w:hAnsi="Times New Roman" w:cs="Times New Roman"/>
              </w:rPr>
            </w:pPr>
            <w:r>
              <w:rPr>
                <w:rFonts w:ascii="Times New Roman" w:hAnsi="Times New Roman" w:cs="Times New Roman"/>
              </w:rPr>
              <w:t xml:space="preserve">9.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w:t>
            </w:r>
            <w:r w:rsidR="001076B8" w:rsidRPr="001076B8">
              <w:rPr>
                <w:rFonts w:ascii="Times New Roman" w:hAnsi="Times New Roman" w:cs="Times New Roman"/>
              </w:rPr>
              <w:t xml:space="preserve">records the closing of unobligated balances in programs subject to apportionment to </w:t>
            </w:r>
            <w:proofErr w:type="spellStart"/>
            <w:r w:rsidR="001076B8" w:rsidRPr="001076B8">
              <w:rPr>
                <w:rFonts w:ascii="Times New Roman" w:hAnsi="Times New Roman" w:cs="Times New Roman"/>
              </w:rPr>
              <w:t>unapportioned</w:t>
            </w:r>
            <w:proofErr w:type="spellEnd"/>
            <w:r w:rsidR="001076B8" w:rsidRPr="001076B8">
              <w:rPr>
                <w:rFonts w:ascii="Times New Roman" w:hAnsi="Times New Roman" w:cs="Times New Roman"/>
              </w:rPr>
              <w:t xml:space="preserve"> authority.</w:t>
            </w:r>
          </w:p>
        </w:tc>
      </w:tr>
      <w:tr w:rsidR="00125505" w:rsidRPr="008C5F15" w14:paraId="268499D6" w14:textId="77777777" w:rsidTr="00550326">
        <w:trPr>
          <w:trHeight w:val="350"/>
        </w:trPr>
        <w:tc>
          <w:tcPr>
            <w:tcW w:w="2749" w:type="pct"/>
            <w:shd w:val="clear" w:color="auto" w:fill="D9D9D9" w:themeFill="background1" w:themeFillShade="D9"/>
          </w:tcPr>
          <w:p w14:paraId="1D2BC0B5" w14:textId="77777777" w:rsidR="00125505" w:rsidRPr="008C5F15" w:rsidRDefault="00125505" w:rsidP="00550326">
            <w:pPr>
              <w:spacing w:after="100" w:afterAutospacing="1"/>
              <w:rPr>
                <w:rFonts w:ascii="Times New Roman" w:hAnsi="Times New Roman" w:cs="Times New Roman"/>
                <w:b/>
              </w:rPr>
            </w:pPr>
            <w:r>
              <w:rPr>
                <w:rFonts w:ascii="Times New Roman" w:hAnsi="Times New Roman" w:cs="Times New Roman"/>
                <w:b/>
              </w:rPr>
              <w:t>Lessor</w:t>
            </w:r>
          </w:p>
        </w:tc>
        <w:tc>
          <w:tcPr>
            <w:tcW w:w="1000" w:type="pct"/>
            <w:shd w:val="clear" w:color="auto" w:fill="D9D9D9" w:themeFill="background1" w:themeFillShade="D9"/>
          </w:tcPr>
          <w:p w14:paraId="328C957B" w14:textId="77777777" w:rsidR="00125505" w:rsidRPr="008C5F15" w:rsidRDefault="00125505" w:rsidP="00550326">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64F4C3A" w14:textId="77777777" w:rsidR="00125505" w:rsidRPr="008C5F15" w:rsidRDefault="00125505" w:rsidP="00550326">
            <w:pPr>
              <w:spacing w:after="100" w:afterAutospacing="1"/>
              <w:jc w:val="center"/>
              <w:rPr>
                <w:rFonts w:ascii="Times New Roman" w:hAnsi="Times New Roman" w:cs="Times New Roman"/>
                <w:b/>
              </w:rPr>
            </w:pPr>
            <w:r>
              <w:rPr>
                <w:rFonts w:ascii="Times New Roman" w:hAnsi="Times New Roman" w:cs="Times New Roman"/>
                <w:b/>
              </w:rPr>
              <w:t>Credit</w:t>
            </w:r>
          </w:p>
        </w:tc>
        <w:tc>
          <w:tcPr>
            <w:tcW w:w="532" w:type="pct"/>
            <w:shd w:val="clear" w:color="auto" w:fill="D9D9D9" w:themeFill="background1" w:themeFillShade="D9"/>
          </w:tcPr>
          <w:p w14:paraId="3B2C1DEB" w14:textId="77777777" w:rsidR="00125505" w:rsidRPr="008C5F15" w:rsidRDefault="00125505" w:rsidP="00550326">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25505" w14:paraId="051B81A5" w14:textId="77777777" w:rsidTr="00550326">
        <w:trPr>
          <w:trHeight w:hRule="exact" w:val="1765"/>
        </w:trPr>
        <w:tc>
          <w:tcPr>
            <w:tcW w:w="2749" w:type="pct"/>
          </w:tcPr>
          <w:p w14:paraId="480E7BEF" w14:textId="77777777" w:rsidR="00125505" w:rsidRDefault="00125505" w:rsidP="00550326">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FD86AB2" w14:textId="77777777" w:rsidR="00A16EF1" w:rsidRPr="00B964ED" w:rsidRDefault="00A16EF1" w:rsidP="00A16EF1">
            <w:pPr>
              <w:rPr>
                <w:rFonts w:ascii="Times New Roman" w:hAnsi="Times New Roman" w:cs="Times New Roman"/>
              </w:rPr>
            </w:pPr>
            <w:r w:rsidRPr="00B964ED">
              <w:rPr>
                <w:rFonts w:ascii="Times New Roman" w:hAnsi="Times New Roman" w:cs="Times New Roman"/>
              </w:rPr>
              <w:t xml:space="preserve">461000 Allotments – Realized Resources   </w:t>
            </w:r>
          </w:p>
          <w:p w14:paraId="4142DDA4" w14:textId="5213EEFF" w:rsidR="00125505" w:rsidRDefault="00A16EF1" w:rsidP="00A16EF1">
            <w:pPr>
              <w:tabs>
                <w:tab w:val="left" w:pos="5400"/>
                <w:tab w:val="left" w:pos="5490"/>
              </w:tabs>
              <w:rPr>
                <w:rFonts w:ascii="Times New Roman" w:hAnsi="Times New Roman" w:cs="Times New Roman"/>
              </w:rPr>
            </w:pPr>
            <w:r w:rsidRPr="00B964ED">
              <w:rPr>
                <w:rFonts w:ascii="Times New Roman" w:hAnsi="Times New Roman" w:cs="Times New Roman"/>
              </w:rPr>
              <w:t xml:space="preserve">     445000 </w:t>
            </w:r>
            <w:proofErr w:type="spellStart"/>
            <w:r w:rsidRPr="00B964ED">
              <w:rPr>
                <w:rFonts w:ascii="Times New Roman" w:hAnsi="Times New Roman" w:cs="Times New Roman"/>
              </w:rPr>
              <w:t>Unapportioned</w:t>
            </w:r>
            <w:proofErr w:type="spellEnd"/>
            <w:r w:rsidRPr="00B964ED">
              <w:rPr>
                <w:rFonts w:ascii="Times New Roman" w:hAnsi="Times New Roman" w:cs="Times New Roman"/>
              </w:rPr>
              <w:t xml:space="preserve"> – Unexpired Authority</w:t>
            </w:r>
          </w:p>
          <w:p w14:paraId="61C47E4F" w14:textId="77777777" w:rsidR="00A16EF1" w:rsidRDefault="00A16EF1" w:rsidP="00A16EF1">
            <w:pPr>
              <w:tabs>
                <w:tab w:val="left" w:pos="5400"/>
                <w:tab w:val="left" w:pos="5490"/>
              </w:tabs>
              <w:rPr>
                <w:rFonts w:ascii="Times New Roman" w:hAnsi="Times New Roman" w:cs="Times New Roman"/>
                <w:b/>
                <w:sz w:val="24"/>
                <w:szCs w:val="24"/>
                <w:u w:val="single"/>
              </w:rPr>
            </w:pPr>
          </w:p>
          <w:p w14:paraId="3D3DBA04" w14:textId="77777777" w:rsidR="00125505" w:rsidRDefault="00125505" w:rsidP="00550326">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8FEA0A3" w14:textId="5732C748" w:rsidR="00125505" w:rsidRPr="006F5329" w:rsidRDefault="00A16EF1" w:rsidP="00B964ED">
            <w:pPr>
              <w:rPr>
                <w:rFonts w:ascii="Times New Roman" w:hAnsi="Times New Roman" w:cs="Times New Roman"/>
              </w:rPr>
            </w:pPr>
            <w:r>
              <w:rPr>
                <w:rFonts w:ascii="Times New Roman" w:hAnsi="Times New Roman" w:cs="Times New Roman"/>
              </w:rPr>
              <w:t>None</w:t>
            </w:r>
          </w:p>
        </w:tc>
        <w:tc>
          <w:tcPr>
            <w:tcW w:w="1000" w:type="pct"/>
          </w:tcPr>
          <w:p w14:paraId="688BD01B" w14:textId="77777777" w:rsidR="00125505" w:rsidRDefault="00125505" w:rsidP="00E249DF">
            <w:pPr>
              <w:rPr>
                <w:rFonts w:ascii="Times New Roman" w:hAnsi="Times New Roman" w:cs="Times New Roman"/>
              </w:rPr>
            </w:pPr>
          </w:p>
          <w:p w14:paraId="56BB957E" w14:textId="77777777" w:rsidR="00125505" w:rsidRPr="00C54599" w:rsidRDefault="00125505" w:rsidP="00550326">
            <w:pPr>
              <w:jc w:val="center"/>
              <w:rPr>
                <w:rFonts w:ascii="Times New Roman" w:hAnsi="Times New Roman" w:cs="Times New Roman"/>
              </w:rPr>
            </w:pPr>
            <w:r>
              <w:rPr>
                <w:rFonts w:ascii="Times New Roman" w:hAnsi="Times New Roman" w:cs="Times New Roman"/>
              </w:rPr>
              <w:t>1,140,000</w:t>
            </w:r>
          </w:p>
        </w:tc>
        <w:tc>
          <w:tcPr>
            <w:tcW w:w="719" w:type="pct"/>
          </w:tcPr>
          <w:p w14:paraId="7562DC03" w14:textId="77777777" w:rsidR="00125505" w:rsidRDefault="00125505" w:rsidP="00550326">
            <w:pPr>
              <w:jc w:val="center"/>
              <w:rPr>
                <w:rFonts w:ascii="Times New Roman" w:hAnsi="Times New Roman" w:cs="Times New Roman"/>
              </w:rPr>
            </w:pPr>
          </w:p>
          <w:p w14:paraId="7E768E92" w14:textId="77777777" w:rsidR="00125505" w:rsidRDefault="00125505" w:rsidP="00E249DF">
            <w:pPr>
              <w:rPr>
                <w:rFonts w:ascii="Times New Roman" w:hAnsi="Times New Roman" w:cs="Times New Roman"/>
              </w:rPr>
            </w:pPr>
          </w:p>
          <w:p w14:paraId="2548718C" w14:textId="77777777" w:rsidR="00125505" w:rsidRDefault="00125505" w:rsidP="00550326">
            <w:pPr>
              <w:jc w:val="center"/>
              <w:rPr>
                <w:rFonts w:ascii="Times New Roman" w:hAnsi="Times New Roman" w:cs="Times New Roman"/>
              </w:rPr>
            </w:pPr>
            <w:r>
              <w:rPr>
                <w:rFonts w:ascii="Times New Roman" w:hAnsi="Times New Roman" w:cs="Times New Roman"/>
              </w:rPr>
              <w:t>1,140,000</w:t>
            </w:r>
          </w:p>
        </w:tc>
        <w:tc>
          <w:tcPr>
            <w:tcW w:w="532" w:type="pct"/>
          </w:tcPr>
          <w:p w14:paraId="1AC3FA7A" w14:textId="77777777" w:rsidR="00125505" w:rsidRDefault="00125505" w:rsidP="00E249DF">
            <w:pPr>
              <w:rPr>
                <w:rFonts w:ascii="Times New Roman" w:hAnsi="Times New Roman" w:cs="Times New Roman"/>
              </w:rPr>
            </w:pPr>
          </w:p>
          <w:p w14:paraId="6B6CDBE1" w14:textId="5BD3ECEF" w:rsidR="00125505" w:rsidRDefault="00125505" w:rsidP="00550326">
            <w:pPr>
              <w:jc w:val="center"/>
              <w:rPr>
                <w:rFonts w:ascii="Times New Roman" w:hAnsi="Times New Roman" w:cs="Times New Roman"/>
              </w:rPr>
            </w:pPr>
            <w:r>
              <w:rPr>
                <w:rFonts w:ascii="Times New Roman" w:hAnsi="Times New Roman" w:cs="Times New Roman"/>
              </w:rPr>
              <w:t>F3</w:t>
            </w:r>
            <w:r w:rsidR="001076B8">
              <w:rPr>
                <w:rFonts w:ascii="Times New Roman" w:hAnsi="Times New Roman" w:cs="Times New Roman"/>
              </w:rPr>
              <w:t>08</w:t>
            </w:r>
          </w:p>
          <w:p w14:paraId="4A3C4478" w14:textId="77777777" w:rsidR="00125505" w:rsidRDefault="00125505" w:rsidP="00550326">
            <w:pPr>
              <w:jc w:val="center"/>
              <w:rPr>
                <w:rFonts w:ascii="Times New Roman" w:hAnsi="Times New Roman" w:cs="Times New Roman"/>
              </w:rPr>
            </w:pPr>
          </w:p>
        </w:tc>
      </w:tr>
    </w:tbl>
    <w:p w14:paraId="10B8CCCB" w14:textId="77777777" w:rsidR="00836B2D" w:rsidRDefault="00836B2D" w:rsidP="00836B2D">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7915"/>
        <w:gridCol w:w="2879"/>
        <w:gridCol w:w="2070"/>
        <w:gridCol w:w="1532"/>
      </w:tblGrid>
      <w:tr w:rsidR="00836B2D" w:rsidRPr="00A04686" w14:paraId="2347744E" w14:textId="77777777" w:rsidTr="00836B2D">
        <w:trPr>
          <w:trHeight w:val="350"/>
        </w:trPr>
        <w:tc>
          <w:tcPr>
            <w:tcW w:w="5000" w:type="pct"/>
            <w:gridSpan w:val="4"/>
            <w:shd w:val="clear" w:color="auto" w:fill="FDE9D9" w:themeFill="accent6" w:themeFillTint="33"/>
          </w:tcPr>
          <w:p w14:paraId="1C95360E" w14:textId="63FC6BF4" w:rsidR="00836B2D" w:rsidRPr="00A04686" w:rsidRDefault="00836B2D" w:rsidP="00550326">
            <w:pPr>
              <w:spacing w:after="100" w:afterAutospacing="1"/>
              <w:rPr>
                <w:rFonts w:ascii="Times New Roman" w:hAnsi="Times New Roman" w:cs="Times New Roman"/>
              </w:rPr>
            </w:pPr>
            <w:r>
              <w:rPr>
                <w:rFonts w:ascii="Times New Roman" w:hAnsi="Times New Roman" w:cs="Times New Roman"/>
              </w:rPr>
              <w:t xml:space="preserve">10. The </w:t>
            </w:r>
            <w:r w:rsidRPr="00002D3C">
              <w:rPr>
                <w:rFonts w:ascii="Times New Roman" w:hAnsi="Times New Roman" w:cs="Times New Roman"/>
              </w:rPr>
              <w:t>Less</w:t>
            </w:r>
            <w:r w:rsidR="00A53547">
              <w:rPr>
                <w:rFonts w:ascii="Times New Roman" w:hAnsi="Times New Roman" w:cs="Times New Roman"/>
              </w:rPr>
              <w:t>or</w:t>
            </w:r>
            <w:r>
              <w:rPr>
                <w:rFonts w:ascii="Times New Roman" w:hAnsi="Times New Roman" w:cs="Times New Roman"/>
              </w:rPr>
              <w:t xml:space="preserve"> records t</w:t>
            </w:r>
            <w:r w:rsidRPr="00F52C8F">
              <w:rPr>
                <w:rFonts w:ascii="Times New Roman" w:hAnsi="Times New Roman" w:cs="Times New Roman"/>
              </w:rPr>
              <w:t>he consolidation of actual net-funded resources.</w:t>
            </w:r>
          </w:p>
        </w:tc>
      </w:tr>
      <w:tr w:rsidR="00836B2D" w:rsidRPr="008C5F15" w14:paraId="3A895628" w14:textId="77777777" w:rsidTr="00A16EF1">
        <w:trPr>
          <w:trHeight w:val="350"/>
        </w:trPr>
        <w:tc>
          <w:tcPr>
            <w:tcW w:w="2749" w:type="pct"/>
            <w:shd w:val="clear" w:color="auto" w:fill="D9D9D9" w:themeFill="background1" w:themeFillShade="D9"/>
          </w:tcPr>
          <w:p w14:paraId="0745972D" w14:textId="2B24FF65" w:rsidR="00836B2D" w:rsidRPr="008C5F15" w:rsidRDefault="00836B2D" w:rsidP="00550326">
            <w:pPr>
              <w:spacing w:after="100" w:afterAutospacing="1"/>
              <w:rPr>
                <w:rFonts w:ascii="Times New Roman" w:hAnsi="Times New Roman" w:cs="Times New Roman"/>
                <w:b/>
              </w:rPr>
            </w:pPr>
            <w:r>
              <w:rPr>
                <w:rFonts w:ascii="Times New Roman" w:hAnsi="Times New Roman" w:cs="Times New Roman"/>
                <w:b/>
              </w:rPr>
              <w:t>Less</w:t>
            </w:r>
            <w:r w:rsidR="00190D37">
              <w:rPr>
                <w:rFonts w:ascii="Times New Roman" w:hAnsi="Times New Roman" w:cs="Times New Roman"/>
                <w:b/>
              </w:rPr>
              <w:t>or</w:t>
            </w:r>
          </w:p>
        </w:tc>
        <w:tc>
          <w:tcPr>
            <w:tcW w:w="1000" w:type="pct"/>
            <w:shd w:val="clear" w:color="auto" w:fill="D9D9D9" w:themeFill="background1" w:themeFillShade="D9"/>
          </w:tcPr>
          <w:p w14:paraId="13C54DBA" w14:textId="77777777" w:rsidR="00836B2D" w:rsidRPr="008C5F15" w:rsidRDefault="00836B2D" w:rsidP="00550326">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13438AC6" w14:textId="77777777" w:rsidR="00836B2D" w:rsidRPr="008C5F15" w:rsidRDefault="00836B2D" w:rsidP="00550326">
            <w:pPr>
              <w:spacing w:after="100" w:afterAutospacing="1"/>
              <w:jc w:val="center"/>
              <w:rPr>
                <w:rFonts w:ascii="Times New Roman" w:hAnsi="Times New Roman" w:cs="Times New Roman"/>
                <w:b/>
              </w:rPr>
            </w:pPr>
            <w:r>
              <w:rPr>
                <w:rFonts w:ascii="Times New Roman" w:hAnsi="Times New Roman" w:cs="Times New Roman"/>
                <w:b/>
              </w:rPr>
              <w:t>Credit</w:t>
            </w:r>
          </w:p>
        </w:tc>
        <w:tc>
          <w:tcPr>
            <w:tcW w:w="532" w:type="pct"/>
            <w:shd w:val="clear" w:color="auto" w:fill="D9D9D9" w:themeFill="background1" w:themeFillShade="D9"/>
          </w:tcPr>
          <w:p w14:paraId="212F9C3B" w14:textId="77777777" w:rsidR="00836B2D" w:rsidRPr="008C5F15" w:rsidRDefault="00836B2D" w:rsidP="00550326">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16EF1" w14:paraId="3D626A96" w14:textId="77777777" w:rsidTr="00A16EF1">
        <w:trPr>
          <w:trHeight w:hRule="exact" w:val="1702"/>
        </w:trPr>
        <w:tc>
          <w:tcPr>
            <w:tcW w:w="2749" w:type="pct"/>
          </w:tcPr>
          <w:p w14:paraId="41BB0463" w14:textId="77777777" w:rsidR="00A16EF1" w:rsidRDefault="00A16EF1" w:rsidP="00A16EF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EA42B39" w14:textId="77777777" w:rsidR="00A16EF1" w:rsidRDefault="00A16EF1" w:rsidP="00A16EF1">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3B1AFAB5" w14:textId="16B15AC9" w:rsidR="00A16EF1" w:rsidRDefault="00A16EF1" w:rsidP="00A16EF1">
            <w:pPr>
              <w:tabs>
                <w:tab w:val="left" w:pos="5400"/>
                <w:tab w:val="left" w:pos="5490"/>
              </w:tabs>
              <w:rPr>
                <w:rFonts w:ascii="Times New Roman" w:hAnsi="Times New Roman" w:cs="Times New Roman"/>
              </w:rPr>
            </w:pPr>
            <w:r>
              <w:rPr>
                <w:rFonts w:ascii="Times New Roman" w:hAnsi="Times New Roman" w:cs="Times New Roman"/>
              </w:rPr>
              <w:t xml:space="preserve">     </w:t>
            </w:r>
            <w:r w:rsidR="00711178">
              <w:rPr>
                <w:rFonts w:ascii="Times New Roman" w:hAnsi="Times New Roman" w:cs="Times New Roman"/>
              </w:rPr>
              <w:t xml:space="preserve"> </w:t>
            </w:r>
            <w:r w:rsidR="007315D9">
              <w:rPr>
                <w:rFonts w:ascii="Times New Roman" w:hAnsi="Times New Roman" w:cs="Times New Roman"/>
              </w:rPr>
              <w:t>426600</w:t>
            </w:r>
            <w:r>
              <w:rPr>
                <w:rFonts w:ascii="Times New Roman" w:hAnsi="Times New Roman" w:cs="Times New Roman"/>
              </w:rPr>
              <w:t xml:space="preserve"> </w:t>
            </w:r>
            <w:r w:rsidR="007315D9" w:rsidRPr="007315D9">
              <w:rPr>
                <w:rFonts w:ascii="Times New Roman" w:hAnsi="Times New Roman" w:cs="Times New Roman"/>
              </w:rPr>
              <w:t xml:space="preserve">Other Actual Business-Type Collections </w:t>
            </w:r>
            <w:proofErr w:type="gramStart"/>
            <w:r w:rsidR="007315D9" w:rsidRPr="007315D9">
              <w:rPr>
                <w:rFonts w:ascii="Times New Roman" w:hAnsi="Times New Roman" w:cs="Times New Roman"/>
              </w:rPr>
              <w:t>From</w:t>
            </w:r>
            <w:proofErr w:type="gramEnd"/>
            <w:r w:rsidR="007315D9" w:rsidRPr="007315D9">
              <w:rPr>
                <w:rFonts w:ascii="Times New Roman" w:hAnsi="Times New Roman" w:cs="Times New Roman"/>
              </w:rPr>
              <w:t xml:space="preserve"> Non-Federal Sources</w:t>
            </w:r>
          </w:p>
          <w:p w14:paraId="1510B2CB" w14:textId="77777777" w:rsidR="00A16EF1" w:rsidRDefault="00A16EF1" w:rsidP="00A16EF1">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3CA7E2B3" w14:textId="77777777" w:rsidR="00A16EF1" w:rsidRDefault="00A16EF1" w:rsidP="00A16EF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0FB0B569" w14:textId="77777777" w:rsidR="00A16EF1" w:rsidRPr="00335541" w:rsidRDefault="00A16EF1" w:rsidP="00A16EF1">
            <w:pPr>
              <w:tabs>
                <w:tab w:val="left" w:pos="5400"/>
                <w:tab w:val="left" w:pos="5490"/>
              </w:tabs>
              <w:rPr>
                <w:rFonts w:ascii="Times New Roman" w:hAnsi="Times New Roman" w:cs="Times New Roman"/>
              </w:rPr>
            </w:pPr>
            <w:r>
              <w:rPr>
                <w:rFonts w:ascii="Times New Roman" w:hAnsi="Times New Roman" w:cs="Times New Roman"/>
              </w:rPr>
              <w:t xml:space="preserve"> None</w:t>
            </w:r>
          </w:p>
        </w:tc>
        <w:tc>
          <w:tcPr>
            <w:tcW w:w="1000" w:type="pct"/>
          </w:tcPr>
          <w:p w14:paraId="7B864B6A" w14:textId="77777777" w:rsidR="00A16EF1" w:rsidRDefault="00A16EF1" w:rsidP="00ED6DC5">
            <w:pPr>
              <w:rPr>
                <w:rFonts w:ascii="Times New Roman" w:hAnsi="Times New Roman" w:cs="Times New Roman"/>
              </w:rPr>
            </w:pPr>
          </w:p>
          <w:p w14:paraId="01FE36A8" w14:textId="6A0812CC" w:rsidR="00A16EF1" w:rsidRDefault="00A16EF1" w:rsidP="00A16EF1">
            <w:pPr>
              <w:jc w:val="center"/>
              <w:rPr>
                <w:rFonts w:ascii="Times New Roman" w:hAnsi="Times New Roman" w:cs="Times New Roman"/>
              </w:rPr>
            </w:pPr>
            <w:r>
              <w:rPr>
                <w:rFonts w:ascii="Times New Roman" w:hAnsi="Times New Roman" w:cs="Times New Roman"/>
              </w:rPr>
              <w:t>1,140,000</w:t>
            </w:r>
          </w:p>
        </w:tc>
        <w:tc>
          <w:tcPr>
            <w:tcW w:w="719" w:type="pct"/>
          </w:tcPr>
          <w:p w14:paraId="13281289" w14:textId="77777777" w:rsidR="00A16EF1" w:rsidRDefault="00A16EF1" w:rsidP="00A16EF1">
            <w:pPr>
              <w:jc w:val="center"/>
              <w:rPr>
                <w:rFonts w:ascii="Times New Roman" w:hAnsi="Times New Roman" w:cs="Times New Roman"/>
              </w:rPr>
            </w:pPr>
          </w:p>
          <w:p w14:paraId="006ED45C" w14:textId="77777777" w:rsidR="00A16EF1" w:rsidRDefault="00A16EF1" w:rsidP="00ED6DC5">
            <w:pPr>
              <w:rPr>
                <w:rFonts w:ascii="Times New Roman" w:hAnsi="Times New Roman" w:cs="Times New Roman"/>
              </w:rPr>
            </w:pPr>
          </w:p>
          <w:p w14:paraId="59E04A54" w14:textId="36D58F82" w:rsidR="00A16EF1" w:rsidRDefault="00A16EF1" w:rsidP="00A16EF1">
            <w:pPr>
              <w:jc w:val="center"/>
              <w:rPr>
                <w:rFonts w:ascii="Times New Roman" w:hAnsi="Times New Roman" w:cs="Times New Roman"/>
              </w:rPr>
            </w:pPr>
            <w:r>
              <w:rPr>
                <w:rFonts w:ascii="Times New Roman" w:hAnsi="Times New Roman" w:cs="Times New Roman"/>
              </w:rPr>
              <w:t>1,140,000</w:t>
            </w:r>
          </w:p>
        </w:tc>
        <w:tc>
          <w:tcPr>
            <w:tcW w:w="532" w:type="pct"/>
          </w:tcPr>
          <w:p w14:paraId="1AFB98F8" w14:textId="77777777" w:rsidR="00A16EF1" w:rsidRDefault="00A16EF1" w:rsidP="00A16EF1">
            <w:pPr>
              <w:rPr>
                <w:rFonts w:ascii="Times New Roman" w:hAnsi="Times New Roman" w:cs="Times New Roman"/>
              </w:rPr>
            </w:pPr>
          </w:p>
          <w:p w14:paraId="41282D66" w14:textId="77777777" w:rsidR="00A16EF1" w:rsidRDefault="00A16EF1" w:rsidP="00A16EF1">
            <w:pPr>
              <w:jc w:val="center"/>
              <w:rPr>
                <w:rFonts w:ascii="Times New Roman" w:hAnsi="Times New Roman" w:cs="Times New Roman"/>
              </w:rPr>
            </w:pPr>
            <w:r>
              <w:rPr>
                <w:rFonts w:ascii="Times New Roman" w:hAnsi="Times New Roman" w:cs="Times New Roman"/>
              </w:rPr>
              <w:t>F302</w:t>
            </w:r>
          </w:p>
        </w:tc>
      </w:tr>
    </w:tbl>
    <w:p w14:paraId="5F3856E7" w14:textId="7B78FF34" w:rsidR="006A2F7F" w:rsidRDefault="006A2F7F" w:rsidP="00D646C0">
      <w:pPr>
        <w:spacing w:after="0"/>
        <w:rPr>
          <w:rFonts w:ascii="Times New Roman" w:hAnsi="Times New Roman" w:cs="Times New Roman"/>
          <w:b/>
          <w:sz w:val="24"/>
          <w:szCs w:val="24"/>
        </w:rPr>
      </w:pPr>
    </w:p>
    <w:p w14:paraId="6BE364E0" w14:textId="0DA1D04D" w:rsidR="00B944AD" w:rsidRDefault="00B944AD" w:rsidP="00D646C0">
      <w:pPr>
        <w:spacing w:after="0"/>
        <w:rPr>
          <w:rFonts w:ascii="Times New Roman" w:hAnsi="Times New Roman" w:cs="Times New Roman"/>
          <w:b/>
          <w:sz w:val="24"/>
          <w:szCs w:val="24"/>
        </w:rPr>
      </w:pPr>
    </w:p>
    <w:p w14:paraId="13C0D53E" w14:textId="67C178FF" w:rsidR="00B944AD" w:rsidRDefault="00B944AD" w:rsidP="00D646C0">
      <w:pPr>
        <w:spacing w:after="0"/>
        <w:rPr>
          <w:rFonts w:ascii="Times New Roman" w:hAnsi="Times New Roman" w:cs="Times New Roman"/>
          <w:b/>
          <w:sz w:val="24"/>
          <w:szCs w:val="24"/>
        </w:rPr>
      </w:pPr>
    </w:p>
    <w:p w14:paraId="044BC7CD" w14:textId="6A3CABEF" w:rsidR="00B944AD" w:rsidRDefault="00B944AD" w:rsidP="00D646C0">
      <w:pPr>
        <w:spacing w:after="0"/>
        <w:rPr>
          <w:rFonts w:ascii="Times New Roman" w:hAnsi="Times New Roman" w:cs="Times New Roman"/>
          <w:b/>
          <w:sz w:val="24"/>
          <w:szCs w:val="24"/>
        </w:rPr>
      </w:pPr>
    </w:p>
    <w:p w14:paraId="47603C98" w14:textId="77777777" w:rsidR="00B944AD" w:rsidRDefault="00B944AD" w:rsidP="00D646C0">
      <w:pPr>
        <w:spacing w:after="0"/>
        <w:rPr>
          <w:rFonts w:ascii="Times New Roman" w:hAnsi="Times New Roman" w:cs="Times New Roman"/>
          <w:b/>
          <w:sz w:val="24"/>
          <w:szCs w:val="24"/>
        </w:rPr>
      </w:pPr>
    </w:p>
    <w:p w14:paraId="2C66D17B" w14:textId="72EBE836" w:rsidR="00D646C0" w:rsidRPr="00D43775" w:rsidRDefault="00D646C0" w:rsidP="00D646C0">
      <w:pPr>
        <w:spacing w:after="0"/>
        <w:rPr>
          <w:rFonts w:ascii="Times New Roman" w:hAnsi="Times New Roman" w:cs="Times New Roman"/>
          <w:b/>
          <w:sz w:val="24"/>
          <w:szCs w:val="24"/>
        </w:rPr>
      </w:pPr>
      <w:r w:rsidRPr="00D43775">
        <w:rPr>
          <w:rFonts w:ascii="Times New Roman" w:hAnsi="Times New Roman" w:cs="Times New Roman"/>
          <w:b/>
          <w:sz w:val="24"/>
          <w:szCs w:val="24"/>
        </w:rPr>
        <w:t>P</w:t>
      </w:r>
      <w:r>
        <w:rPr>
          <w:rFonts w:ascii="Times New Roman" w:hAnsi="Times New Roman" w:cs="Times New Roman"/>
          <w:b/>
          <w:sz w:val="24"/>
          <w:szCs w:val="24"/>
        </w:rPr>
        <w:t>ost</w:t>
      </w:r>
      <w:r w:rsidRPr="00D43775">
        <w:rPr>
          <w:rFonts w:ascii="Times New Roman" w:hAnsi="Times New Roman" w:cs="Times New Roman"/>
          <w:b/>
          <w:sz w:val="24"/>
          <w:szCs w:val="24"/>
        </w:rPr>
        <w:t>-Closing Adjusted Trial Balance</w:t>
      </w:r>
      <w:r>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D646C0" w14:paraId="07530E69" w14:textId="77777777" w:rsidTr="00D646C0">
        <w:trPr>
          <w:trHeight w:hRule="exact" w:val="595"/>
        </w:trPr>
        <w:tc>
          <w:tcPr>
            <w:tcW w:w="3032" w:type="pct"/>
            <w:gridSpan w:val="2"/>
            <w:shd w:val="clear" w:color="auto" w:fill="D9D9D9" w:themeFill="background1" w:themeFillShade="D9"/>
          </w:tcPr>
          <w:p w14:paraId="7F7F2689" w14:textId="20AA47A2" w:rsidR="00D646C0" w:rsidRPr="00645601" w:rsidRDefault="00D646C0" w:rsidP="00334582">
            <w:pPr>
              <w:jc w:val="center"/>
              <w:rPr>
                <w:rFonts w:ascii="Times New Roman" w:hAnsi="Times New Roman" w:cs="Times New Roman"/>
                <w:b/>
                <w:sz w:val="24"/>
                <w:szCs w:val="24"/>
              </w:rPr>
            </w:pPr>
            <w:r>
              <w:rPr>
                <w:rFonts w:ascii="Times New Roman" w:hAnsi="Times New Roman" w:cs="Times New Roman"/>
                <w:b/>
                <w:sz w:val="24"/>
                <w:szCs w:val="24"/>
              </w:rPr>
              <w:t>POST-CLOSING</w:t>
            </w:r>
          </w:p>
        </w:tc>
        <w:tc>
          <w:tcPr>
            <w:tcW w:w="924" w:type="pct"/>
            <w:gridSpan w:val="2"/>
            <w:shd w:val="clear" w:color="auto" w:fill="D9D9D9" w:themeFill="background1" w:themeFillShade="D9"/>
          </w:tcPr>
          <w:p w14:paraId="4BF64137" w14:textId="77777777" w:rsidR="00D646C0" w:rsidRPr="00645601" w:rsidRDefault="00D646C0" w:rsidP="00334582">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1044" w:type="pct"/>
            <w:gridSpan w:val="2"/>
            <w:shd w:val="clear" w:color="auto" w:fill="D9D9D9" w:themeFill="background1" w:themeFillShade="D9"/>
          </w:tcPr>
          <w:p w14:paraId="4130C71A" w14:textId="77777777" w:rsidR="00D646C0" w:rsidRPr="00645601" w:rsidRDefault="00D646C0" w:rsidP="00334582">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D646C0" w14:paraId="665786F2" w14:textId="77777777" w:rsidTr="00334582">
        <w:trPr>
          <w:trHeight w:val="242"/>
        </w:trPr>
        <w:tc>
          <w:tcPr>
            <w:tcW w:w="644" w:type="pct"/>
          </w:tcPr>
          <w:p w14:paraId="185C7D15" w14:textId="77777777" w:rsidR="00D646C0" w:rsidRPr="00645601" w:rsidRDefault="00D646C0" w:rsidP="00334582">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388" w:type="pct"/>
          </w:tcPr>
          <w:p w14:paraId="2F37452E" w14:textId="77777777" w:rsidR="00D646C0" w:rsidRPr="00645601" w:rsidRDefault="00D646C0" w:rsidP="00334582">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455" w:type="pct"/>
          </w:tcPr>
          <w:p w14:paraId="7665B22D" w14:textId="77777777" w:rsidR="00D646C0" w:rsidRPr="00645601" w:rsidRDefault="00D646C0" w:rsidP="00334582">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469" w:type="pct"/>
          </w:tcPr>
          <w:p w14:paraId="36715897" w14:textId="77777777" w:rsidR="00D646C0" w:rsidRPr="00645601" w:rsidRDefault="00D646C0" w:rsidP="00334582">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534" w:type="pct"/>
          </w:tcPr>
          <w:p w14:paraId="35607697" w14:textId="77777777" w:rsidR="00D646C0" w:rsidRPr="00645601" w:rsidRDefault="00D646C0" w:rsidP="00334582">
            <w:pPr>
              <w:jc w:val="center"/>
              <w:rPr>
                <w:rFonts w:ascii="Times New Roman" w:hAnsi="Times New Roman" w:cs="Times New Roman"/>
                <w:b/>
                <w:sz w:val="24"/>
                <w:szCs w:val="24"/>
              </w:rPr>
            </w:pPr>
            <w:r>
              <w:rPr>
                <w:rFonts w:ascii="Times New Roman" w:hAnsi="Times New Roman" w:cs="Times New Roman"/>
                <w:b/>
                <w:sz w:val="24"/>
                <w:szCs w:val="24"/>
              </w:rPr>
              <w:t xml:space="preserve">Debit </w:t>
            </w:r>
          </w:p>
        </w:tc>
        <w:tc>
          <w:tcPr>
            <w:tcW w:w="510" w:type="pct"/>
          </w:tcPr>
          <w:p w14:paraId="50B2619C" w14:textId="77777777" w:rsidR="00D646C0" w:rsidRPr="00645601" w:rsidRDefault="00D646C0" w:rsidP="00334582">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D646C0" w14:paraId="413CA3BA" w14:textId="77777777" w:rsidTr="00334582">
        <w:tc>
          <w:tcPr>
            <w:tcW w:w="3032" w:type="pct"/>
            <w:gridSpan w:val="2"/>
          </w:tcPr>
          <w:p w14:paraId="46E0D39F" w14:textId="77777777" w:rsidR="00D646C0" w:rsidRPr="00645601" w:rsidRDefault="00D646C0" w:rsidP="00334582">
            <w:pPr>
              <w:rPr>
                <w:rFonts w:ascii="Times New Roman" w:hAnsi="Times New Roman" w:cs="Times New Roman"/>
                <w:sz w:val="24"/>
                <w:szCs w:val="24"/>
              </w:rPr>
            </w:pPr>
            <w:r w:rsidRPr="00645601">
              <w:rPr>
                <w:rFonts w:ascii="Times New Roman" w:hAnsi="Times New Roman" w:cs="Times New Roman"/>
                <w:b/>
                <w:sz w:val="24"/>
                <w:szCs w:val="24"/>
                <w:u w:val="single"/>
              </w:rPr>
              <w:t>Budgetary</w:t>
            </w:r>
          </w:p>
        </w:tc>
        <w:tc>
          <w:tcPr>
            <w:tcW w:w="455" w:type="pct"/>
          </w:tcPr>
          <w:p w14:paraId="3A234F35" w14:textId="77777777" w:rsidR="00D646C0" w:rsidRDefault="00D646C0" w:rsidP="00334582">
            <w:pPr>
              <w:jc w:val="center"/>
              <w:rPr>
                <w:rFonts w:ascii="Times New Roman" w:hAnsi="Times New Roman" w:cs="Times New Roman"/>
                <w:sz w:val="24"/>
                <w:szCs w:val="24"/>
              </w:rPr>
            </w:pPr>
          </w:p>
        </w:tc>
        <w:tc>
          <w:tcPr>
            <w:tcW w:w="469" w:type="pct"/>
          </w:tcPr>
          <w:p w14:paraId="77A272ED" w14:textId="77777777" w:rsidR="00D646C0" w:rsidRDefault="00D646C0" w:rsidP="00334582">
            <w:pPr>
              <w:jc w:val="center"/>
              <w:rPr>
                <w:rFonts w:ascii="Times New Roman" w:hAnsi="Times New Roman" w:cs="Times New Roman"/>
                <w:sz w:val="24"/>
                <w:szCs w:val="24"/>
              </w:rPr>
            </w:pPr>
          </w:p>
        </w:tc>
        <w:tc>
          <w:tcPr>
            <w:tcW w:w="534" w:type="pct"/>
          </w:tcPr>
          <w:p w14:paraId="2E1FE3A9" w14:textId="77777777" w:rsidR="00D646C0" w:rsidRDefault="00D646C0" w:rsidP="00334582">
            <w:pPr>
              <w:jc w:val="center"/>
              <w:rPr>
                <w:rFonts w:ascii="Times New Roman" w:hAnsi="Times New Roman" w:cs="Times New Roman"/>
                <w:sz w:val="24"/>
                <w:szCs w:val="24"/>
              </w:rPr>
            </w:pPr>
          </w:p>
        </w:tc>
        <w:tc>
          <w:tcPr>
            <w:tcW w:w="510" w:type="pct"/>
          </w:tcPr>
          <w:p w14:paraId="186DA416" w14:textId="77777777" w:rsidR="00D646C0" w:rsidRDefault="00D646C0" w:rsidP="00334582">
            <w:pPr>
              <w:jc w:val="center"/>
              <w:rPr>
                <w:rFonts w:ascii="Times New Roman" w:hAnsi="Times New Roman" w:cs="Times New Roman"/>
                <w:sz w:val="24"/>
                <w:szCs w:val="24"/>
              </w:rPr>
            </w:pPr>
          </w:p>
        </w:tc>
      </w:tr>
      <w:tr w:rsidR="00647479" w14:paraId="65CB4427" w14:textId="77777777" w:rsidTr="00334582">
        <w:trPr>
          <w:trHeight w:val="152"/>
        </w:trPr>
        <w:tc>
          <w:tcPr>
            <w:tcW w:w="644" w:type="pct"/>
          </w:tcPr>
          <w:p w14:paraId="12E185E9" w14:textId="59B3BC20" w:rsidR="00647479" w:rsidRDefault="00647479" w:rsidP="00647479">
            <w:pPr>
              <w:rPr>
                <w:rFonts w:ascii="Times New Roman" w:hAnsi="Times New Roman" w:cs="Times New Roman"/>
                <w:sz w:val="24"/>
                <w:szCs w:val="24"/>
              </w:rPr>
            </w:pPr>
            <w:r>
              <w:rPr>
                <w:rFonts w:ascii="Times New Roman" w:hAnsi="Times New Roman" w:cs="Times New Roman"/>
                <w:sz w:val="24"/>
                <w:szCs w:val="24"/>
              </w:rPr>
              <w:t>420100</w:t>
            </w:r>
          </w:p>
        </w:tc>
        <w:tc>
          <w:tcPr>
            <w:tcW w:w="2388" w:type="pct"/>
          </w:tcPr>
          <w:p w14:paraId="70DAFFE7" w14:textId="4E2CA0BA" w:rsidR="00647479" w:rsidRPr="002D0568" w:rsidRDefault="00647479" w:rsidP="00647479">
            <w:pPr>
              <w:rPr>
                <w:rFonts w:ascii="Times New Roman" w:hAnsi="Times New Roman" w:cs="Times New Roman"/>
                <w:sz w:val="24"/>
                <w:szCs w:val="24"/>
              </w:rPr>
            </w:pPr>
            <w:r w:rsidRPr="00647479">
              <w:rPr>
                <w:rFonts w:ascii="Times New Roman" w:hAnsi="Times New Roman" w:cs="Times New Roman"/>
                <w:sz w:val="24"/>
                <w:szCs w:val="24"/>
              </w:rPr>
              <w:t>Total Actual Resources, Collected</w:t>
            </w:r>
          </w:p>
        </w:tc>
        <w:tc>
          <w:tcPr>
            <w:tcW w:w="455" w:type="pct"/>
          </w:tcPr>
          <w:p w14:paraId="1C982CF8" w14:textId="04C4612D" w:rsidR="00647479" w:rsidRDefault="00647479" w:rsidP="00647479">
            <w:pPr>
              <w:jc w:val="right"/>
              <w:rPr>
                <w:rFonts w:ascii="Times New Roman" w:hAnsi="Times New Roman" w:cs="Times New Roman"/>
                <w:sz w:val="24"/>
                <w:szCs w:val="24"/>
              </w:rPr>
            </w:pPr>
            <w:r>
              <w:rPr>
                <w:rFonts w:ascii="Times New Roman" w:hAnsi="Times New Roman" w:cs="Times New Roman"/>
                <w:sz w:val="24"/>
                <w:szCs w:val="24"/>
              </w:rPr>
              <w:t>60,000</w:t>
            </w:r>
          </w:p>
        </w:tc>
        <w:tc>
          <w:tcPr>
            <w:tcW w:w="469" w:type="pct"/>
          </w:tcPr>
          <w:p w14:paraId="1501D6E0" w14:textId="4FE49ABA" w:rsidR="00647479" w:rsidRDefault="00647479" w:rsidP="00647479">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029D0C5F" w14:textId="3D45D8C0" w:rsidR="00647479" w:rsidRDefault="00D74B9E" w:rsidP="00647479">
            <w:pPr>
              <w:jc w:val="right"/>
              <w:rPr>
                <w:rFonts w:ascii="Times New Roman" w:hAnsi="Times New Roman" w:cs="Times New Roman"/>
                <w:sz w:val="24"/>
                <w:szCs w:val="24"/>
              </w:rPr>
            </w:pPr>
            <w:r>
              <w:rPr>
                <w:rFonts w:ascii="Times New Roman" w:hAnsi="Times New Roman" w:cs="Times New Roman"/>
                <w:sz w:val="24"/>
                <w:szCs w:val="24"/>
              </w:rPr>
              <w:t>1,140,000</w:t>
            </w:r>
          </w:p>
        </w:tc>
        <w:tc>
          <w:tcPr>
            <w:tcW w:w="510" w:type="pct"/>
          </w:tcPr>
          <w:p w14:paraId="5DF04671" w14:textId="6A647A17" w:rsidR="00647479" w:rsidRDefault="00647479" w:rsidP="00647479">
            <w:pPr>
              <w:jc w:val="right"/>
              <w:rPr>
                <w:rFonts w:ascii="Times New Roman" w:hAnsi="Times New Roman" w:cs="Times New Roman"/>
                <w:sz w:val="24"/>
                <w:szCs w:val="24"/>
              </w:rPr>
            </w:pPr>
            <w:r>
              <w:rPr>
                <w:rFonts w:ascii="Times New Roman" w:hAnsi="Times New Roman" w:cs="Times New Roman"/>
                <w:sz w:val="24"/>
                <w:szCs w:val="24"/>
              </w:rPr>
              <w:t>-</w:t>
            </w:r>
          </w:p>
        </w:tc>
      </w:tr>
      <w:tr w:rsidR="00B964ED" w14:paraId="491DA481" w14:textId="77777777" w:rsidTr="00334582">
        <w:trPr>
          <w:trHeight w:val="152"/>
        </w:trPr>
        <w:tc>
          <w:tcPr>
            <w:tcW w:w="644" w:type="pct"/>
            <w:vAlign w:val="bottom"/>
          </w:tcPr>
          <w:p w14:paraId="588739B0" w14:textId="41F6A301" w:rsidR="00B964ED" w:rsidRDefault="00B964ED" w:rsidP="00B964ED">
            <w:pPr>
              <w:rPr>
                <w:rFonts w:ascii="Times New Roman" w:hAnsi="Times New Roman" w:cs="Times New Roman"/>
                <w:sz w:val="24"/>
                <w:szCs w:val="24"/>
              </w:rPr>
            </w:pPr>
            <w:r>
              <w:rPr>
                <w:rFonts w:ascii="Times New Roman" w:hAnsi="Times New Roman" w:cs="Times New Roman"/>
                <w:sz w:val="24"/>
                <w:szCs w:val="24"/>
              </w:rPr>
              <w:t>445000</w:t>
            </w:r>
          </w:p>
        </w:tc>
        <w:tc>
          <w:tcPr>
            <w:tcW w:w="2388" w:type="pct"/>
          </w:tcPr>
          <w:p w14:paraId="56BCE9C1" w14:textId="37A209F1" w:rsidR="00B964ED" w:rsidRPr="004839E6" w:rsidRDefault="00B964ED" w:rsidP="00B964ED">
            <w:pPr>
              <w:rPr>
                <w:rFonts w:ascii="Times New Roman" w:hAnsi="Times New Roman" w:cs="Times New Roman"/>
                <w:sz w:val="24"/>
                <w:szCs w:val="24"/>
              </w:rPr>
            </w:pPr>
            <w:proofErr w:type="spellStart"/>
            <w:r w:rsidRPr="00647866">
              <w:rPr>
                <w:rFonts w:ascii="Times New Roman" w:hAnsi="Times New Roman" w:cs="Times New Roman"/>
                <w:sz w:val="24"/>
                <w:szCs w:val="24"/>
              </w:rPr>
              <w:t>Unapportioned</w:t>
            </w:r>
            <w:proofErr w:type="spellEnd"/>
            <w:r w:rsidRPr="00647866">
              <w:rPr>
                <w:rFonts w:ascii="Times New Roman" w:hAnsi="Times New Roman" w:cs="Times New Roman"/>
                <w:sz w:val="24"/>
                <w:szCs w:val="24"/>
              </w:rPr>
              <w:t xml:space="preserve"> – Unexpired Authority</w:t>
            </w:r>
          </w:p>
        </w:tc>
        <w:tc>
          <w:tcPr>
            <w:tcW w:w="455" w:type="pct"/>
          </w:tcPr>
          <w:p w14:paraId="286082A2" w14:textId="4E94BE21"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19803B73" w14:textId="3B4EE0D0"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60,000</w:t>
            </w:r>
          </w:p>
        </w:tc>
        <w:tc>
          <w:tcPr>
            <w:tcW w:w="534" w:type="pct"/>
          </w:tcPr>
          <w:p w14:paraId="67755FE6" w14:textId="012D2987"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1CECF271" w14:textId="3C9EE3DB"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1,140,000</w:t>
            </w:r>
          </w:p>
        </w:tc>
      </w:tr>
      <w:tr w:rsidR="00B964ED" w14:paraId="05B91405" w14:textId="77777777" w:rsidTr="00334582">
        <w:tc>
          <w:tcPr>
            <w:tcW w:w="3032" w:type="pct"/>
            <w:gridSpan w:val="2"/>
          </w:tcPr>
          <w:p w14:paraId="43A4C954" w14:textId="77777777" w:rsidR="00B964ED" w:rsidRPr="00645601" w:rsidRDefault="00B964ED" w:rsidP="00B964ED">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455" w:type="pct"/>
          </w:tcPr>
          <w:p w14:paraId="23CC66F8" w14:textId="338A51FD" w:rsidR="00B964ED" w:rsidRPr="008F60D1" w:rsidRDefault="00B964ED" w:rsidP="00B964ED">
            <w:pPr>
              <w:jc w:val="right"/>
              <w:rPr>
                <w:rFonts w:ascii="Times New Roman" w:hAnsi="Times New Roman" w:cs="Times New Roman"/>
                <w:b/>
                <w:bCs/>
                <w:sz w:val="24"/>
                <w:szCs w:val="24"/>
              </w:rPr>
            </w:pPr>
            <w:r w:rsidRPr="008F60D1">
              <w:rPr>
                <w:rFonts w:ascii="Times New Roman" w:hAnsi="Times New Roman" w:cs="Times New Roman"/>
                <w:b/>
                <w:bCs/>
                <w:sz w:val="24"/>
                <w:szCs w:val="24"/>
              </w:rPr>
              <w:t>60,000</w:t>
            </w:r>
          </w:p>
        </w:tc>
        <w:tc>
          <w:tcPr>
            <w:tcW w:w="469" w:type="pct"/>
          </w:tcPr>
          <w:p w14:paraId="73970E8F" w14:textId="08D3945C" w:rsidR="00B964ED" w:rsidRPr="008F60D1" w:rsidRDefault="00B964ED" w:rsidP="00B964ED">
            <w:pPr>
              <w:jc w:val="right"/>
              <w:rPr>
                <w:rFonts w:ascii="Times New Roman" w:hAnsi="Times New Roman" w:cs="Times New Roman"/>
                <w:b/>
                <w:bCs/>
                <w:sz w:val="24"/>
                <w:szCs w:val="24"/>
              </w:rPr>
            </w:pPr>
            <w:r w:rsidRPr="008F60D1">
              <w:rPr>
                <w:rFonts w:ascii="Times New Roman" w:hAnsi="Times New Roman" w:cs="Times New Roman"/>
                <w:b/>
                <w:bCs/>
                <w:sz w:val="24"/>
                <w:szCs w:val="24"/>
              </w:rPr>
              <w:t>60,000</w:t>
            </w:r>
          </w:p>
        </w:tc>
        <w:tc>
          <w:tcPr>
            <w:tcW w:w="534" w:type="pct"/>
          </w:tcPr>
          <w:p w14:paraId="05167552" w14:textId="77777777" w:rsidR="00B964ED" w:rsidRPr="00B919C8" w:rsidRDefault="00B964ED" w:rsidP="00B964ED">
            <w:pPr>
              <w:jc w:val="right"/>
              <w:rPr>
                <w:rFonts w:ascii="Times New Roman" w:hAnsi="Times New Roman" w:cs="Times New Roman"/>
                <w:b/>
                <w:sz w:val="24"/>
                <w:szCs w:val="24"/>
              </w:rPr>
            </w:pPr>
            <w:r>
              <w:rPr>
                <w:rFonts w:ascii="Times New Roman" w:hAnsi="Times New Roman" w:cs="Times New Roman"/>
                <w:b/>
                <w:sz w:val="24"/>
                <w:szCs w:val="24"/>
              </w:rPr>
              <w:t>1,140,000</w:t>
            </w:r>
          </w:p>
        </w:tc>
        <w:tc>
          <w:tcPr>
            <w:tcW w:w="510" w:type="pct"/>
          </w:tcPr>
          <w:p w14:paraId="499F7785" w14:textId="77777777" w:rsidR="00B964ED" w:rsidRPr="00B919C8" w:rsidRDefault="00B964ED" w:rsidP="00B964ED">
            <w:pPr>
              <w:jc w:val="right"/>
              <w:rPr>
                <w:rFonts w:ascii="Times New Roman" w:hAnsi="Times New Roman" w:cs="Times New Roman"/>
                <w:b/>
                <w:sz w:val="24"/>
                <w:szCs w:val="24"/>
              </w:rPr>
            </w:pPr>
            <w:r>
              <w:rPr>
                <w:rFonts w:ascii="Times New Roman" w:hAnsi="Times New Roman" w:cs="Times New Roman"/>
                <w:b/>
                <w:sz w:val="24"/>
                <w:szCs w:val="24"/>
              </w:rPr>
              <w:t>1,140,000</w:t>
            </w:r>
          </w:p>
        </w:tc>
      </w:tr>
      <w:tr w:rsidR="00B964ED" w14:paraId="2CC023CC" w14:textId="77777777" w:rsidTr="00334582">
        <w:trPr>
          <w:trHeight w:hRule="exact" w:val="230"/>
        </w:trPr>
        <w:tc>
          <w:tcPr>
            <w:tcW w:w="3032" w:type="pct"/>
            <w:gridSpan w:val="2"/>
          </w:tcPr>
          <w:p w14:paraId="2841AA1B" w14:textId="77777777" w:rsidR="00B964ED" w:rsidRPr="00645601" w:rsidRDefault="00B964ED" w:rsidP="00B964ED">
            <w:pPr>
              <w:rPr>
                <w:rFonts w:ascii="Times New Roman" w:hAnsi="Times New Roman" w:cs="Times New Roman"/>
                <w:b/>
                <w:sz w:val="24"/>
                <w:szCs w:val="24"/>
                <w:u w:val="single"/>
              </w:rPr>
            </w:pPr>
          </w:p>
        </w:tc>
        <w:tc>
          <w:tcPr>
            <w:tcW w:w="455" w:type="pct"/>
          </w:tcPr>
          <w:p w14:paraId="7A27A0AD" w14:textId="77777777" w:rsidR="00B964ED" w:rsidRPr="00B919C8" w:rsidRDefault="00B964ED" w:rsidP="00B964ED">
            <w:pPr>
              <w:jc w:val="right"/>
              <w:rPr>
                <w:rFonts w:ascii="Times New Roman" w:hAnsi="Times New Roman" w:cs="Times New Roman"/>
                <w:b/>
                <w:sz w:val="24"/>
                <w:szCs w:val="24"/>
              </w:rPr>
            </w:pPr>
          </w:p>
        </w:tc>
        <w:tc>
          <w:tcPr>
            <w:tcW w:w="469" w:type="pct"/>
          </w:tcPr>
          <w:p w14:paraId="5D4C0901" w14:textId="77777777" w:rsidR="00B964ED" w:rsidRPr="00B919C8" w:rsidRDefault="00B964ED" w:rsidP="00B964ED">
            <w:pPr>
              <w:jc w:val="right"/>
              <w:rPr>
                <w:rFonts w:ascii="Times New Roman" w:hAnsi="Times New Roman" w:cs="Times New Roman"/>
                <w:b/>
                <w:sz w:val="24"/>
                <w:szCs w:val="24"/>
              </w:rPr>
            </w:pPr>
          </w:p>
        </w:tc>
        <w:tc>
          <w:tcPr>
            <w:tcW w:w="534" w:type="pct"/>
          </w:tcPr>
          <w:p w14:paraId="49024474" w14:textId="77777777" w:rsidR="00B964ED" w:rsidRPr="00B919C8" w:rsidRDefault="00B964ED" w:rsidP="00B964ED">
            <w:pPr>
              <w:jc w:val="right"/>
              <w:rPr>
                <w:rFonts w:ascii="Times New Roman" w:hAnsi="Times New Roman" w:cs="Times New Roman"/>
                <w:b/>
                <w:sz w:val="24"/>
                <w:szCs w:val="24"/>
              </w:rPr>
            </w:pPr>
          </w:p>
        </w:tc>
        <w:tc>
          <w:tcPr>
            <w:tcW w:w="510" w:type="pct"/>
          </w:tcPr>
          <w:p w14:paraId="7708EEDA" w14:textId="77777777" w:rsidR="00B964ED" w:rsidRPr="00B919C8" w:rsidRDefault="00B964ED" w:rsidP="00B964ED">
            <w:pPr>
              <w:jc w:val="right"/>
              <w:rPr>
                <w:rFonts w:ascii="Times New Roman" w:hAnsi="Times New Roman" w:cs="Times New Roman"/>
                <w:b/>
                <w:sz w:val="24"/>
                <w:szCs w:val="24"/>
              </w:rPr>
            </w:pPr>
          </w:p>
        </w:tc>
      </w:tr>
      <w:tr w:rsidR="00B964ED" w14:paraId="762ACB38" w14:textId="77777777" w:rsidTr="00334582">
        <w:trPr>
          <w:trHeight w:val="233"/>
        </w:trPr>
        <w:tc>
          <w:tcPr>
            <w:tcW w:w="3032" w:type="pct"/>
            <w:gridSpan w:val="2"/>
          </w:tcPr>
          <w:p w14:paraId="622A13A9" w14:textId="77777777" w:rsidR="00B964ED" w:rsidRPr="00645601" w:rsidRDefault="00B964ED" w:rsidP="00B964ED">
            <w:pPr>
              <w:rPr>
                <w:rFonts w:ascii="Times New Roman" w:hAnsi="Times New Roman" w:cs="Times New Roman"/>
                <w:b/>
                <w:sz w:val="24"/>
                <w:szCs w:val="24"/>
                <w:u w:val="single"/>
              </w:rPr>
            </w:pPr>
            <w:r w:rsidRPr="00645601">
              <w:rPr>
                <w:rFonts w:ascii="Times New Roman" w:hAnsi="Times New Roman" w:cs="Times New Roman"/>
                <w:b/>
                <w:sz w:val="24"/>
                <w:szCs w:val="24"/>
                <w:u w:val="single"/>
              </w:rPr>
              <w:t>Proprietary</w:t>
            </w:r>
          </w:p>
        </w:tc>
        <w:tc>
          <w:tcPr>
            <w:tcW w:w="455" w:type="pct"/>
          </w:tcPr>
          <w:p w14:paraId="03413056" w14:textId="77777777" w:rsidR="00B964ED" w:rsidRPr="00B919C8" w:rsidRDefault="00B964ED" w:rsidP="00B964ED">
            <w:pPr>
              <w:jc w:val="right"/>
              <w:rPr>
                <w:rFonts w:ascii="Times New Roman" w:hAnsi="Times New Roman" w:cs="Times New Roman"/>
                <w:b/>
                <w:sz w:val="24"/>
                <w:szCs w:val="24"/>
              </w:rPr>
            </w:pPr>
          </w:p>
        </w:tc>
        <w:tc>
          <w:tcPr>
            <w:tcW w:w="469" w:type="pct"/>
          </w:tcPr>
          <w:p w14:paraId="76E802F8" w14:textId="77777777" w:rsidR="00B964ED" w:rsidRPr="00B919C8" w:rsidRDefault="00B964ED" w:rsidP="00B964ED">
            <w:pPr>
              <w:jc w:val="right"/>
              <w:rPr>
                <w:rFonts w:ascii="Times New Roman" w:hAnsi="Times New Roman" w:cs="Times New Roman"/>
                <w:b/>
                <w:sz w:val="24"/>
                <w:szCs w:val="24"/>
              </w:rPr>
            </w:pPr>
          </w:p>
        </w:tc>
        <w:tc>
          <w:tcPr>
            <w:tcW w:w="534" w:type="pct"/>
          </w:tcPr>
          <w:p w14:paraId="3DC6D8FC" w14:textId="77777777" w:rsidR="00B964ED" w:rsidRPr="00B919C8" w:rsidRDefault="00B964ED" w:rsidP="00B964ED">
            <w:pPr>
              <w:jc w:val="right"/>
              <w:rPr>
                <w:rFonts w:ascii="Times New Roman" w:hAnsi="Times New Roman" w:cs="Times New Roman"/>
                <w:b/>
                <w:sz w:val="24"/>
                <w:szCs w:val="24"/>
              </w:rPr>
            </w:pPr>
          </w:p>
        </w:tc>
        <w:tc>
          <w:tcPr>
            <w:tcW w:w="510" w:type="pct"/>
          </w:tcPr>
          <w:p w14:paraId="107F13E4" w14:textId="77777777" w:rsidR="00B964ED" w:rsidRPr="00B919C8" w:rsidRDefault="00B964ED" w:rsidP="00B964ED">
            <w:pPr>
              <w:jc w:val="right"/>
              <w:rPr>
                <w:rFonts w:ascii="Times New Roman" w:hAnsi="Times New Roman" w:cs="Times New Roman"/>
                <w:b/>
                <w:sz w:val="24"/>
                <w:szCs w:val="24"/>
              </w:rPr>
            </w:pPr>
          </w:p>
        </w:tc>
      </w:tr>
      <w:tr w:rsidR="00B964ED" w14:paraId="55920EB6" w14:textId="77777777" w:rsidTr="00334582">
        <w:tc>
          <w:tcPr>
            <w:tcW w:w="644" w:type="pct"/>
          </w:tcPr>
          <w:p w14:paraId="62C328CA" w14:textId="77777777" w:rsidR="00B964ED" w:rsidRPr="00645601" w:rsidRDefault="00B964ED" w:rsidP="00B964ED">
            <w:pPr>
              <w:rPr>
                <w:rFonts w:ascii="Times New Roman" w:hAnsi="Times New Roman" w:cs="Times New Roman"/>
                <w:sz w:val="24"/>
                <w:szCs w:val="24"/>
              </w:rPr>
            </w:pPr>
            <w:r w:rsidRPr="00645601">
              <w:rPr>
                <w:rFonts w:ascii="Times New Roman" w:hAnsi="Times New Roman" w:cs="Times New Roman"/>
                <w:sz w:val="24"/>
                <w:szCs w:val="24"/>
              </w:rPr>
              <w:t xml:space="preserve">101000 </w:t>
            </w:r>
            <w:r>
              <w:rPr>
                <w:rFonts w:ascii="Times New Roman" w:hAnsi="Times New Roman" w:cs="Times New Roman"/>
                <w:sz w:val="24"/>
                <w:szCs w:val="24"/>
              </w:rPr>
              <w:t>(G)</w:t>
            </w:r>
          </w:p>
        </w:tc>
        <w:tc>
          <w:tcPr>
            <w:tcW w:w="2388" w:type="pct"/>
          </w:tcPr>
          <w:p w14:paraId="7400BA8D" w14:textId="77777777" w:rsidR="00B964ED" w:rsidRPr="00645601" w:rsidRDefault="00B964ED" w:rsidP="00B964ED">
            <w:pPr>
              <w:rPr>
                <w:rFonts w:ascii="Times New Roman" w:hAnsi="Times New Roman" w:cs="Times New Roman"/>
                <w:sz w:val="24"/>
                <w:szCs w:val="24"/>
              </w:rPr>
            </w:pPr>
            <w:r w:rsidRPr="00645601">
              <w:rPr>
                <w:rFonts w:ascii="Times New Roman" w:hAnsi="Times New Roman" w:cs="Times New Roman"/>
                <w:sz w:val="24"/>
                <w:szCs w:val="24"/>
              </w:rPr>
              <w:t xml:space="preserve">Fund Balance </w:t>
            </w:r>
            <w:proofErr w:type="gramStart"/>
            <w:r w:rsidRPr="00645601">
              <w:rPr>
                <w:rFonts w:ascii="Times New Roman" w:hAnsi="Times New Roman" w:cs="Times New Roman"/>
                <w:sz w:val="24"/>
                <w:szCs w:val="24"/>
              </w:rPr>
              <w:t>With</w:t>
            </w:r>
            <w:proofErr w:type="gramEnd"/>
            <w:r w:rsidRPr="00645601">
              <w:rPr>
                <w:rFonts w:ascii="Times New Roman" w:hAnsi="Times New Roman" w:cs="Times New Roman"/>
                <w:sz w:val="24"/>
                <w:szCs w:val="24"/>
              </w:rPr>
              <w:t xml:space="preserve"> Treasury</w:t>
            </w:r>
          </w:p>
        </w:tc>
        <w:tc>
          <w:tcPr>
            <w:tcW w:w="455" w:type="pct"/>
          </w:tcPr>
          <w:p w14:paraId="5B01A603" w14:textId="77777777" w:rsidR="00B964ED" w:rsidRPr="00B919C8" w:rsidRDefault="00B964ED" w:rsidP="00B964ED">
            <w:pPr>
              <w:jc w:val="right"/>
              <w:rPr>
                <w:rFonts w:ascii="Times New Roman" w:hAnsi="Times New Roman" w:cs="Times New Roman"/>
                <w:sz w:val="24"/>
                <w:szCs w:val="24"/>
              </w:rPr>
            </w:pPr>
            <w:r>
              <w:rPr>
                <w:rFonts w:ascii="Times New Roman" w:hAnsi="Times New Roman" w:cs="Times New Roman"/>
                <w:sz w:val="24"/>
                <w:szCs w:val="24"/>
              </w:rPr>
              <w:t>60,000</w:t>
            </w:r>
          </w:p>
        </w:tc>
        <w:tc>
          <w:tcPr>
            <w:tcW w:w="469" w:type="pct"/>
          </w:tcPr>
          <w:p w14:paraId="694AA56B" w14:textId="77777777" w:rsidR="00B964ED" w:rsidRPr="00B919C8"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FB8DC06" w14:textId="77777777" w:rsidR="00B964ED" w:rsidRPr="00B919C8" w:rsidRDefault="00B964ED" w:rsidP="00B964ED">
            <w:pPr>
              <w:jc w:val="right"/>
              <w:rPr>
                <w:rFonts w:ascii="Times New Roman" w:hAnsi="Times New Roman" w:cs="Times New Roman"/>
                <w:sz w:val="24"/>
                <w:szCs w:val="24"/>
              </w:rPr>
            </w:pPr>
            <w:r>
              <w:rPr>
                <w:rFonts w:ascii="Times New Roman" w:hAnsi="Times New Roman" w:cs="Times New Roman"/>
                <w:sz w:val="24"/>
                <w:szCs w:val="24"/>
              </w:rPr>
              <w:t>1,140,000</w:t>
            </w:r>
          </w:p>
        </w:tc>
        <w:tc>
          <w:tcPr>
            <w:tcW w:w="510" w:type="pct"/>
          </w:tcPr>
          <w:p w14:paraId="21DDD070" w14:textId="77777777" w:rsidR="00B964ED" w:rsidRPr="00B919C8"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r>
      <w:tr w:rsidR="00B964ED" w14:paraId="37C11A3D" w14:textId="77777777" w:rsidTr="00334582">
        <w:tc>
          <w:tcPr>
            <w:tcW w:w="644" w:type="pct"/>
          </w:tcPr>
          <w:p w14:paraId="5F4B3488" w14:textId="38385745" w:rsidR="00B964ED" w:rsidRDefault="00B964ED" w:rsidP="00B964ED">
            <w:pPr>
              <w:rPr>
                <w:rFonts w:ascii="Times New Roman" w:hAnsi="Times New Roman" w:cs="Times New Roman"/>
                <w:sz w:val="24"/>
                <w:szCs w:val="24"/>
              </w:rPr>
            </w:pPr>
            <w:r>
              <w:rPr>
                <w:rFonts w:ascii="Times New Roman" w:hAnsi="Times New Roman" w:cs="Times New Roman"/>
                <w:sz w:val="24"/>
                <w:szCs w:val="24"/>
              </w:rPr>
              <w:t>17</w:t>
            </w:r>
            <w:r w:rsidR="00227A71">
              <w:rPr>
                <w:rFonts w:ascii="Times New Roman" w:hAnsi="Times New Roman" w:cs="Times New Roman"/>
                <w:sz w:val="24"/>
                <w:szCs w:val="24"/>
              </w:rPr>
              <w:t>5</w:t>
            </w:r>
            <w:r>
              <w:rPr>
                <w:rFonts w:ascii="Times New Roman" w:hAnsi="Times New Roman" w:cs="Times New Roman"/>
                <w:sz w:val="24"/>
                <w:szCs w:val="24"/>
              </w:rPr>
              <w:t>000</w:t>
            </w:r>
          </w:p>
        </w:tc>
        <w:tc>
          <w:tcPr>
            <w:tcW w:w="2388" w:type="pct"/>
          </w:tcPr>
          <w:p w14:paraId="632B2C22" w14:textId="4D2050C5" w:rsidR="00B964ED" w:rsidRDefault="00227A71" w:rsidP="00B964ED">
            <w:pPr>
              <w:rPr>
                <w:rFonts w:ascii="Times New Roman" w:hAnsi="Times New Roman" w:cs="Times New Roman"/>
                <w:sz w:val="24"/>
                <w:szCs w:val="24"/>
              </w:rPr>
            </w:pPr>
            <w:r>
              <w:rPr>
                <w:rFonts w:ascii="Times New Roman" w:hAnsi="Times New Roman" w:cs="Times New Roman"/>
                <w:sz w:val="24"/>
                <w:szCs w:val="24"/>
              </w:rPr>
              <w:t>Equipment</w:t>
            </w:r>
          </w:p>
        </w:tc>
        <w:tc>
          <w:tcPr>
            <w:tcW w:w="455" w:type="pct"/>
          </w:tcPr>
          <w:p w14:paraId="0A48EF51" w14:textId="77777777"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2B11BD89" w14:textId="77777777"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2A0F2B4" w14:textId="253DA490" w:rsidR="00B964ED" w:rsidRDefault="00C51C29" w:rsidP="00B964ED">
            <w:pPr>
              <w:jc w:val="right"/>
              <w:rPr>
                <w:rFonts w:ascii="Times New Roman" w:hAnsi="Times New Roman" w:cs="Times New Roman"/>
                <w:sz w:val="24"/>
                <w:szCs w:val="24"/>
              </w:rPr>
            </w:pPr>
            <w:r>
              <w:rPr>
                <w:rFonts w:ascii="Times New Roman" w:hAnsi="Times New Roman" w:cs="Times New Roman"/>
                <w:sz w:val="24"/>
                <w:szCs w:val="24"/>
              </w:rPr>
              <w:t>1</w:t>
            </w:r>
            <w:r w:rsidR="00B964ED">
              <w:rPr>
                <w:rFonts w:ascii="Times New Roman" w:hAnsi="Times New Roman" w:cs="Times New Roman"/>
                <w:sz w:val="24"/>
                <w:szCs w:val="24"/>
              </w:rPr>
              <w:t>,000,000</w:t>
            </w:r>
          </w:p>
        </w:tc>
        <w:tc>
          <w:tcPr>
            <w:tcW w:w="510" w:type="pct"/>
          </w:tcPr>
          <w:p w14:paraId="538BDD99" w14:textId="77777777" w:rsidR="00B964ED" w:rsidRDefault="00B964ED" w:rsidP="00B964ED">
            <w:pPr>
              <w:jc w:val="right"/>
              <w:rPr>
                <w:rFonts w:ascii="Times New Roman" w:hAnsi="Times New Roman" w:cs="Times New Roman"/>
                <w:sz w:val="24"/>
                <w:szCs w:val="24"/>
              </w:rPr>
            </w:pPr>
            <w:r w:rsidRPr="002D6519">
              <w:rPr>
                <w:rFonts w:ascii="Times New Roman" w:hAnsi="Times New Roman" w:cs="Times New Roman"/>
                <w:sz w:val="24"/>
                <w:szCs w:val="24"/>
              </w:rPr>
              <w:t>-</w:t>
            </w:r>
          </w:p>
        </w:tc>
      </w:tr>
      <w:tr w:rsidR="00B964ED" w14:paraId="6F29A764" w14:textId="77777777" w:rsidTr="00334582">
        <w:tc>
          <w:tcPr>
            <w:tcW w:w="644" w:type="pct"/>
          </w:tcPr>
          <w:p w14:paraId="06185FF8" w14:textId="0A0AEB42" w:rsidR="00B964ED" w:rsidRDefault="00B964ED" w:rsidP="00B964ED">
            <w:pPr>
              <w:rPr>
                <w:rFonts w:ascii="Times New Roman" w:hAnsi="Times New Roman" w:cs="Times New Roman"/>
                <w:sz w:val="24"/>
                <w:szCs w:val="24"/>
              </w:rPr>
            </w:pPr>
            <w:r>
              <w:rPr>
                <w:rFonts w:ascii="Times New Roman" w:hAnsi="Times New Roman" w:cs="Times New Roman"/>
                <w:sz w:val="24"/>
                <w:szCs w:val="24"/>
              </w:rPr>
              <w:t>17</w:t>
            </w:r>
            <w:r w:rsidR="00227A71">
              <w:rPr>
                <w:rFonts w:ascii="Times New Roman" w:hAnsi="Times New Roman" w:cs="Times New Roman"/>
                <w:sz w:val="24"/>
                <w:szCs w:val="24"/>
              </w:rPr>
              <w:t>5</w:t>
            </w:r>
            <w:r>
              <w:rPr>
                <w:rFonts w:ascii="Times New Roman" w:hAnsi="Times New Roman" w:cs="Times New Roman"/>
                <w:sz w:val="24"/>
                <w:szCs w:val="24"/>
              </w:rPr>
              <w:t>900</w:t>
            </w:r>
          </w:p>
        </w:tc>
        <w:tc>
          <w:tcPr>
            <w:tcW w:w="2388" w:type="pct"/>
          </w:tcPr>
          <w:p w14:paraId="70265D58" w14:textId="2FFAD5AD" w:rsidR="00B964ED" w:rsidRDefault="00B964ED" w:rsidP="00B964ED">
            <w:pPr>
              <w:rPr>
                <w:rFonts w:ascii="Times New Roman" w:hAnsi="Times New Roman" w:cs="Times New Roman"/>
                <w:sz w:val="24"/>
                <w:szCs w:val="24"/>
              </w:rPr>
            </w:pPr>
            <w:r w:rsidRPr="00155F4A">
              <w:rPr>
                <w:rFonts w:ascii="Times New Roman" w:hAnsi="Times New Roman" w:cs="Times New Roman"/>
                <w:sz w:val="24"/>
                <w:szCs w:val="24"/>
              </w:rPr>
              <w:t>Acc</w:t>
            </w:r>
            <w:r w:rsidR="00227A71">
              <w:rPr>
                <w:rFonts w:ascii="Times New Roman" w:hAnsi="Times New Roman" w:cs="Times New Roman"/>
                <w:sz w:val="24"/>
                <w:szCs w:val="24"/>
              </w:rPr>
              <w:t>umulated</w:t>
            </w:r>
            <w:r w:rsidRPr="00155F4A">
              <w:rPr>
                <w:rFonts w:ascii="Times New Roman" w:hAnsi="Times New Roman" w:cs="Times New Roman"/>
                <w:sz w:val="24"/>
                <w:szCs w:val="24"/>
              </w:rPr>
              <w:t xml:space="preserve"> Depreciation on </w:t>
            </w:r>
            <w:r w:rsidR="00227A71">
              <w:rPr>
                <w:rFonts w:ascii="Times New Roman" w:hAnsi="Times New Roman" w:cs="Times New Roman"/>
                <w:sz w:val="24"/>
                <w:szCs w:val="24"/>
              </w:rPr>
              <w:t>Equipment</w:t>
            </w:r>
          </w:p>
        </w:tc>
        <w:tc>
          <w:tcPr>
            <w:tcW w:w="455" w:type="pct"/>
          </w:tcPr>
          <w:p w14:paraId="0AD7F847" w14:textId="77777777"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1A5C6049" w14:textId="77777777"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4E6959A" w14:textId="77777777"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7D0620EA" w14:textId="2C76F0F6"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900,000</w:t>
            </w:r>
          </w:p>
        </w:tc>
      </w:tr>
      <w:tr w:rsidR="00B964ED" w14:paraId="7AD0C6DE" w14:textId="77777777" w:rsidTr="00334582">
        <w:tc>
          <w:tcPr>
            <w:tcW w:w="644" w:type="pct"/>
          </w:tcPr>
          <w:p w14:paraId="3ADD7910" w14:textId="56C004F9" w:rsidR="00B964ED" w:rsidRDefault="00317DAC" w:rsidP="00B964ED">
            <w:pPr>
              <w:rPr>
                <w:rFonts w:ascii="Times New Roman" w:hAnsi="Times New Roman" w:cs="Times New Roman"/>
                <w:sz w:val="24"/>
                <w:szCs w:val="24"/>
              </w:rPr>
            </w:pPr>
            <w:r>
              <w:rPr>
                <w:rFonts w:ascii="Times New Roman" w:hAnsi="Times New Roman" w:cs="Times New Roman"/>
                <w:sz w:val="24"/>
                <w:szCs w:val="24"/>
              </w:rPr>
              <w:t>310000</w:t>
            </w:r>
          </w:p>
        </w:tc>
        <w:tc>
          <w:tcPr>
            <w:tcW w:w="2388" w:type="pct"/>
          </w:tcPr>
          <w:p w14:paraId="5D7A206B" w14:textId="2B5A1839" w:rsidR="00B964ED" w:rsidRPr="00625C1A" w:rsidRDefault="00317DAC" w:rsidP="00B964ED">
            <w:pPr>
              <w:rPr>
                <w:rFonts w:ascii="Times New Roman" w:hAnsi="Times New Roman" w:cs="Times New Roman"/>
                <w:sz w:val="24"/>
                <w:szCs w:val="24"/>
              </w:rPr>
            </w:pPr>
            <w:r w:rsidRPr="00317DAC">
              <w:rPr>
                <w:rFonts w:ascii="Times New Roman" w:hAnsi="Times New Roman" w:cs="Times New Roman"/>
                <w:sz w:val="24"/>
                <w:szCs w:val="24"/>
              </w:rPr>
              <w:t>Unexpended Appropriations - Cumulative</w:t>
            </w:r>
          </w:p>
        </w:tc>
        <w:tc>
          <w:tcPr>
            <w:tcW w:w="455" w:type="pct"/>
          </w:tcPr>
          <w:p w14:paraId="313A9F42" w14:textId="1C85408C" w:rsidR="00B964ED" w:rsidRDefault="0092297A"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30FC8084" w14:textId="7D0A9561" w:rsidR="00B964ED" w:rsidRDefault="0092297A" w:rsidP="00B964ED">
            <w:pPr>
              <w:jc w:val="right"/>
              <w:rPr>
                <w:rFonts w:ascii="Times New Roman" w:hAnsi="Times New Roman" w:cs="Times New Roman"/>
                <w:sz w:val="24"/>
                <w:szCs w:val="24"/>
              </w:rPr>
            </w:pPr>
            <w:r>
              <w:rPr>
                <w:rFonts w:ascii="Times New Roman" w:hAnsi="Times New Roman" w:cs="Times New Roman"/>
                <w:sz w:val="24"/>
                <w:szCs w:val="24"/>
              </w:rPr>
              <w:t>60,000</w:t>
            </w:r>
          </w:p>
        </w:tc>
        <w:tc>
          <w:tcPr>
            <w:tcW w:w="534" w:type="pct"/>
          </w:tcPr>
          <w:p w14:paraId="61DB241D" w14:textId="73BEB479"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2F055669" w14:textId="5F229F43" w:rsidR="00B964ED" w:rsidRDefault="00B964ED" w:rsidP="00B964ED">
            <w:pPr>
              <w:jc w:val="right"/>
              <w:rPr>
                <w:rFonts w:ascii="Times New Roman" w:hAnsi="Times New Roman" w:cs="Times New Roman"/>
                <w:sz w:val="24"/>
                <w:szCs w:val="24"/>
              </w:rPr>
            </w:pPr>
            <w:r>
              <w:rPr>
                <w:rFonts w:ascii="Times New Roman" w:hAnsi="Times New Roman" w:cs="Times New Roman"/>
                <w:sz w:val="24"/>
                <w:szCs w:val="24"/>
              </w:rPr>
              <w:t>1,</w:t>
            </w:r>
            <w:r w:rsidR="002B6D91">
              <w:rPr>
                <w:rFonts w:ascii="Times New Roman" w:hAnsi="Times New Roman" w:cs="Times New Roman"/>
                <w:sz w:val="24"/>
                <w:szCs w:val="24"/>
              </w:rPr>
              <w:t>240</w:t>
            </w:r>
            <w:r>
              <w:rPr>
                <w:rFonts w:ascii="Times New Roman" w:hAnsi="Times New Roman" w:cs="Times New Roman"/>
                <w:sz w:val="24"/>
                <w:szCs w:val="24"/>
              </w:rPr>
              <w:t>,000</w:t>
            </w:r>
          </w:p>
        </w:tc>
      </w:tr>
      <w:tr w:rsidR="00B964ED" w14:paraId="7F899EF7" w14:textId="77777777" w:rsidTr="00334582">
        <w:tc>
          <w:tcPr>
            <w:tcW w:w="644" w:type="pct"/>
          </w:tcPr>
          <w:p w14:paraId="61B82477" w14:textId="77777777" w:rsidR="00B964ED" w:rsidRPr="00645601" w:rsidRDefault="00B964ED" w:rsidP="00B964ED">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388" w:type="pct"/>
          </w:tcPr>
          <w:p w14:paraId="705BCB29" w14:textId="77777777" w:rsidR="00B964ED" w:rsidRPr="00645601" w:rsidRDefault="00B964ED" w:rsidP="00B964ED">
            <w:pPr>
              <w:rPr>
                <w:rFonts w:ascii="Times New Roman" w:hAnsi="Times New Roman" w:cs="Times New Roman"/>
                <w:sz w:val="24"/>
                <w:szCs w:val="24"/>
              </w:rPr>
            </w:pPr>
          </w:p>
        </w:tc>
        <w:tc>
          <w:tcPr>
            <w:tcW w:w="455" w:type="pct"/>
          </w:tcPr>
          <w:p w14:paraId="0C8DCD3F" w14:textId="2C8DC1BA" w:rsidR="00B964ED" w:rsidRPr="007172FE" w:rsidRDefault="0092297A" w:rsidP="00B964ED">
            <w:pPr>
              <w:jc w:val="right"/>
              <w:rPr>
                <w:rFonts w:ascii="Times New Roman" w:hAnsi="Times New Roman" w:cs="Times New Roman"/>
                <w:b/>
                <w:bCs/>
                <w:sz w:val="24"/>
                <w:szCs w:val="24"/>
              </w:rPr>
            </w:pPr>
            <w:r>
              <w:rPr>
                <w:rFonts w:ascii="Times New Roman" w:hAnsi="Times New Roman" w:cs="Times New Roman"/>
                <w:b/>
                <w:bCs/>
                <w:sz w:val="24"/>
                <w:szCs w:val="24"/>
              </w:rPr>
              <w:t>60</w:t>
            </w:r>
            <w:r w:rsidR="00B964ED" w:rsidRPr="007172FE">
              <w:rPr>
                <w:rFonts w:ascii="Times New Roman" w:hAnsi="Times New Roman" w:cs="Times New Roman"/>
                <w:b/>
                <w:bCs/>
                <w:sz w:val="24"/>
                <w:szCs w:val="24"/>
              </w:rPr>
              <w:t>,000</w:t>
            </w:r>
          </w:p>
        </w:tc>
        <w:tc>
          <w:tcPr>
            <w:tcW w:w="469" w:type="pct"/>
          </w:tcPr>
          <w:p w14:paraId="3707AC59" w14:textId="1C2E58F9" w:rsidR="00B964ED" w:rsidRPr="007172FE" w:rsidRDefault="0092297A" w:rsidP="00B964ED">
            <w:pPr>
              <w:jc w:val="right"/>
              <w:rPr>
                <w:rFonts w:ascii="Times New Roman" w:hAnsi="Times New Roman" w:cs="Times New Roman"/>
                <w:b/>
                <w:bCs/>
                <w:sz w:val="24"/>
                <w:szCs w:val="24"/>
              </w:rPr>
            </w:pPr>
            <w:r>
              <w:rPr>
                <w:rFonts w:ascii="Times New Roman" w:hAnsi="Times New Roman" w:cs="Times New Roman"/>
                <w:b/>
                <w:bCs/>
                <w:sz w:val="24"/>
                <w:szCs w:val="24"/>
              </w:rPr>
              <w:t>60</w:t>
            </w:r>
            <w:r w:rsidR="00B964ED" w:rsidRPr="007172FE">
              <w:rPr>
                <w:rFonts w:ascii="Times New Roman" w:hAnsi="Times New Roman" w:cs="Times New Roman"/>
                <w:b/>
                <w:bCs/>
                <w:sz w:val="24"/>
                <w:szCs w:val="24"/>
              </w:rPr>
              <w:t>,000</w:t>
            </w:r>
          </w:p>
        </w:tc>
        <w:tc>
          <w:tcPr>
            <w:tcW w:w="534" w:type="pct"/>
          </w:tcPr>
          <w:p w14:paraId="3C6BB098" w14:textId="20D32820" w:rsidR="00B964ED" w:rsidRPr="00FB4FD7" w:rsidRDefault="00C51C29" w:rsidP="00B964ED">
            <w:pPr>
              <w:jc w:val="right"/>
              <w:rPr>
                <w:rFonts w:ascii="Times New Roman" w:hAnsi="Times New Roman" w:cs="Times New Roman"/>
                <w:b/>
                <w:sz w:val="24"/>
                <w:szCs w:val="24"/>
              </w:rPr>
            </w:pPr>
            <w:r>
              <w:rPr>
                <w:rFonts w:ascii="Times New Roman" w:hAnsi="Times New Roman" w:cs="Times New Roman"/>
                <w:b/>
                <w:sz w:val="24"/>
                <w:szCs w:val="24"/>
              </w:rPr>
              <w:t>2</w:t>
            </w:r>
            <w:r w:rsidR="00B964ED">
              <w:rPr>
                <w:rFonts w:ascii="Times New Roman" w:hAnsi="Times New Roman" w:cs="Times New Roman"/>
                <w:b/>
                <w:sz w:val="24"/>
                <w:szCs w:val="24"/>
              </w:rPr>
              <w:t>,140,000</w:t>
            </w:r>
          </w:p>
        </w:tc>
        <w:tc>
          <w:tcPr>
            <w:tcW w:w="510" w:type="pct"/>
          </w:tcPr>
          <w:p w14:paraId="0A627E08" w14:textId="0D7B2C65" w:rsidR="00B964ED" w:rsidRPr="00FB4FD7" w:rsidRDefault="00C51C29" w:rsidP="00B964ED">
            <w:pPr>
              <w:jc w:val="right"/>
              <w:rPr>
                <w:rFonts w:ascii="Times New Roman" w:hAnsi="Times New Roman" w:cs="Times New Roman"/>
                <w:b/>
                <w:sz w:val="24"/>
                <w:szCs w:val="24"/>
              </w:rPr>
            </w:pPr>
            <w:r>
              <w:rPr>
                <w:rFonts w:ascii="Times New Roman" w:hAnsi="Times New Roman" w:cs="Times New Roman"/>
                <w:b/>
                <w:sz w:val="24"/>
                <w:szCs w:val="24"/>
              </w:rPr>
              <w:t>2</w:t>
            </w:r>
            <w:r w:rsidR="00B964ED">
              <w:rPr>
                <w:rFonts w:ascii="Times New Roman" w:hAnsi="Times New Roman" w:cs="Times New Roman"/>
                <w:b/>
                <w:sz w:val="24"/>
                <w:szCs w:val="24"/>
              </w:rPr>
              <w:t>,140,000</w:t>
            </w:r>
          </w:p>
        </w:tc>
      </w:tr>
    </w:tbl>
    <w:p w14:paraId="4CF7CD5C" w14:textId="598E0F72" w:rsidR="00B944AD" w:rsidRDefault="00B944AD">
      <w:pPr>
        <w:rPr>
          <w:rFonts w:ascii="Times New Roman" w:hAnsi="Times New Roman" w:cs="Times New Roman"/>
          <w:b/>
          <w:sz w:val="28"/>
          <w:szCs w:val="28"/>
        </w:rPr>
      </w:pPr>
    </w:p>
    <w:p w14:paraId="39F37E21" w14:textId="4D3A792D" w:rsidR="00B944AD" w:rsidRDefault="00B944AD">
      <w:pPr>
        <w:rPr>
          <w:rFonts w:ascii="Times New Roman" w:hAnsi="Times New Roman" w:cs="Times New Roman"/>
          <w:b/>
          <w:sz w:val="28"/>
          <w:szCs w:val="28"/>
        </w:rPr>
      </w:pPr>
    </w:p>
    <w:p w14:paraId="57478E3C" w14:textId="6F287A4C" w:rsidR="00B944AD" w:rsidRDefault="00B944AD">
      <w:pPr>
        <w:rPr>
          <w:rFonts w:ascii="Times New Roman" w:hAnsi="Times New Roman" w:cs="Times New Roman"/>
          <w:b/>
          <w:sz w:val="28"/>
          <w:szCs w:val="28"/>
        </w:rPr>
      </w:pPr>
    </w:p>
    <w:p w14:paraId="7EE8A207" w14:textId="3D9CE074" w:rsidR="00B944AD" w:rsidRDefault="00B944AD">
      <w:pPr>
        <w:rPr>
          <w:rFonts w:ascii="Times New Roman" w:hAnsi="Times New Roman" w:cs="Times New Roman"/>
          <w:b/>
          <w:sz w:val="28"/>
          <w:szCs w:val="28"/>
        </w:rPr>
      </w:pPr>
    </w:p>
    <w:p w14:paraId="465B89FF" w14:textId="40C9DCE5" w:rsidR="00B944AD" w:rsidRDefault="00B944AD">
      <w:pPr>
        <w:rPr>
          <w:rFonts w:ascii="Times New Roman" w:hAnsi="Times New Roman" w:cs="Times New Roman"/>
          <w:b/>
          <w:sz w:val="28"/>
          <w:szCs w:val="28"/>
        </w:rPr>
      </w:pPr>
    </w:p>
    <w:p w14:paraId="1B2C0E31" w14:textId="04292ED8" w:rsidR="00B944AD" w:rsidRDefault="00B944AD">
      <w:pPr>
        <w:rPr>
          <w:rFonts w:ascii="Times New Roman" w:hAnsi="Times New Roman" w:cs="Times New Roman"/>
          <w:b/>
          <w:sz w:val="28"/>
          <w:szCs w:val="28"/>
        </w:rPr>
      </w:pPr>
    </w:p>
    <w:p w14:paraId="3AF6BB0F" w14:textId="2672F6D5" w:rsidR="00B944AD" w:rsidRDefault="00B944AD">
      <w:pPr>
        <w:rPr>
          <w:rFonts w:ascii="Times New Roman" w:hAnsi="Times New Roman" w:cs="Times New Roman"/>
          <w:b/>
          <w:sz w:val="28"/>
          <w:szCs w:val="28"/>
        </w:rPr>
      </w:pPr>
    </w:p>
    <w:p w14:paraId="23740EB1" w14:textId="36645074" w:rsidR="00B944AD" w:rsidRDefault="00B944AD">
      <w:pPr>
        <w:rPr>
          <w:rFonts w:ascii="Times New Roman" w:hAnsi="Times New Roman" w:cs="Times New Roman"/>
          <w:b/>
          <w:sz w:val="28"/>
          <w:szCs w:val="28"/>
        </w:rPr>
      </w:pPr>
    </w:p>
    <w:p w14:paraId="416F35CD" w14:textId="626FD422" w:rsidR="00B944AD" w:rsidRDefault="00B944AD">
      <w:pPr>
        <w:rPr>
          <w:rFonts w:ascii="Times New Roman" w:hAnsi="Times New Roman" w:cs="Times New Roman"/>
          <w:b/>
          <w:sz w:val="28"/>
          <w:szCs w:val="28"/>
        </w:rPr>
      </w:pPr>
    </w:p>
    <w:p w14:paraId="49B76163" w14:textId="76D4E0C3" w:rsidR="004C7C3C" w:rsidRDefault="00962362" w:rsidP="00420C5D">
      <w:pPr>
        <w:spacing w:after="0"/>
        <w:rPr>
          <w:rFonts w:ascii="Times New Roman" w:hAnsi="Times New Roman" w:cs="Times New Roman"/>
          <w:b/>
          <w:sz w:val="24"/>
          <w:szCs w:val="24"/>
        </w:rPr>
      </w:pPr>
      <w:r w:rsidRPr="00420C5D">
        <w:rPr>
          <w:rFonts w:ascii="Times New Roman" w:hAnsi="Times New Roman" w:cs="Times New Roman"/>
          <w:b/>
          <w:sz w:val="24"/>
          <w:szCs w:val="24"/>
        </w:rPr>
        <w:lastRenderedPageBreak/>
        <w:t>Financial Statements:</w:t>
      </w:r>
    </w:p>
    <w:p w14:paraId="5FBF8D20" w14:textId="77777777" w:rsidR="00420C5D" w:rsidRPr="00420C5D" w:rsidRDefault="00420C5D" w:rsidP="00420C5D">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707"/>
        <w:gridCol w:w="9423"/>
        <w:gridCol w:w="2173"/>
        <w:gridCol w:w="2087"/>
      </w:tblGrid>
      <w:tr w:rsidR="00C7765D" w14:paraId="31008133" w14:textId="77777777" w:rsidTr="00C7765D">
        <w:trPr>
          <w:trHeight w:val="467"/>
        </w:trPr>
        <w:tc>
          <w:tcPr>
            <w:tcW w:w="5000" w:type="pct"/>
            <w:gridSpan w:val="4"/>
            <w:shd w:val="clear" w:color="auto" w:fill="D9D9D9" w:themeFill="background1" w:themeFillShade="D9"/>
          </w:tcPr>
          <w:p w14:paraId="1B1FE0D1" w14:textId="656E1E40" w:rsidR="00C7765D" w:rsidRDefault="00EB0C9E" w:rsidP="00C7765D">
            <w:pPr>
              <w:jc w:val="center"/>
              <w:rPr>
                <w:rFonts w:ascii="Times New Roman" w:hAnsi="Times New Roman" w:cs="Times New Roman"/>
                <w:b/>
                <w:sz w:val="24"/>
                <w:szCs w:val="24"/>
              </w:rPr>
            </w:pPr>
            <w:r>
              <w:rPr>
                <w:rFonts w:ascii="Times New Roman" w:hAnsi="Times New Roman" w:cs="Times New Roman"/>
                <w:b/>
                <w:sz w:val="24"/>
                <w:szCs w:val="24"/>
              </w:rPr>
              <w:t xml:space="preserve">STANDARDIZED </w:t>
            </w:r>
            <w:r w:rsidR="00C7765D">
              <w:rPr>
                <w:rFonts w:ascii="Times New Roman" w:hAnsi="Times New Roman" w:cs="Times New Roman"/>
                <w:b/>
                <w:sz w:val="24"/>
                <w:szCs w:val="24"/>
              </w:rPr>
              <w:t>BALANCE SHEET</w:t>
            </w:r>
          </w:p>
        </w:tc>
      </w:tr>
      <w:tr w:rsidR="00656BB2" w14:paraId="787DC232" w14:textId="77777777" w:rsidTr="004C4D5A">
        <w:tc>
          <w:tcPr>
            <w:tcW w:w="246" w:type="pct"/>
          </w:tcPr>
          <w:p w14:paraId="7B69621B" w14:textId="77777777" w:rsidR="00656BB2" w:rsidRPr="004C4D5A" w:rsidRDefault="00656BB2" w:rsidP="0023371A">
            <w:pPr>
              <w:jc w:val="center"/>
              <w:rPr>
                <w:rFonts w:ascii="Times New Roman" w:hAnsi="Times New Roman" w:cs="Times New Roman"/>
                <w:b/>
              </w:rPr>
            </w:pPr>
            <w:r>
              <w:rPr>
                <w:rFonts w:ascii="Times New Roman" w:hAnsi="Times New Roman" w:cs="Times New Roman"/>
                <w:b/>
              </w:rPr>
              <w:t>Line No.</w:t>
            </w:r>
          </w:p>
        </w:tc>
        <w:tc>
          <w:tcPr>
            <w:tcW w:w="3274" w:type="pct"/>
          </w:tcPr>
          <w:p w14:paraId="14E5AB2F" w14:textId="77777777" w:rsidR="00656BB2" w:rsidRDefault="00656BB2" w:rsidP="00656BB2">
            <w:pPr>
              <w:rPr>
                <w:rFonts w:ascii="Times New Roman" w:hAnsi="Times New Roman" w:cs="Times New Roman"/>
                <w:b/>
                <w:sz w:val="28"/>
                <w:szCs w:val="28"/>
              </w:rPr>
            </w:pPr>
          </w:p>
        </w:tc>
        <w:tc>
          <w:tcPr>
            <w:tcW w:w="755" w:type="pct"/>
          </w:tcPr>
          <w:p w14:paraId="6DEBA6AF" w14:textId="518E2A60" w:rsidR="00656BB2" w:rsidRPr="00B25821" w:rsidRDefault="00656BB2" w:rsidP="00656BB2">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68D618AE" w14:textId="51DB2C8F" w:rsidR="00656BB2" w:rsidRPr="00B25821" w:rsidRDefault="00656BB2" w:rsidP="00656BB2">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C7765D" w14:paraId="316948DA" w14:textId="77777777" w:rsidTr="004C4D5A">
        <w:trPr>
          <w:trHeight w:val="233"/>
        </w:trPr>
        <w:tc>
          <w:tcPr>
            <w:tcW w:w="246" w:type="pct"/>
          </w:tcPr>
          <w:p w14:paraId="0B8FE317" w14:textId="77777777" w:rsidR="00C7765D" w:rsidRDefault="00C7765D" w:rsidP="009F6B2A">
            <w:pPr>
              <w:rPr>
                <w:rFonts w:ascii="Times New Roman" w:hAnsi="Times New Roman" w:cs="Times New Roman"/>
                <w:b/>
                <w:sz w:val="28"/>
                <w:szCs w:val="28"/>
              </w:rPr>
            </w:pPr>
          </w:p>
        </w:tc>
        <w:tc>
          <w:tcPr>
            <w:tcW w:w="3274" w:type="pct"/>
          </w:tcPr>
          <w:p w14:paraId="2A07A4A0" w14:textId="77777777" w:rsidR="00C7765D" w:rsidRPr="000B4061" w:rsidRDefault="00C7765D" w:rsidP="009F6B2A">
            <w:pPr>
              <w:rPr>
                <w:rFonts w:ascii="Times New Roman" w:hAnsi="Times New Roman" w:cs="Times New Roman"/>
                <w:b/>
              </w:rPr>
            </w:pPr>
            <w:r>
              <w:rPr>
                <w:rFonts w:ascii="Times New Roman" w:hAnsi="Times New Roman" w:cs="Times New Roman"/>
                <w:b/>
              </w:rPr>
              <w:t>Assets (Note 2)</w:t>
            </w:r>
          </w:p>
        </w:tc>
        <w:tc>
          <w:tcPr>
            <w:tcW w:w="755" w:type="pct"/>
          </w:tcPr>
          <w:p w14:paraId="02435B9B" w14:textId="77777777" w:rsidR="00C7765D" w:rsidRDefault="00C7765D" w:rsidP="009F6B2A">
            <w:pPr>
              <w:jc w:val="right"/>
              <w:rPr>
                <w:rFonts w:ascii="Times New Roman" w:hAnsi="Times New Roman" w:cs="Times New Roman"/>
                <w:b/>
                <w:sz w:val="28"/>
                <w:szCs w:val="28"/>
              </w:rPr>
            </w:pPr>
          </w:p>
        </w:tc>
        <w:tc>
          <w:tcPr>
            <w:tcW w:w="725" w:type="pct"/>
          </w:tcPr>
          <w:p w14:paraId="6D1DF5BD" w14:textId="77777777" w:rsidR="00C7765D" w:rsidRDefault="00C7765D" w:rsidP="009F6B2A">
            <w:pPr>
              <w:jc w:val="right"/>
              <w:rPr>
                <w:rFonts w:ascii="Times New Roman" w:hAnsi="Times New Roman" w:cs="Times New Roman"/>
                <w:b/>
                <w:sz w:val="28"/>
                <w:szCs w:val="28"/>
              </w:rPr>
            </w:pPr>
          </w:p>
        </w:tc>
      </w:tr>
      <w:tr w:rsidR="00C7765D" w14:paraId="797876E0" w14:textId="77777777" w:rsidTr="004C4D5A">
        <w:trPr>
          <w:trHeight w:val="260"/>
        </w:trPr>
        <w:tc>
          <w:tcPr>
            <w:tcW w:w="246" w:type="pct"/>
          </w:tcPr>
          <w:p w14:paraId="2F1CA10C" w14:textId="77777777" w:rsidR="00C7765D" w:rsidRDefault="00C7765D" w:rsidP="009F6B2A">
            <w:pPr>
              <w:rPr>
                <w:rFonts w:ascii="Times New Roman" w:hAnsi="Times New Roman" w:cs="Times New Roman"/>
                <w:b/>
                <w:sz w:val="28"/>
                <w:szCs w:val="28"/>
              </w:rPr>
            </w:pPr>
          </w:p>
        </w:tc>
        <w:tc>
          <w:tcPr>
            <w:tcW w:w="3274" w:type="pct"/>
          </w:tcPr>
          <w:p w14:paraId="785B18A1" w14:textId="3CB6D695" w:rsidR="00C7765D" w:rsidRPr="0070143D" w:rsidRDefault="00C7765D" w:rsidP="009F6B2A">
            <w:pPr>
              <w:rPr>
                <w:rFonts w:ascii="Times New Roman" w:hAnsi="Times New Roman" w:cs="Times New Roman"/>
                <w:b/>
                <w:bCs/>
              </w:rPr>
            </w:pPr>
            <w:r w:rsidRPr="0070143D">
              <w:rPr>
                <w:rFonts w:ascii="Times New Roman" w:hAnsi="Times New Roman" w:cs="Times New Roman"/>
                <w:b/>
                <w:bCs/>
              </w:rPr>
              <w:t>Intra</w:t>
            </w:r>
            <w:r w:rsidR="0070143D" w:rsidRPr="0070143D">
              <w:rPr>
                <w:rFonts w:ascii="Times New Roman" w:hAnsi="Times New Roman" w:cs="Times New Roman"/>
                <w:b/>
                <w:bCs/>
              </w:rPr>
              <w:t>-</w:t>
            </w:r>
            <w:r w:rsidRPr="0070143D">
              <w:rPr>
                <w:rFonts w:ascii="Times New Roman" w:hAnsi="Times New Roman" w:cs="Times New Roman"/>
                <w:b/>
                <w:bCs/>
              </w:rPr>
              <w:t>governmental</w:t>
            </w:r>
          </w:p>
        </w:tc>
        <w:tc>
          <w:tcPr>
            <w:tcW w:w="755" w:type="pct"/>
          </w:tcPr>
          <w:p w14:paraId="59CCDF6F" w14:textId="77777777" w:rsidR="00C7765D" w:rsidRDefault="00C7765D" w:rsidP="009F6B2A">
            <w:pPr>
              <w:jc w:val="right"/>
              <w:rPr>
                <w:rFonts w:ascii="Times New Roman" w:hAnsi="Times New Roman" w:cs="Times New Roman"/>
                <w:b/>
                <w:sz w:val="28"/>
                <w:szCs w:val="28"/>
              </w:rPr>
            </w:pPr>
          </w:p>
        </w:tc>
        <w:tc>
          <w:tcPr>
            <w:tcW w:w="725" w:type="pct"/>
          </w:tcPr>
          <w:p w14:paraId="23A48469" w14:textId="77777777" w:rsidR="00C7765D" w:rsidRDefault="00C7765D" w:rsidP="009F6B2A">
            <w:pPr>
              <w:jc w:val="right"/>
              <w:rPr>
                <w:rFonts w:ascii="Times New Roman" w:hAnsi="Times New Roman" w:cs="Times New Roman"/>
                <w:b/>
                <w:sz w:val="28"/>
                <w:szCs w:val="28"/>
              </w:rPr>
            </w:pPr>
          </w:p>
        </w:tc>
      </w:tr>
      <w:tr w:rsidR="005C2B3E" w14:paraId="02006E5E" w14:textId="77777777" w:rsidTr="004C4D5A">
        <w:tc>
          <w:tcPr>
            <w:tcW w:w="246" w:type="pct"/>
          </w:tcPr>
          <w:p w14:paraId="1D755B33" w14:textId="167FEB5D" w:rsidR="005C2B3E" w:rsidRPr="009F6B2A" w:rsidRDefault="005C2B3E" w:rsidP="0023371A">
            <w:pPr>
              <w:jc w:val="center"/>
              <w:rPr>
                <w:rFonts w:ascii="Times New Roman" w:hAnsi="Times New Roman" w:cs="Times New Roman"/>
              </w:rPr>
            </w:pPr>
            <w:r>
              <w:rPr>
                <w:rFonts w:ascii="Times New Roman" w:hAnsi="Times New Roman" w:cs="Times New Roman"/>
              </w:rPr>
              <w:t>1</w:t>
            </w:r>
          </w:p>
        </w:tc>
        <w:tc>
          <w:tcPr>
            <w:tcW w:w="3274" w:type="pct"/>
          </w:tcPr>
          <w:p w14:paraId="3A3875B1" w14:textId="77777777" w:rsidR="005C2B3E" w:rsidRDefault="005C2B3E" w:rsidP="005C2B3E">
            <w:pPr>
              <w:rPr>
                <w:rFonts w:ascii="Times New Roman" w:hAnsi="Times New Roman" w:cs="Times New Roman"/>
              </w:rPr>
            </w:pPr>
            <w:r>
              <w:rPr>
                <w:rFonts w:ascii="Times New Roman" w:hAnsi="Times New Roman" w:cs="Times New Roman"/>
              </w:rPr>
              <w:t>Fund Balance with Treasury (Note 3) (101000E)</w:t>
            </w:r>
          </w:p>
        </w:tc>
        <w:tc>
          <w:tcPr>
            <w:tcW w:w="755" w:type="pct"/>
          </w:tcPr>
          <w:p w14:paraId="2307C9B0" w14:textId="09FC33A2" w:rsidR="005C2B3E" w:rsidRDefault="003937D4" w:rsidP="005C2B3E">
            <w:pPr>
              <w:jc w:val="right"/>
              <w:rPr>
                <w:rFonts w:ascii="Times New Roman" w:hAnsi="Times New Roman" w:cs="Times New Roman"/>
              </w:rPr>
            </w:pPr>
            <w:r>
              <w:rPr>
                <w:rFonts w:ascii="Times New Roman" w:hAnsi="Times New Roman" w:cs="Times New Roman"/>
              </w:rPr>
              <w:t>60,000</w:t>
            </w:r>
          </w:p>
        </w:tc>
        <w:tc>
          <w:tcPr>
            <w:tcW w:w="725" w:type="pct"/>
          </w:tcPr>
          <w:p w14:paraId="7CD13C3A" w14:textId="212367C2" w:rsidR="005C2B3E" w:rsidRPr="009F6B2A" w:rsidRDefault="003937D4" w:rsidP="005C2B3E">
            <w:pPr>
              <w:jc w:val="right"/>
              <w:rPr>
                <w:rFonts w:ascii="Times New Roman" w:hAnsi="Times New Roman" w:cs="Times New Roman"/>
              </w:rPr>
            </w:pPr>
            <w:r>
              <w:rPr>
                <w:rFonts w:ascii="Times New Roman" w:hAnsi="Times New Roman" w:cs="Times New Roman"/>
              </w:rPr>
              <w:t>1,1</w:t>
            </w:r>
            <w:r w:rsidR="00150BAD">
              <w:rPr>
                <w:rFonts w:ascii="Times New Roman" w:hAnsi="Times New Roman" w:cs="Times New Roman"/>
              </w:rPr>
              <w:t>4</w:t>
            </w:r>
            <w:r>
              <w:rPr>
                <w:rFonts w:ascii="Times New Roman" w:hAnsi="Times New Roman" w:cs="Times New Roman"/>
              </w:rPr>
              <w:t>0,000</w:t>
            </w:r>
          </w:p>
        </w:tc>
      </w:tr>
      <w:tr w:rsidR="0070143D" w14:paraId="2043A027" w14:textId="77777777" w:rsidTr="004C4D5A">
        <w:tc>
          <w:tcPr>
            <w:tcW w:w="246" w:type="pct"/>
          </w:tcPr>
          <w:p w14:paraId="54FF7CF5" w14:textId="535A922A" w:rsidR="0070143D" w:rsidRPr="0070143D" w:rsidRDefault="0070143D" w:rsidP="0023371A">
            <w:pPr>
              <w:jc w:val="center"/>
              <w:rPr>
                <w:rFonts w:ascii="Times New Roman" w:hAnsi="Times New Roman" w:cs="Times New Roman"/>
                <w:b/>
                <w:bCs/>
              </w:rPr>
            </w:pPr>
            <w:r w:rsidRPr="0070143D">
              <w:rPr>
                <w:rFonts w:ascii="Times New Roman" w:hAnsi="Times New Roman" w:cs="Times New Roman"/>
                <w:b/>
                <w:bCs/>
              </w:rPr>
              <w:t>7</w:t>
            </w:r>
          </w:p>
        </w:tc>
        <w:tc>
          <w:tcPr>
            <w:tcW w:w="3274" w:type="pct"/>
          </w:tcPr>
          <w:p w14:paraId="6869B617" w14:textId="569F5347" w:rsidR="0070143D" w:rsidRPr="0070143D" w:rsidRDefault="0070143D" w:rsidP="0070143D">
            <w:pPr>
              <w:rPr>
                <w:rFonts w:ascii="Times New Roman" w:hAnsi="Times New Roman" w:cs="Times New Roman"/>
                <w:b/>
                <w:bCs/>
              </w:rPr>
            </w:pPr>
            <w:r w:rsidRPr="0070143D">
              <w:rPr>
                <w:rFonts w:ascii="Times New Roman" w:hAnsi="Times New Roman" w:cs="Times New Roman"/>
                <w:b/>
                <w:bCs/>
              </w:rPr>
              <w:t xml:space="preserve">Total </w:t>
            </w:r>
            <w:r w:rsidR="0023371A">
              <w:rPr>
                <w:rFonts w:ascii="Times New Roman" w:hAnsi="Times New Roman" w:cs="Times New Roman"/>
                <w:b/>
                <w:bCs/>
              </w:rPr>
              <w:t>i</w:t>
            </w:r>
            <w:r w:rsidRPr="0070143D">
              <w:rPr>
                <w:rFonts w:ascii="Times New Roman" w:hAnsi="Times New Roman" w:cs="Times New Roman"/>
                <w:b/>
                <w:bCs/>
              </w:rPr>
              <w:t xml:space="preserve">ntra-governmental </w:t>
            </w:r>
            <w:r w:rsidR="0023371A">
              <w:rPr>
                <w:rFonts w:ascii="Times New Roman" w:hAnsi="Times New Roman" w:cs="Times New Roman"/>
                <w:b/>
                <w:bCs/>
              </w:rPr>
              <w:t>a</w:t>
            </w:r>
            <w:r w:rsidRPr="0070143D">
              <w:rPr>
                <w:rFonts w:ascii="Times New Roman" w:hAnsi="Times New Roman" w:cs="Times New Roman"/>
                <w:b/>
                <w:bCs/>
              </w:rPr>
              <w:t>ssets</w:t>
            </w:r>
          </w:p>
        </w:tc>
        <w:tc>
          <w:tcPr>
            <w:tcW w:w="755" w:type="pct"/>
          </w:tcPr>
          <w:p w14:paraId="3A7B908F" w14:textId="5F6EE52E" w:rsidR="0070143D" w:rsidRPr="0070143D" w:rsidRDefault="0070143D" w:rsidP="0070143D">
            <w:pPr>
              <w:jc w:val="right"/>
              <w:rPr>
                <w:rFonts w:ascii="Times New Roman" w:hAnsi="Times New Roman" w:cs="Times New Roman"/>
                <w:b/>
                <w:bCs/>
              </w:rPr>
            </w:pPr>
            <w:r w:rsidRPr="0070143D">
              <w:rPr>
                <w:rFonts w:ascii="Times New Roman" w:hAnsi="Times New Roman" w:cs="Times New Roman"/>
                <w:b/>
                <w:bCs/>
              </w:rPr>
              <w:t>60,000</w:t>
            </w:r>
          </w:p>
        </w:tc>
        <w:tc>
          <w:tcPr>
            <w:tcW w:w="725" w:type="pct"/>
          </w:tcPr>
          <w:p w14:paraId="31658F9F" w14:textId="1BC73451" w:rsidR="0070143D" w:rsidRPr="0070143D" w:rsidRDefault="0070143D" w:rsidP="0070143D">
            <w:pPr>
              <w:jc w:val="right"/>
              <w:rPr>
                <w:rFonts w:ascii="Times New Roman" w:hAnsi="Times New Roman" w:cs="Times New Roman"/>
                <w:b/>
                <w:bCs/>
              </w:rPr>
            </w:pPr>
            <w:r w:rsidRPr="0070143D">
              <w:rPr>
                <w:rFonts w:ascii="Times New Roman" w:hAnsi="Times New Roman" w:cs="Times New Roman"/>
                <w:b/>
                <w:bCs/>
              </w:rPr>
              <w:t>1,1</w:t>
            </w:r>
            <w:r w:rsidR="00B424CE">
              <w:rPr>
                <w:rFonts w:ascii="Times New Roman" w:hAnsi="Times New Roman" w:cs="Times New Roman"/>
                <w:b/>
                <w:bCs/>
              </w:rPr>
              <w:t>4</w:t>
            </w:r>
            <w:r w:rsidRPr="0070143D">
              <w:rPr>
                <w:rFonts w:ascii="Times New Roman" w:hAnsi="Times New Roman" w:cs="Times New Roman"/>
                <w:b/>
                <w:bCs/>
              </w:rPr>
              <w:t>0,000</w:t>
            </w:r>
          </w:p>
        </w:tc>
      </w:tr>
      <w:tr w:rsidR="0070143D" w14:paraId="0472F531" w14:textId="77777777" w:rsidTr="004C4D5A">
        <w:tc>
          <w:tcPr>
            <w:tcW w:w="246" w:type="pct"/>
          </w:tcPr>
          <w:p w14:paraId="475AAF23" w14:textId="77777777" w:rsidR="0070143D" w:rsidRPr="009F6B2A" w:rsidRDefault="0070143D" w:rsidP="0023371A">
            <w:pPr>
              <w:jc w:val="center"/>
              <w:rPr>
                <w:rFonts w:ascii="Times New Roman" w:hAnsi="Times New Roman" w:cs="Times New Roman"/>
              </w:rPr>
            </w:pPr>
          </w:p>
        </w:tc>
        <w:tc>
          <w:tcPr>
            <w:tcW w:w="3274" w:type="pct"/>
          </w:tcPr>
          <w:p w14:paraId="7CFDB165" w14:textId="77777777" w:rsidR="0070143D" w:rsidRDefault="0070143D" w:rsidP="0070143D">
            <w:pPr>
              <w:rPr>
                <w:rFonts w:ascii="Times New Roman" w:hAnsi="Times New Roman" w:cs="Times New Roman"/>
              </w:rPr>
            </w:pPr>
          </w:p>
        </w:tc>
        <w:tc>
          <w:tcPr>
            <w:tcW w:w="755" w:type="pct"/>
          </w:tcPr>
          <w:p w14:paraId="2B8B6E2C" w14:textId="77777777" w:rsidR="0070143D" w:rsidRDefault="0070143D" w:rsidP="0070143D">
            <w:pPr>
              <w:jc w:val="right"/>
              <w:rPr>
                <w:rFonts w:ascii="Times New Roman" w:hAnsi="Times New Roman" w:cs="Times New Roman"/>
              </w:rPr>
            </w:pPr>
          </w:p>
        </w:tc>
        <w:tc>
          <w:tcPr>
            <w:tcW w:w="725" w:type="pct"/>
          </w:tcPr>
          <w:p w14:paraId="1F0E58D7" w14:textId="77777777" w:rsidR="0070143D" w:rsidRDefault="0070143D" w:rsidP="0070143D">
            <w:pPr>
              <w:jc w:val="right"/>
              <w:rPr>
                <w:rFonts w:ascii="Times New Roman" w:hAnsi="Times New Roman" w:cs="Times New Roman"/>
              </w:rPr>
            </w:pPr>
          </w:p>
        </w:tc>
      </w:tr>
      <w:tr w:rsidR="0070143D" w14:paraId="765650DC" w14:textId="77777777" w:rsidTr="004C4D5A">
        <w:tc>
          <w:tcPr>
            <w:tcW w:w="246" w:type="pct"/>
          </w:tcPr>
          <w:p w14:paraId="6596B1D6" w14:textId="7536AC33" w:rsidR="0070143D" w:rsidRPr="009F6B2A" w:rsidRDefault="0070143D" w:rsidP="0023371A">
            <w:pPr>
              <w:jc w:val="center"/>
              <w:rPr>
                <w:rFonts w:ascii="Times New Roman" w:hAnsi="Times New Roman" w:cs="Times New Roman"/>
              </w:rPr>
            </w:pPr>
            <w:r w:rsidRPr="009F6B2A">
              <w:rPr>
                <w:rFonts w:ascii="Times New Roman" w:hAnsi="Times New Roman" w:cs="Times New Roman"/>
              </w:rPr>
              <w:t>1</w:t>
            </w:r>
            <w:r>
              <w:rPr>
                <w:rFonts w:ascii="Times New Roman" w:hAnsi="Times New Roman" w:cs="Times New Roman"/>
              </w:rPr>
              <w:t>2</w:t>
            </w:r>
          </w:p>
        </w:tc>
        <w:tc>
          <w:tcPr>
            <w:tcW w:w="3274" w:type="pct"/>
          </w:tcPr>
          <w:p w14:paraId="61314698" w14:textId="5CC0B3BF" w:rsidR="0070143D" w:rsidRPr="009F6B2A" w:rsidRDefault="0070143D" w:rsidP="0070143D">
            <w:pPr>
              <w:rPr>
                <w:rFonts w:ascii="Times New Roman" w:hAnsi="Times New Roman" w:cs="Times New Roman"/>
              </w:rPr>
            </w:pPr>
            <w:r>
              <w:rPr>
                <w:rFonts w:ascii="Times New Roman" w:hAnsi="Times New Roman" w:cs="Times New Roman"/>
              </w:rPr>
              <w:t>General property, plant, and equipment, net (Note 10) (17</w:t>
            </w:r>
            <w:r w:rsidR="002B1F3C">
              <w:rPr>
                <w:rFonts w:ascii="Times New Roman" w:hAnsi="Times New Roman" w:cs="Times New Roman"/>
              </w:rPr>
              <w:t>5</w:t>
            </w:r>
            <w:r>
              <w:rPr>
                <w:rFonts w:ascii="Times New Roman" w:hAnsi="Times New Roman" w:cs="Times New Roman"/>
              </w:rPr>
              <w:t>000E, 17</w:t>
            </w:r>
            <w:r w:rsidR="002B1F3C">
              <w:rPr>
                <w:rFonts w:ascii="Times New Roman" w:hAnsi="Times New Roman" w:cs="Times New Roman"/>
              </w:rPr>
              <w:t>5</w:t>
            </w:r>
            <w:r>
              <w:rPr>
                <w:rFonts w:ascii="Times New Roman" w:hAnsi="Times New Roman" w:cs="Times New Roman"/>
              </w:rPr>
              <w:t>900E)</w:t>
            </w:r>
          </w:p>
        </w:tc>
        <w:tc>
          <w:tcPr>
            <w:tcW w:w="755" w:type="pct"/>
          </w:tcPr>
          <w:p w14:paraId="3A6E1C9F" w14:textId="63BF7901" w:rsidR="0070143D" w:rsidRPr="006D0895" w:rsidRDefault="0070143D" w:rsidP="0070143D">
            <w:pPr>
              <w:jc w:val="right"/>
              <w:rPr>
                <w:rFonts w:ascii="Times New Roman" w:hAnsi="Times New Roman" w:cs="Times New Roman"/>
                <w:b/>
                <w:bCs/>
              </w:rPr>
            </w:pPr>
            <w:r w:rsidRPr="006D0895">
              <w:rPr>
                <w:rFonts w:ascii="Times New Roman" w:hAnsi="Times New Roman" w:cs="Times New Roman"/>
                <w:b/>
                <w:bCs/>
              </w:rPr>
              <w:t>-</w:t>
            </w:r>
          </w:p>
        </w:tc>
        <w:tc>
          <w:tcPr>
            <w:tcW w:w="725" w:type="pct"/>
          </w:tcPr>
          <w:p w14:paraId="2D4CCCB7" w14:textId="2F2C91BB" w:rsidR="0070143D" w:rsidRPr="009F6B2A" w:rsidRDefault="00150BAD" w:rsidP="0070143D">
            <w:pPr>
              <w:jc w:val="right"/>
              <w:rPr>
                <w:rFonts w:ascii="Times New Roman" w:hAnsi="Times New Roman" w:cs="Times New Roman"/>
              </w:rPr>
            </w:pPr>
            <w:r>
              <w:rPr>
                <w:rFonts w:ascii="Times New Roman" w:hAnsi="Times New Roman" w:cs="Times New Roman"/>
              </w:rPr>
              <w:t>100,000</w:t>
            </w:r>
          </w:p>
        </w:tc>
      </w:tr>
      <w:tr w:rsidR="0070143D" w14:paraId="4E810985" w14:textId="77777777" w:rsidTr="004C4D5A">
        <w:tc>
          <w:tcPr>
            <w:tcW w:w="246" w:type="pct"/>
          </w:tcPr>
          <w:p w14:paraId="79F7872E" w14:textId="181F1F26" w:rsidR="0070143D" w:rsidRPr="00146099" w:rsidRDefault="0070143D" w:rsidP="0023371A">
            <w:pPr>
              <w:jc w:val="center"/>
              <w:rPr>
                <w:rFonts w:ascii="Times New Roman" w:hAnsi="Times New Roman" w:cs="Times New Roman"/>
                <w:b/>
              </w:rPr>
            </w:pPr>
            <w:r>
              <w:rPr>
                <w:rFonts w:ascii="Times New Roman" w:hAnsi="Times New Roman" w:cs="Times New Roman"/>
                <w:b/>
              </w:rPr>
              <w:t>18</w:t>
            </w:r>
          </w:p>
        </w:tc>
        <w:tc>
          <w:tcPr>
            <w:tcW w:w="3274" w:type="pct"/>
          </w:tcPr>
          <w:p w14:paraId="2809F190" w14:textId="04945259" w:rsidR="0070143D" w:rsidRPr="00146099" w:rsidRDefault="0070143D" w:rsidP="0070143D">
            <w:pPr>
              <w:rPr>
                <w:rFonts w:ascii="Times New Roman" w:hAnsi="Times New Roman" w:cs="Times New Roman"/>
                <w:b/>
              </w:rPr>
            </w:pPr>
            <w:r w:rsidRPr="0070143D">
              <w:rPr>
                <w:rFonts w:ascii="Times New Roman" w:hAnsi="Times New Roman" w:cs="Times New Roman"/>
                <w:b/>
                <w:bCs/>
              </w:rPr>
              <w:t xml:space="preserve">Total </w:t>
            </w:r>
            <w:r>
              <w:rPr>
                <w:rFonts w:ascii="Times New Roman" w:hAnsi="Times New Roman" w:cs="Times New Roman"/>
                <w:b/>
                <w:bCs/>
              </w:rPr>
              <w:t>other than 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2084F2E9" w14:textId="5A1AB87C" w:rsidR="0070143D" w:rsidRPr="006D0895" w:rsidRDefault="0070143D" w:rsidP="0070143D">
            <w:pPr>
              <w:jc w:val="right"/>
              <w:rPr>
                <w:rFonts w:ascii="Times New Roman" w:hAnsi="Times New Roman" w:cs="Times New Roman"/>
                <w:u w:val="double"/>
              </w:rPr>
            </w:pPr>
            <w:r w:rsidRPr="006D0895">
              <w:rPr>
                <w:rFonts w:ascii="Times New Roman" w:hAnsi="Times New Roman" w:cs="Times New Roman"/>
              </w:rPr>
              <w:t>-</w:t>
            </w:r>
          </w:p>
        </w:tc>
        <w:tc>
          <w:tcPr>
            <w:tcW w:w="725" w:type="pct"/>
          </w:tcPr>
          <w:p w14:paraId="2767A711" w14:textId="711A853E" w:rsidR="0070143D" w:rsidRPr="0070143D" w:rsidRDefault="0070143D" w:rsidP="0070143D">
            <w:pPr>
              <w:jc w:val="right"/>
              <w:rPr>
                <w:rFonts w:ascii="Times New Roman" w:hAnsi="Times New Roman" w:cs="Times New Roman"/>
                <w:b/>
                <w:bCs/>
                <w:u w:val="double"/>
              </w:rPr>
            </w:pPr>
            <w:r w:rsidRPr="0070143D">
              <w:rPr>
                <w:rFonts w:ascii="Times New Roman" w:hAnsi="Times New Roman" w:cs="Times New Roman"/>
                <w:b/>
                <w:bCs/>
              </w:rPr>
              <w:t>1</w:t>
            </w:r>
            <w:r w:rsidR="00FA200E">
              <w:rPr>
                <w:rFonts w:ascii="Times New Roman" w:hAnsi="Times New Roman" w:cs="Times New Roman"/>
                <w:b/>
                <w:bCs/>
              </w:rPr>
              <w:t>00</w:t>
            </w:r>
            <w:r w:rsidRPr="0070143D">
              <w:rPr>
                <w:rFonts w:ascii="Times New Roman" w:hAnsi="Times New Roman" w:cs="Times New Roman"/>
                <w:b/>
                <w:bCs/>
              </w:rPr>
              <w:t>,000</w:t>
            </w:r>
          </w:p>
        </w:tc>
      </w:tr>
      <w:tr w:rsidR="0070143D" w14:paraId="74EE3ECE" w14:textId="77777777" w:rsidTr="004C4D5A">
        <w:tc>
          <w:tcPr>
            <w:tcW w:w="246" w:type="pct"/>
          </w:tcPr>
          <w:p w14:paraId="79F50AF7" w14:textId="77777777" w:rsidR="0070143D" w:rsidRPr="00146099" w:rsidRDefault="0070143D" w:rsidP="0023371A">
            <w:pPr>
              <w:jc w:val="center"/>
              <w:rPr>
                <w:rFonts w:ascii="Times New Roman" w:hAnsi="Times New Roman" w:cs="Times New Roman"/>
                <w:b/>
              </w:rPr>
            </w:pPr>
          </w:p>
        </w:tc>
        <w:tc>
          <w:tcPr>
            <w:tcW w:w="3274" w:type="pct"/>
          </w:tcPr>
          <w:p w14:paraId="48B2A748" w14:textId="77777777" w:rsidR="0070143D" w:rsidRPr="00146099" w:rsidRDefault="0070143D" w:rsidP="0070143D">
            <w:pPr>
              <w:rPr>
                <w:rFonts w:ascii="Times New Roman" w:hAnsi="Times New Roman" w:cs="Times New Roman"/>
                <w:b/>
              </w:rPr>
            </w:pPr>
          </w:p>
        </w:tc>
        <w:tc>
          <w:tcPr>
            <w:tcW w:w="755" w:type="pct"/>
          </w:tcPr>
          <w:p w14:paraId="08C8513F" w14:textId="77777777" w:rsidR="0070143D" w:rsidRDefault="0070143D" w:rsidP="0070143D">
            <w:pPr>
              <w:jc w:val="right"/>
              <w:rPr>
                <w:rFonts w:ascii="Times New Roman" w:hAnsi="Times New Roman" w:cs="Times New Roman"/>
                <w:b/>
                <w:u w:val="double"/>
              </w:rPr>
            </w:pPr>
          </w:p>
        </w:tc>
        <w:tc>
          <w:tcPr>
            <w:tcW w:w="725" w:type="pct"/>
          </w:tcPr>
          <w:p w14:paraId="07E19A6F" w14:textId="77777777" w:rsidR="0070143D" w:rsidRDefault="0070143D" w:rsidP="0070143D">
            <w:pPr>
              <w:jc w:val="right"/>
              <w:rPr>
                <w:rFonts w:ascii="Times New Roman" w:hAnsi="Times New Roman" w:cs="Times New Roman"/>
                <w:b/>
                <w:u w:val="double"/>
              </w:rPr>
            </w:pPr>
          </w:p>
        </w:tc>
      </w:tr>
      <w:tr w:rsidR="0070143D" w14:paraId="1F7E9DEC" w14:textId="77777777" w:rsidTr="004C4D5A">
        <w:tc>
          <w:tcPr>
            <w:tcW w:w="246" w:type="pct"/>
          </w:tcPr>
          <w:p w14:paraId="6868F397" w14:textId="4D7911F8" w:rsidR="0070143D" w:rsidRPr="00146099" w:rsidRDefault="0070143D" w:rsidP="0023371A">
            <w:pPr>
              <w:jc w:val="center"/>
              <w:rPr>
                <w:rFonts w:ascii="Times New Roman" w:hAnsi="Times New Roman" w:cs="Times New Roman"/>
                <w:b/>
              </w:rPr>
            </w:pPr>
            <w:r w:rsidRPr="00146099">
              <w:rPr>
                <w:rFonts w:ascii="Times New Roman" w:hAnsi="Times New Roman" w:cs="Times New Roman"/>
                <w:b/>
              </w:rPr>
              <w:t>1</w:t>
            </w:r>
            <w:r>
              <w:rPr>
                <w:rFonts w:ascii="Times New Roman" w:hAnsi="Times New Roman" w:cs="Times New Roman"/>
                <w:b/>
              </w:rPr>
              <w:t>9</w:t>
            </w:r>
          </w:p>
        </w:tc>
        <w:tc>
          <w:tcPr>
            <w:tcW w:w="3274" w:type="pct"/>
          </w:tcPr>
          <w:p w14:paraId="1D55E8CF" w14:textId="77777777" w:rsidR="0070143D" w:rsidRPr="00146099" w:rsidRDefault="0070143D" w:rsidP="0070143D">
            <w:pPr>
              <w:rPr>
                <w:rFonts w:ascii="Times New Roman" w:hAnsi="Times New Roman" w:cs="Times New Roman"/>
                <w:b/>
              </w:rPr>
            </w:pPr>
            <w:r w:rsidRPr="00146099">
              <w:rPr>
                <w:rFonts w:ascii="Times New Roman" w:hAnsi="Times New Roman" w:cs="Times New Roman"/>
                <w:b/>
              </w:rPr>
              <w:t>Total assets</w:t>
            </w:r>
          </w:p>
        </w:tc>
        <w:tc>
          <w:tcPr>
            <w:tcW w:w="755" w:type="pct"/>
          </w:tcPr>
          <w:p w14:paraId="03D117D5" w14:textId="72E21D54" w:rsidR="0070143D" w:rsidRPr="00146099" w:rsidRDefault="0070143D" w:rsidP="0070143D">
            <w:pPr>
              <w:jc w:val="right"/>
              <w:rPr>
                <w:rFonts w:ascii="Times New Roman" w:hAnsi="Times New Roman" w:cs="Times New Roman"/>
                <w:b/>
                <w:u w:val="double"/>
              </w:rPr>
            </w:pPr>
            <w:r>
              <w:rPr>
                <w:rFonts w:ascii="Times New Roman" w:hAnsi="Times New Roman" w:cs="Times New Roman"/>
                <w:b/>
                <w:u w:val="double"/>
              </w:rPr>
              <w:t>60,000</w:t>
            </w:r>
          </w:p>
        </w:tc>
        <w:tc>
          <w:tcPr>
            <w:tcW w:w="725" w:type="pct"/>
          </w:tcPr>
          <w:p w14:paraId="078BF690" w14:textId="616DAC6C" w:rsidR="0070143D" w:rsidRPr="00146099" w:rsidRDefault="0070143D" w:rsidP="0070143D">
            <w:pPr>
              <w:jc w:val="right"/>
              <w:rPr>
                <w:rFonts w:ascii="Times New Roman" w:hAnsi="Times New Roman" w:cs="Times New Roman"/>
                <w:b/>
                <w:u w:val="double"/>
              </w:rPr>
            </w:pPr>
            <w:r>
              <w:rPr>
                <w:rFonts w:ascii="Times New Roman" w:hAnsi="Times New Roman" w:cs="Times New Roman"/>
                <w:b/>
                <w:u w:val="double"/>
              </w:rPr>
              <w:t>1,</w:t>
            </w:r>
            <w:r w:rsidR="00A30276">
              <w:rPr>
                <w:rFonts w:ascii="Times New Roman" w:hAnsi="Times New Roman" w:cs="Times New Roman"/>
                <w:b/>
                <w:u w:val="double"/>
              </w:rPr>
              <w:t>240</w:t>
            </w:r>
            <w:r>
              <w:rPr>
                <w:rFonts w:ascii="Times New Roman" w:hAnsi="Times New Roman" w:cs="Times New Roman"/>
                <w:b/>
                <w:u w:val="double"/>
              </w:rPr>
              <w:t>,000</w:t>
            </w:r>
          </w:p>
        </w:tc>
      </w:tr>
      <w:tr w:rsidR="0070143D" w14:paraId="4EB937B5" w14:textId="77777777" w:rsidTr="004C4D5A">
        <w:tc>
          <w:tcPr>
            <w:tcW w:w="246" w:type="pct"/>
          </w:tcPr>
          <w:p w14:paraId="577D35A2" w14:textId="77777777" w:rsidR="0070143D" w:rsidRPr="009F6B2A" w:rsidRDefault="0070143D" w:rsidP="0023371A">
            <w:pPr>
              <w:jc w:val="center"/>
              <w:rPr>
                <w:rFonts w:ascii="Times New Roman" w:hAnsi="Times New Roman" w:cs="Times New Roman"/>
                <w:b/>
              </w:rPr>
            </w:pPr>
          </w:p>
        </w:tc>
        <w:tc>
          <w:tcPr>
            <w:tcW w:w="3274" w:type="pct"/>
          </w:tcPr>
          <w:p w14:paraId="797F6BF4" w14:textId="77777777" w:rsidR="0070143D" w:rsidRPr="009F6B2A" w:rsidRDefault="0070143D" w:rsidP="0070143D">
            <w:pPr>
              <w:rPr>
                <w:rFonts w:ascii="Times New Roman" w:hAnsi="Times New Roman" w:cs="Times New Roman"/>
                <w:b/>
              </w:rPr>
            </w:pPr>
          </w:p>
        </w:tc>
        <w:tc>
          <w:tcPr>
            <w:tcW w:w="755" w:type="pct"/>
          </w:tcPr>
          <w:p w14:paraId="285D6342" w14:textId="77777777" w:rsidR="0070143D" w:rsidRPr="009F6B2A" w:rsidRDefault="0070143D" w:rsidP="0070143D">
            <w:pPr>
              <w:jc w:val="right"/>
              <w:rPr>
                <w:rFonts w:ascii="Times New Roman" w:hAnsi="Times New Roman" w:cs="Times New Roman"/>
              </w:rPr>
            </w:pPr>
          </w:p>
        </w:tc>
        <w:tc>
          <w:tcPr>
            <w:tcW w:w="725" w:type="pct"/>
          </w:tcPr>
          <w:p w14:paraId="21B598F2" w14:textId="77777777" w:rsidR="0070143D" w:rsidRPr="009F6B2A" w:rsidRDefault="0070143D" w:rsidP="0070143D">
            <w:pPr>
              <w:jc w:val="right"/>
              <w:rPr>
                <w:rFonts w:ascii="Times New Roman" w:hAnsi="Times New Roman" w:cs="Times New Roman"/>
              </w:rPr>
            </w:pPr>
          </w:p>
        </w:tc>
      </w:tr>
      <w:tr w:rsidR="0070143D" w14:paraId="3BEC2712" w14:textId="77777777" w:rsidTr="004C4D5A">
        <w:tc>
          <w:tcPr>
            <w:tcW w:w="246" w:type="pct"/>
          </w:tcPr>
          <w:p w14:paraId="329AF2A5" w14:textId="77777777" w:rsidR="0070143D" w:rsidRPr="009F6B2A" w:rsidRDefault="0070143D" w:rsidP="0023371A">
            <w:pPr>
              <w:jc w:val="center"/>
              <w:rPr>
                <w:rFonts w:ascii="Times New Roman" w:hAnsi="Times New Roman" w:cs="Times New Roman"/>
                <w:b/>
              </w:rPr>
            </w:pPr>
          </w:p>
        </w:tc>
        <w:tc>
          <w:tcPr>
            <w:tcW w:w="3274" w:type="pct"/>
          </w:tcPr>
          <w:p w14:paraId="7D5B8040" w14:textId="7391D9F7" w:rsidR="0070143D" w:rsidRPr="009F6B2A" w:rsidRDefault="0070143D" w:rsidP="0070143D">
            <w:pPr>
              <w:rPr>
                <w:rFonts w:ascii="Times New Roman" w:hAnsi="Times New Roman" w:cs="Times New Roman"/>
                <w:b/>
              </w:rPr>
            </w:pPr>
            <w:r>
              <w:rPr>
                <w:rFonts w:ascii="Times New Roman" w:hAnsi="Times New Roman" w:cs="Times New Roman"/>
                <w:b/>
              </w:rPr>
              <w:t xml:space="preserve">Net </w:t>
            </w:r>
            <w:r w:rsidR="0023371A">
              <w:rPr>
                <w:rFonts w:ascii="Times New Roman" w:hAnsi="Times New Roman" w:cs="Times New Roman"/>
                <w:b/>
              </w:rPr>
              <w:t>p</w:t>
            </w:r>
            <w:r>
              <w:rPr>
                <w:rFonts w:ascii="Times New Roman" w:hAnsi="Times New Roman" w:cs="Times New Roman"/>
                <w:b/>
              </w:rPr>
              <w:t>osition</w:t>
            </w:r>
          </w:p>
        </w:tc>
        <w:tc>
          <w:tcPr>
            <w:tcW w:w="755" w:type="pct"/>
          </w:tcPr>
          <w:p w14:paraId="3A540F10" w14:textId="77777777" w:rsidR="0070143D" w:rsidRPr="009F6B2A" w:rsidRDefault="0070143D" w:rsidP="0070143D">
            <w:pPr>
              <w:jc w:val="right"/>
              <w:rPr>
                <w:rFonts w:ascii="Times New Roman" w:hAnsi="Times New Roman" w:cs="Times New Roman"/>
              </w:rPr>
            </w:pPr>
          </w:p>
        </w:tc>
        <w:tc>
          <w:tcPr>
            <w:tcW w:w="725" w:type="pct"/>
          </w:tcPr>
          <w:p w14:paraId="45D29D5F" w14:textId="77777777" w:rsidR="0070143D" w:rsidRPr="009F6B2A" w:rsidRDefault="0070143D" w:rsidP="0070143D">
            <w:pPr>
              <w:jc w:val="right"/>
              <w:rPr>
                <w:rFonts w:ascii="Times New Roman" w:hAnsi="Times New Roman" w:cs="Times New Roman"/>
              </w:rPr>
            </w:pPr>
          </w:p>
        </w:tc>
      </w:tr>
      <w:tr w:rsidR="0070143D" w14:paraId="084BFEB1" w14:textId="77777777" w:rsidTr="004C4D5A">
        <w:tc>
          <w:tcPr>
            <w:tcW w:w="246" w:type="pct"/>
          </w:tcPr>
          <w:p w14:paraId="6DA3A40B" w14:textId="15BF5DB4" w:rsidR="0070143D" w:rsidRPr="006641F5" w:rsidRDefault="0070143D" w:rsidP="0023371A">
            <w:pPr>
              <w:jc w:val="center"/>
              <w:rPr>
                <w:rFonts w:ascii="Times New Roman" w:hAnsi="Times New Roman" w:cs="Times New Roman"/>
              </w:rPr>
            </w:pPr>
            <w:r>
              <w:rPr>
                <w:rFonts w:ascii="Times New Roman" w:hAnsi="Times New Roman" w:cs="Times New Roman"/>
              </w:rPr>
              <w:t>41.2</w:t>
            </w:r>
          </w:p>
        </w:tc>
        <w:tc>
          <w:tcPr>
            <w:tcW w:w="3274" w:type="pct"/>
          </w:tcPr>
          <w:p w14:paraId="39D93747" w14:textId="2F08FA1D" w:rsidR="0070143D" w:rsidRPr="006641F5" w:rsidRDefault="00711238" w:rsidP="0070143D">
            <w:pPr>
              <w:rPr>
                <w:rFonts w:ascii="Times New Roman" w:hAnsi="Times New Roman" w:cs="Times New Roman"/>
              </w:rPr>
            </w:pPr>
            <w:r w:rsidRPr="00711238">
              <w:rPr>
                <w:rFonts w:ascii="Times New Roman" w:hAnsi="Times New Roman" w:cs="Times New Roman"/>
              </w:rPr>
              <w:t xml:space="preserve">Unexpended appropriations - Funds from other than Dedicated Collections </w:t>
            </w:r>
            <w:r w:rsidR="0070143D">
              <w:rPr>
                <w:rFonts w:ascii="Times New Roman" w:hAnsi="Times New Roman" w:cs="Times New Roman"/>
              </w:rPr>
              <w:t>(</w:t>
            </w:r>
            <w:r w:rsidR="00BB10C4">
              <w:rPr>
                <w:rFonts w:ascii="Times New Roman" w:hAnsi="Times New Roman" w:cs="Times New Roman"/>
              </w:rPr>
              <w:t xml:space="preserve">310000E, </w:t>
            </w:r>
            <w:r w:rsidR="0070143D">
              <w:rPr>
                <w:rFonts w:ascii="Times New Roman" w:hAnsi="Times New Roman" w:cs="Times New Roman"/>
              </w:rPr>
              <w:t>310100E, 310700E, 310710E)</w:t>
            </w:r>
          </w:p>
        </w:tc>
        <w:tc>
          <w:tcPr>
            <w:tcW w:w="755" w:type="pct"/>
          </w:tcPr>
          <w:p w14:paraId="5D2A6D3E" w14:textId="2C842AE2" w:rsidR="0070143D" w:rsidRPr="006641F5" w:rsidRDefault="005F59A3" w:rsidP="0070143D">
            <w:pPr>
              <w:jc w:val="right"/>
              <w:rPr>
                <w:rFonts w:ascii="Times New Roman" w:hAnsi="Times New Roman" w:cs="Times New Roman"/>
              </w:rPr>
            </w:pPr>
            <w:r>
              <w:rPr>
                <w:rFonts w:ascii="Times New Roman" w:hAnsi="Times New Roman" w:cs="Times New Roman"/>
              </w:rPr>
              <w:t>60,000</w:t>
            </w:r>
          </w:p>
        </w:tc>
        <w:tc>
          <w:tcPr>
            <w:tcW w:w="725" w:type="pct"/>
          </w:tcPr>
          <w:p w14:paraId="3FADC42E" w14:textId="7009B6D2" w:rsidR="0070143D" w:rsidRPr="006641F5" w:rsidRDefault="005D179D" w:rsidP="0070143D">
            <w:pPr>
              <w:jc w:val="right"/>
              <w:rPr>
                <w:rFonts w:ascii="Times New Roman" w:hAnsi="Times New Roman" w:cs="Times New Roman"/>
              </w:rPr>
            </w:pPr>
            <w:r>
              <w:rPr>
                <w:rFonts w:ascii="Times New Roman" w:hAnsi="Times New Roman" w:cs="Times New Roman"/>
              </w:rPr>
              <w:t>-</w:t>
            </w:r>
          </w:p>
        </w:tc>
      </w:tr>
      <w:tr w:rsidR="0070143D" w14:paraId="4B5D2433" w14:textId="77777777" w:rsidTr="004C4D5A">
        <w:tc>
          <w:tcPr>
            <w:tcW w:w="246" w:type="pct"/>
            <w:vAlign w:val="bottom"/>
          </w:tcPr>
          <w:p w14:paraId="667687F1" w14:textId="6F76220D" w:rsidR="0070143D" w:rsidRDefault="0070143D" w:rsidP="0023371A">
            <w:pPr>
              <w:jc w:val="center"/>
              <w:rPr>
                <w:rFonts w:ascii="Times New Roman" w:hAnsi="Times New Roman" w:cs="Times New Roman"/>
              </w:rPr>
            </w:pPr>
            <w:r>
              <w:rPr>
                <w:rFonts w:ascii="Times New Roman" w:hAnsi="Times New Roman" w:cs="Times New Roman"/>
              </w:rPr>
              <w:t>42.2</w:t>
            </w:r>
          </w:p>
        </w:tc>
        <w:tc>
          <w:tcPr>
            <w:tcW w:w="3274" w:type="pct"/>
          </w:tcPr>
          <w:p w14:paraId="6C4A18DE" w14:textId="0F2118C5" w:rsidR="0070143D" w:rsidRPr="000B4061" w:rsidRDefault="00711238" w:rsidP="0070143D">
            <w:pPr>
              <w:rPr>
                <w:rFonts w:ascii="Times New Roman" w:hAnsi="Times New Roman" w:cs="Times New Roman"/>
              </w:rPr>
            </w:pPr>
            <w:r w:rsidRPr="00711238">
              <w:rPr>
                <w:rFonts w:ascii="Times New Roman" w:hAnsi="Times New Roman" w:cs="Times New Roman"/>
              </w:rPr>
              <w:t xml:space="preserve">Cumulative results of operations - Funds from other than Dedicated Collections </w:t>
            </w:r>
            <w:r w:rsidR="0070143D">
              <w:rPr>
                <w:rFonts w:ascii="Times New Roman" w:hAnsi="Times New Roman" w:cs="Times New Roman"/>
              </w:rPr>
              <w:t>(</w:t>
            </w:r>
            <w:r w:rsidR="001A41FA">
              <w:rPr>
                <w:rFonts w:ascii="Times New Roman" w:hAnsi="Times New Roman" w:cs="Times New Roman"/>
              </w:rPr>
              <w:t xml:space="preserve">331000B, </w:t>
            </w:r>
            <w:r w:rsidR="00A96426">
              <w:rPr>
                <w:rFonts w:ascii="Times New Roman" w:hAnsi="Times New Roman" w:cs="Times New Roman"/>
              </w:rPr>
              <w:t xml:space="preserve">570010E, </w:t>
            </w:r>
            <w:r w:rsidR="0070143D">
              <w:rPr>
                <w:rFonts w:ascii="Times New Roman" w:hAnsi="Times New Roman" w:cs="Times New Roman"/>
              </w:rPr>
              <w:t>593000E, 693000E, 671000E)</w:t>
            </w:r>
          </w:p>
        </w:tc>
        <w:tc>
          <w:tcPr>
            <w:tcW w:w="755" w:type="pct"/>
            <w:vAlign w:val="bottom"/>
          </w:tcPr>
          <w:p w14:paraId="71A8E133" w14:textId="6E5DD840" w:rsidR="0070143D" w:rsidRPr="006641F5" w:rsidRDefault="00A96426" w:rsidP="0070143D">
            <w:pPr>
              <w:jc w:val="right"/>
              <w:rPr>
                <w:rFonts w:ascii="Times New Roman" w:hAnsi="Times New Roman" w:cs="Times New Roman"/>
              </w:rPr>
            </w:pPr>
            <w:r w:rsidRPr="006D0895">
              <w:rPr>
                <w:rFonts w:ascii="Times New Roman" w:hAnsi="Times New Roman" w:cs="Times New Roman"/>
                <w:b/>
                <w:bCs/>
              </w:rPr>
              <w:t>-</w:t>
            </w:r>
          </w:p>
        </w:tc>
        <w:tc>
          <w:tcPr>
            <w:tcW w:w="725" w:type="pct"/>
            <w:vAlign w:val="bottom"/>
          </w:tcPr>
          <w:p w14:paraId="76D458BC" w14:textId="11DE6DE4" w:rsidR="0070143D" w:rsidRPr="006641F5" w:rsidRDefault="0070143D" w:rsidP="0070143D">
            <w:pPr>
              <w:jc w:val="right"/>
              <w:rPr>
                <w:rFonts w:ascii="Times New Roman" w:hAnsi="Times New Roman" w:cs="Times New Roman"/>
              </w:rPr>
            </w:pPr>
            <w:r>
              <w:rPr>
                <w:rFonts w:ascii="Times New Roman" w:hAnsi="Times New Roman" w:cs="Times New Roman"/>
              </w:rPr>
              <w:t>1,</w:t>
            </w:r>
            <w:r w:rsidR="005D179D">
              <w:rPr>
                <w:rFonts w:ascii="Times New Roman" w:hAnsi="Times New Roman" w:cs="Times New Roman"/>
              </w:rPr>
              <w:t>240</w:t>
            </w:r>
            <w:r w:rsidR="00BB10C4">
              <w:rPr>
                <w:rFonts w:ascii="Times New Roman" w:hAnsi="Times New Roman" w:cs="Times New Roman"/>
              </w:rPr>
              <w:t>,</w:t>
            </w:r>
            <w:r>
              <w:rPr>
                <w:rFonts w:ascii="Times New Roman" w:hAnsi="Times New Roman" w:cs="Times New Roman"/>
              </w:rPr>
              <w:t>000</w:t>
            </w:r>
          </w:p>
        </w:tc>
      </w:tr>
      <w:tr w:rsidR="0070143D" w14:paraId="628B2BC9" w14:textId="77777777" w:rsidTr="004C4D5A">
        <w:tc>
          <w:tcPr>
            <w:tcW w:w="246" w:type="pct"/>
            <w:vAlign w:val="bottom"/>
          </w:tcPr>
          <w:p w14:paraId="0826DB0A" w14:textId="4475094E" w:rsidR="0070143D" w:rsidRPr="0023371A" w:rsidRDefault="0070143D" w:rsidP="0023371A">
            <w:pPr>
              <w:jc w:val="center"/>
              <w:rPr>
                <w:rFonts w:ascii="Times New Roman" w:hAnsi="Times New Roman" w:cs="Times New Roman"/>
                <w:b/>
                <w:bCs/>
              </w:rPr>
            </w:pPr>
            <w:r w:rsidRPr="0023371A">
              <w:rPr>
                <w:rFonts w:ascii="Times New Roman" w:hAnsi="Times New Roman" w:cs="Times New Roman"/>
                <w:b/>
                <w:bCs/>
              </w:rPr>
              <w:t>43</w:t>
            </w:r>
          </w:p>
        </w:tc>
        <w:tc>
          <w:tcPr>
            <w:tcW w:w="3274" w:type="pct"/>
          </w:tcPr>
          <w:p w14:paraId="55ADB85E" w14:textId="063AD1E5" w:rsidR="0070143D" w:rsidRPr="0023371A" w:rsidRDefault="0070143D" w:rsidP="0070143D">
            <w:pPr>
              <w:rPr>
                <w:rFonts w:ascii="Times New Roman" w:hAnsi="Times New Roman" w:cs="Times New Roman"/>
                <w:b/>
                <w:bCs/>
              </w:rPr>
            </w:pPr>
            <w:r w:rsidRPr="0023371A">
              <w:rPr>
                <w:rFonts w:ascii="Times New Roman" w:hAnsi="Times New Roman" w:cs="Times New Roman"/>
                <w:b/>
                <w:bCs/>
              </w:rPr>
              <w:t xml:space="preserve">Total </w:t>
            </w:r>
            <w:r w:rsidR="0023371A">
              <w:rPr>
                <w:rFonts w:ascii="Times New Roman" w:hAnsi="Times New Roman" w:cs="Times New Roman"/>
                <w:b/>
                <w:bCs/>
              </w:rPr>
              <w:t>n</w:t>
            </w:r>
            <w:r w:rsidRPr="0023371A">
              <w:rPr>
                <w:rFonts w:ascii="Times New Roman" w:hAnsi="Times New Roman" w:cs="Times New Roman"/>
                <w:b/>
                <w:bCs/>
              </w:rPr>
              <w:t xml:space="preserve">et </w:t>
            </w:r>
            <w:r w:rsidR="0023371A">
              <w:rPr>
                <w:rFonts w:ascii="Times New Roman" w:hAnsi="Times New Roman" w:cs="Times New Roman"/>
                <w:b/>
                <w:bCs/>
              </w:rPr>
              <w:t>p</w:t>
            </w:r>
            <w:r w:rsidRPr="0023371A">
              <w:rPr>
                <w:rFonts w:ascii="Times New Roman" w:hAnsi="Times New Roman" w:cs="Times New Roman"/>
                <w:b/>
                <w:bCs/>
              </w:rPr>
              <w:t>osition</w:t>
            </w:r>
          </w:p>
        </w:tc>
        <w:tc>
          <w:tcPr>
            <w:tcW w:w="755" w:type="pct"/>
          </w:tcPr>
          <w:p w14:paraId="0486CEA9" w14:textId="35A61C3E" w:rsidR="0070143D" w:rsidRPr="0023371A" w:rsidRDefault="0070143D" w:rsidP="0070143D">
            <w:pPr>
              <w:jc w:val="right"/>
              <w:rPr>
                <w:rFonts w:ascii="Times New Roman" w:hAnsi="Times New Roman" w:cs="Times New Roman"/>
                <w:b/>
                <w:bCs/>
              </w:rPr>
            </w:pPr>
            <w:r w:rsidRPr="0023371A">
              <w:rPr>
                <w:rFonts w:ascii="Times New Roman" w:hAnsi="Times New Roman" w:cs="Times New Roman"/>
                <w:b/>
                <w:bCs/>
              </w:rPr>
              <w:t>60,000</w:t>
            </w:r>
          </w:p>
        </w:tc>
        <w:tc>
          <w:tcPr>
            <w:tcW w:w="725" w:type="pct"/>
          </w:tcPr>
          <w:p w14:paraId="42B2DB12" w14:textId="1032EC43" w:rsidR="0070143D" w:rsidRPr="0023371A" w:rsidRDefault="0070143D" w:rsidP="0070143D">
            <w:pPr>
              <w:jc w:val="right"/>
              <w:rPr>
                <w:rFonts w:ascii="Times New Roman" w:hAnsi="Times New Roman" w:cs="Times New Roman"/>
                <w:b/>
                <w:bCs/>
              </w:rPr>
            </w:pPr>
            <w:r w:rsidRPr="0023371A">
              <w:rPr>
                <w:rFonts w:ascii="Times New Roman" w:hAnsi="Times New Roman" w:cs="Times New Roman"/>
                <w:b/>
                <w:bCs/>
              </w:rPr>
              <w:t>1,</w:t>
            </w:r>
            <w:r w:rsidR="001A3E35">
              <w:rPr>
                <w:rFonts w:ascii="Times New Roman" w:hAnsi="Times New Roman" w:cs="Times New Roman"/>
                <w:b/>
                <w:bCs/>
              </w:rPr>
              <w:t>240</w:t>
            </w:r>
            <w:r w:rsidRPr="0023371A">
              <w:rPr>
                <w:rFonts w:ascii="Times New Roman" w:hAnsi="Times New Roman" w:cs="Times New Roman"/>
                <w:b/>
                <w:bCs/>
              </w:rPr>
              <w:t>,000</w:t>
            </w:r>
          </w:p>
        </w:tc>
      </w:tr>
      <w:tr w:rsidR="0070143D" w14:paraId="6CA8C650" w14:textId="77777777" w:rsidTr="004C4D5A">
        <w:tc>
          <w:tcPr>
            <w:tcW w:w="246" w:type="pct"/>
            <w:vAlign w:val="bottom"/>
          </w:tcPr>
          <w:p w14:paraId="101BAD97" w14:textId="58F2C9DB" w:rsidR="0070143D" w:rsidRPr="00146099" w:rsidRDefault="0070143D" w:rsidP="0023371A">
            <w:pPr>
              <w:jc w:val="center"/>
              <w:rPr>
                <w:rFonts w:ascii="Times New Roman" w:hAnsi="Times New Roman" w:cs="Times New Roman"/>
                <w:b/>
              </w:rPr>
            </w:pPr>
            <w:r>
              <w:rPr>
                <w:rFonts w:ascii="Times New Roman" w:hAnsi="Times New Roman" w:cs="Times New Roman"/>
                <w:b/>
              </w:rPr>
              <w:t>44</w:t>
            </w:r>
          </w:p>
        </w:tc>
        <w:tc>
          <w:tcPr>
            <w:tcW w:w="3274" w:type="pct"/>
          </w:tcPr>
          <w:p w14:paraId="10DF3F18" w14:textId="77777777" w:rsidR="0070143D" w:rsidRPr="00146099" w:rsidRDefault="0070143D" w:rsidP="0070143D">
            <w:pPr>
              <w:rPr>
                <w:rFonts w:ascii="Times New Roman" w:hAnsi="Times New Roman" w:cs="Times New Roman"/>
                <w:b/>
              </w:rPr>
            </w:pPr>
            <w:r w:rsidRPr="00146099">
              <w:rPr>
                <w:rFonts w:ascii="Times New Roman" w:hAnsi="Times New Roman" w:cs="Times New Roman"/>
                <w:b/>
              </w:rPr>
              <w:t>Total liabilities and net position</w:t>
            </w:r>
          </w:p>
        </w:tc>
        <w:tc>
          <w:tcPr>
            <w:tcW w:w="755" w:type="pct"/>
          </w:tcPr>
          <w:p w14:paraId="5F8428E6" w14:textId="75167E9F" w:rsidR="0070143D" w:rsidRPr="00146099" w:rsidRDefault="0070143D" w:rsidP="0070143D">
            <w:pPr>
              <w:jc w:val="right"/>
              <w:rPr>
                <w:rFonts w:ascii="Times New Roman" w:hAnsi="Times New Roman" w:cs="Times New Roman"/>
                <w:b/>
                <w:u w:val="double"/>
              </w:rPr>
            </w:pPr>
            <w:r w:rsidRPr="00F82C31">
              <w:rPr>
                <w:rFonts w:ascii="Times New Roman" w:hAnsi="Times New Roman" w:cs="Times New Roman"/>
                <w:b/>
                <w:u w:val="double"/>
              </w:rPr>
              <w:t>60,000</w:t>
            </w:r>
          </w:p>
        </w:tc>
        <w:tc>
          <w:tcPr>
            <w:tcW w:w="725" w:type="pct"/>
          </w:tcPr>
          <w:p w14:paraId="6C21EDB2" w14:textId="6EB479C4" w:rsidR="0070143D" w:rsidRPr="00146099" w:rsidRDefault="0070143D" w:rsidP="0070143D">
            <w:pPr>
              <w:jc w:val="right"/>
              <w:rPr>
                <w:rFonts w:ascii="Times New Roman" w:hAnsi="Times New Roman" w:cs="Times New Roman"/>
                <w:b/>
                <w:u w:val="double"/>
              </w:rPr>
            </w:pPr>
            <w:r>
              <w:rPr>
                <w:rFonts w:ascii="Times New Roman" w:hAnsi="Times New Roman" w:cs="Times New Roman"/>
                <w:b/>
                <w:u w:val="double"/>
              </w:rPr>
              <w:t>1,</w:t>
            </w:r>
            <w:r w:rsidR="001A3E35">
              <w:rPr>
                <w:rFonts w:ascii="Times New Roman" w:hAnsi="Times New Roman" w:cs="Times New Roman"/>
                <w:b/>
                <w:u w:val="double"/>
              </w:rPr>
              <w:t>240</w:t>
            </w:r>
            <w:r>
              <w:rPr>
                <w:rFonts w:ascii="Times New Roman" w:hAnsi="Times New Roman" w:cs="Times New Roman"/>
                <w:b/>
                <w:u w:val="double"/>
              </w:rPr>
              <w:t>,000</w:t>
            </w:r>
          </w:p>
        </w:tc>
      </w:tr>
    </w:tbl>
    <w:p w14:paraId="2B54E8D3" w14:textId="77777777" w:rsidR="0080297A" w:rsidRDefault="0080297A">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0F26B1" w14:paraId="6FE68989" w14:textId="77777777" w:rsidTr="000F26B1">
        <w:trPr>
          <w:trHeight w:val="440"/>
        </w:trPr>
        <w:tc>
          <w:tcPr>
            <w:tcW w:w="5000" w:type="pct"/>
            <w:gridSpan w:val="4"/>
            <w:shd w:val="clear" w:color="auto" w:fill="D9D9D9" w:themeFill="background1" w:themeFillShade="D9"/>
          </w:tcPr>
          <w:p w14:paraId="2FA534C7" w14:textId="77777777" w:rsidR="000F26B1" w:rsidRDefault="000F26B1" w:rsidP="0001058D">
            <w:pPr>
              <w:jc w:val="center"/>
              <w:rPr>
                <w:rFonts w:ascii="Times New Roman" w:hAnsi="Times New Roman" w:cs="Times New Roman"/>
                <w:b/>
                <w:sz w:val="24"/>
                <w:szCs w:val="24"/>
              </w:rPr>
            </w:pPr>
            <w:r>
              <w:rPr>
                <w:rFonts w:ascii="Times New Roman" w:hAnsi="Times New Roman" w:cs="Times New Roman"/>
                <w:b/>
                <w:sz w:val="24"/>
                <w:szCs w:val="24"/>
              </w:rPr>
              <w:t>STATEMENT OF NET COST</w:t>
            </w:r>
          </w:p>
        </w:tc>
      </w:tr>
      <w:tr w:rsidR="00656BB2" w14:paraId="7B5E6A24" w14:textId="77777777" w:rsidTr="000F26B1">
        <w:tc>
          <w:tcPr>
            <w:tcW w:w="310" w:type="pct"/>
          </w:tcPr>
          <w:p w14:paraId="7A374567" w14:textId="77777777" w:rsidR="00656BB2" w:rsidRPr="00C60F19" w:rsidRDefault="00656BB2" w:rsidP="00DA05E0">
            <w:pPr>
              <w:jc w:val="center"/>
              <w:rPr>
                <w:rFonts w:ascii="Times New Roman" w:hAnsi="Times New Roman" w:cs="Times New Roman"/>
                <w:b/>
              </w:rPr>
            </w:pPr>
            <w:r>
              <w:rPr>
                <w:rFonts w:ascii="Times New Roman" w:hAnsi="Times New Roman" w:cs="Times New Roman"/>
                <w:b/>
              </w:rPr>
              <w:t>Line No.</w:t>
            </w:r>
          </w:p>
        </w:tc>
        <w:tc>
          <w:tcPr>
            <w:tcW w:w="3210" w:type="pct"/>
          </w:tcPr>
          <w:p w14:paraId="356E6B57" w14:textId="77777777" w:rsidR="00656BB2" w:rsidRDefault="00656BB2" w:rsidP="00656BB2">
            <w:pPr>
              <w:rPr>
                <w:rFonts w:ascii="Times New Roman" w:hAnsi="Times New Roman" w:cs="Times New Roman"/>
                <w:b/>
                <w:sz w:val="28"/>
                <w:szCs w:val="28"/>
              </w:rPr>
            </w:pPr>
          </w:p>
        </w:tc>
        <w:tc>
          <w:tcPr>
            <w:tcW w:w="755" w:type="pct"/>
          </w:tcPr>
          <w:p w14:paraId="1A1353A3" w14:textId="4AD2F732" w:rsidR="00656BB2" w:rsidRPr="00645601" w:rsidRDefault="00656BB2" w:rsidP="00656BB2">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2988ACEB" w14:textId="42349FDE" w:rsidR="00656BB2" w:rsidRPr="00645601" w:rsidRDefault="00656BB2" w:rsidP="00656BB2">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0F26B1" w14:paraId="4E391214" w14:textId="77777777" w:rsidTr="000F26B1">
        <w:trPr>
          <w:trHeight w:val="233"/>
        </w:trPr>
        <w:tc>
          <w:tcPr>
            <w:tcW w:w="310" w:type="pct"/>
          </w:tcPr>
          <w:p w14:paraId="701ADED0" w14:textId="77777777" w:rsidR="000F26B1" w:rsidRDefault="000F26B1" w:rsidP="00DA05E0">
            <w:pPr>
              <w:jc w:val="center"/>
              <w:rPr>
                <w:rFonts w:ascii="Times New Roman" w:hAnsi="Times New Roman" w:cs="Times New Roman"/>
                <w:b/>
                <w:sz w:val="28"/>
                <w:szCs w:val="28"/>
              </w:rPr>
            </w:pPr>
          </w:p>
        </w:tc>
        <w:tc>
          <w:tcPr>
            <w:tcW w:w="3210" w:type="pct"/>
          </w:tcPr>
          <w:p w14:paraId="51E2B597" w14:textId="0254888E" w:rsidR="000F26B1" w:rsidRPr="000B4061" w:rsidRDefault="000F26B1" w:rsidP="0001058D">
            <w:pPr>
              <w:rPr>
                <w:rFonts w:ascii="Times New Roman" w:hAnsi="Times New Roman" w:cs="Times New Roman"/>
                <w:b/>
              </w:rPr>
            </w:pPr>
            <w:r>
              <w:rPr>
                <w:rFonts w:ascii="Times New Roman" w:hAnsi="Times New Roman" w:cs="Times New Roman"/>
                <w:b/>
              </w:rPr>
              <w:t xml:space="preserve">Gross Program </w:t>
            </w:r>
            <w:r w:rsidRPr="00DA05E0">
              <w:rPr>
                <w:rFonts w:ascii="Times New Roman" w:hAnsi="Times New Roman" w:cs="Times New Roman"/>
                <w:b/>
              </w:rPr>
              <w:t>Costs</w:t>
            </w:r>
            <w:r w:rsidR="00DA05E0" w:rsidRPr="00DA05E0">
              <w:rPr>
                <w:rFonts w:ascii="Times New Roman" w:hAnsi="Times New Roman" w:cs="Times New Roman"/>
                <w:b/>
              </w:rPr>
              <w:t xml:space="preserve"> (Note 21)</w:t>
            </w:r>
            <w:r w:rsidRPr="00DA05E0">
              <w:rPr>
                <w:rFonts w:ascii="Times New Roman" w:hAnsi="Times New Roman" w:cs="Times New Roman"/>
                <w:b/>
              </w:rPr>
              <w:t>:</w:t>
            </w:r>
          </w:p>
        </w:tc>
        <w:tc>
          <w:tcPr>
            <w:tcW w:w="755" w:type="pct"/>
          </w:tcPr>
          <w:p w14:paraId="015D4E95" w14:textId="77777777" w:rsidR="000F26B1" w:rsidRDefault="000F26B1" w:rsidP="0001058D">
            <w:pPr>
              <w:jc w:val="right"/>
              <w:rPr>
                <w:rFonts w:ascii="Times New Roman" w:hAnsi="Times New Roman" w:cs="Times New Roman"/>
                <w:b/>
                <w:sz w:val="28"/>
                <w:szCs w:val="28"/>
              </w:rPr>
            </w:pPr>
          </w:p>
        </w:tc>
        <w:tc>
          <w:tcPr>
            <w:tcW w:w="725" w:type="pct"/>
          </w:tcPr>
          <w:p w14:paraId="739C4CBE" w14:textId="77777777" w:rsidR="000F26B1" w:rsidRDefault="000F26B1" w:rsidP="0001058D">
            <w:pPr>
              <w:jc w:val="right"/>
              <w:rPr>
                <w:rFonts w:ascii="Times New Roman" w:hAnsi="Times New Roman" w:cs="Times New Roman"/>
                <w:b/>
                <w:sz w:val="28"/>
                <w:szCs w:val="28"/>
              </w:rPr>
            </w:pPr>
          </w:p>
        </w:tc>
      </w:tr>
      <w:tr w:rsidR="00C60F19" w14:paraId="5A5F739B" w14:textId="77777777" w:rsidTr="000F26B1">
        <w:trPr>
          <w:trHeight w:val="260"/>
        </w:trPr>
        <w:tc>
          <w:tcPr>
            <w:tcW w:w="310" w:type="pct"/>
          </w:tcPr>
          <w:p w14:paraId="7E7774C9" w14:textId="48791816" w:rsidR="00C60F19" w:rsidRPr="006824DF" w:rsidRDefault="00C60F19" w:rsidP="00DA05E0">
            <w:pPr>
              <w:jc w:val="center"/>
              <w:rPr>
                <w:rFonts w:ascii="Times New Roman" w:hAnsi="Times New Roman" w:cs="Times New Roman"/>
              </w:rPr>
            </w:pPr>
            <w:r w:rsidRPr="006824DF">
              <w:rPr>
                <w:rFonts w:ascii="Times New Roman" w:hAnsi="Times New Roman" w:cs="Times New Roman"/>
              </w:rPr>
              <w:t>1</w:t>
            </w:r>
          </w:p>
        </w:tc>
        <w:tc>
          <w:tcPr>
            <w:tcW w:w="3210" w:type="pct"/>
          </w:tcPr>
          <w:p w14:paraId="47C835F6" w14:textId="3457FEC9" w:rsidR="00C60F19" w:rsidRPr="006824DF" w:rsidRDefault="00C60F19" w:rsidP="00C60F19">
            <w:pPr>
              <w:rPr>
                <w:rFonts w:ascii="Times New Roman" w:hAnsi="Times New Roman" w:cs="Times New Roman"/>
              </w:rPr>
            </w:pPr>
            <w:r>
              <w:rPr>
                <w:rFonts w:ascii="Times New Roman" w:hAnsi="Times New Roman" w:cs="Times New Roman"/>
              </w:rPr>
              <w:t xml:space="preserve">Gross costs (671000E, </w:t>
            </w:r>
            <w:r w:rsidR="00F82C31">
              <w:rPr>
                <w:rFonts w:ascii="Times New Roman" w:hAnsi="Times New Roman" w:cs="Times New Roman"/>
              </w:rPr>
              <w:t>6</w:t>
            </w:r>
            <w:r w:rsidR="00912DC2">
              <w:rPr>
                <w:rFonts w:ascii="Times New Roman" w:hAnsi="Times New Roman" w:cs="Times New Roman"/>
              </w:rPr>
              <w:t>10</w:t>
            </w:r>
            <w:r w:rsidR="00F82C31">
              <w:rPr>
                <w:rFonts w:ascii="Times New Roman" w:hAnsi="Times New Roman" w:cs="Times New Roman"/>
              </w:rPr>
              <w:t>000E</w:t>
            </w:r>
            <w:r w:rsidR="00912DC2">
              <w:rPr>
                <w:rFonts w:ascii="Times New Roman" w:hAnsi="Times New Roman" w:cs="Times New Roman"/>
              </w:rPr>
              <w:t>, 693000E</w:t>
            </w:r>
            <w:r>
              <w:rPr>
                <w:rFonts w:ascii="Times New Roman" w:hAnsi="Times New Roman" w:cs="Times New Roman"/>
              </w:rPr>
              <w:t>)</w:t>
            </w:r>
          </w:p>
        </w:tc>
        <w:tc>
          <w:tcPr>
            <w:tcW w:w="755" w:type="pct"/>
          </w:tcPr>
          <w:p w14:paraId="66CAEA6B" w14:textId="33BAEE6C" w:rsidR="00C60F19" w:rsidRPr="006824DF" w:rsidRDefault="006E6281" w:rsidP="00C60F19">
            <w:pPr>
              <w:jc w:val="right"/>
              <w:rPr>
                <w:rFonts w:ascii="Times New Roman" w:hAnsi="Times New Roman" w:cs="Times New Roman"/>
              </w:rPr>
            </w:pPr>
            <w:r>
              <w:rPr>
                <w:rFonts w:ascii="Times New Roman" w:hAnsi="Times New Roman" w:cs="Times New Roman"/>
              </w:rPr>
              <w:t>1,1</w:t>
            </w:r>
            <w:r w:rsidR="00A35D5D">
              <w:rPr>
                <w:rFonts w:ascii="Times New Roman" w:hAnsi="Times New Roman" w:cs="Times New Roman"/>
              </w:rPr>
              <w:t>4</w:t>
            </w:r>
            <w:r>
              <w:rPr>
                <w:rFonts w:ascii="Times New Roman" w:hAnsi="Times New Roman" w:cs="Times New Roman"/>
              </w:rPr>
              <w:t>0,000</w:t>
            </w:r>
          </w:p>
        </w:tc>
        <w:tc>
          <w:tcPr>
            <w:tcW w:w="725" w:type="pct"/>
          </w:tcPr>
          <w:p w14:paraId="118FF2BA" w14:textId="256BBB00" w:rsidR="00C60F19" w:rsidRPr="006824DF" w:rsidRDefault="004D29E6" w:rsidP="00C60F19">
            <w:pPr>
              <w:jc w:val="right"/>
              <w:rPr>
                <w:rFonts w:ascii="Times New Roman" w:hAnsi="Times New Roman" w:cs="Times New Roman"/>
              </w:rPr>
            </w:pPr>
            <w:r>
              <w:rPr>
                <w:rFonts w:ascii="Times New Roman" w:hAnsi="Times New Roman" w:cs="Times New Roman"/>
              </w:rPr>
              <w:t>50</w:t>
            </w:r>
            <w:r w:rsidR="00EA0E4F">
              <w:rPr>
                <w:rFonts w:ascii="Times New Roman" w:hAnsi="Times New Roman" w:cs="Times New Roman"/>
              </w:rPr>
              <w:t>,000</w:t>
            </w:r>
          </w:p>
        </w:tc>
      </w:tr>
      <w:tr w:rsidR="00C60F19" w14:paraId="0F6A9AE8" w14:textId="77777777" w:rsidTr="000F26B1">
        <w:tc>
          <w:tcPr>
            <w:tcW w:w="310" w:type="pct"/>
          </w:tcPr>
          <w:p w14:paraId="1AE2D754" w14:textId="689DD789" w:rsidR="00C60F19" w:rsidRDefault="00C60F19" w:rsidP="00DA05E0">
            <w:pPr>
              <w:jc w:val="center"/>
              <w:rPr>
                <w:rFonts w:ascii="Times New Roman" w:hAnsi="Times New Roman" w:cs="Times New Roman"/>
              </w:rPr>
            </w:pPr>
            <w:r>
              <w:rPr>
                <w:rFonts w:ascii="Times New Roman" w:hAnsi="Times New Roman" w:cs="Times New Roman"/>
              </w:rPr>
              <w:t>2</w:t>
            </w:r>
          </w:p>
        </w:tc>
        <w:tc>
          <w:tcPr>
            <w:tcW w:w="3210" w:type="pct"/>
          </w:tcPr>
          <w:p w14:paraId="0B6B7913" w14:textId="1B125980" w:rsidR="00C60F19" w:rsidRDefault="00C60F19" w:rsidP="00C60F19">
            <w:pPr>
              <w:rPr>
                <w:rFonts w:ascii="Times New Roman" w:hAnsi="Times New Roman" w:cs="Times New Roman"/>
              </w:rPr>
            </w:pPr>
            <w:r>
              <w:rPr>
                <w:rFonts w:ascii="Times New Roman" w:hAnsi="Times New Roman" w:cs="Times New Roman"/>
              </w:rPr>
              <w:t>Less: earned revenue (</w:t>
            </w:r>
            <w:r w:rsidR="00912DC2">
              <w:rPr>
                <w:rFonts w:ascii="Times New Roman" w:hAnsi="Times New Roman" w:cs="Times New Roman"/>
              </w:rPr>
              <w:t xml:space="preserve">520000E, </w:t>
            </w:r>
            <w:r>
              <w:rPr>
                <w:rFonts w:ascii="Times New Roman" w:hAnsi="Times New Roman" w:cs="Times New Roman"/>
              </w:rPr>
              <w:t>5</w:t>
            </w:r>
            <w:r w:rsidR="00F82C31">
              <w:rPr>
                <w:rFonts w:ascii="Times New Roman" w:hAnsi="Times New Roman" w:cs="Times New Roman"/>
              </w:rPr>
              <w:t>93</w:t>
            </w:r>
            <w:r>
              <w:rPr>
                <w:rFonts w:ascii="Times New Roman" w:hAnsi="Times New Roman" w:cs="Times New Roman"/>
              </w:rPr>
              <w:t>000E)</w:t>
            </w:r>
          </w:p>
        </w:tc>
        <w:tc>
          <w:tcPr>
            <w:tcW w:w="755" w:type="pct"/>
          </w:tcPr>
          <w:p w14:paraId="35109349" w14:textId="7E23B7F1" w:rsidR="00C60F19" w:rsidRPr="006824DF" w:rsidRDefault="006E6281" w:rsidP="00C60F19">
            <w:pPr>
              <w:jc w:val="right"/>
              <w:rPr>
                <w:rFonts w:ascii="Times New Roman" w:hAnsi="Times New Roman" w:cs="Times New Roman"/>
              </w:rPr>
            </w:pPr>
            <w:r>
              <w:rPr>
                <w:rFonts w:ascii="Times New Roman" w:hAnsi="Times New Roman" w:cs="Times New Roman"/>
              </w:rPr>
              <w:t>-</w:t>
            </w:r>
          </w:p>
        </w:tc>
        <w:tc>
          <w:tcPr>
            <w:tcW w:w="725" w:type="pct"/>
          </w:tcPr>
          <w:p w14:paraId="57EF3900" w14:textId="457C3FBF" w:rsidR="00C60F19" w:rsidRPr="006824DF" w:rsidRDefault="00EA0E4F" w:rsidP="00C60F19">
            <w:pPr>
              <w:jc w:val="right"/>
              <w:rPr>
                <w:rFonts w:ascii="Times New Roman" w:hAnsi="Times New Roman" w:cs="Times New Roman"/>
              </w:rPr>
            </w:pPr>
            <w:r>
              <w:rPr>
                <w:rFonts w:ascii="Times New Roman" w:hAnsi="Times New Roman" w:cs="Times New Roman"/>
              </w:rPr>
              <w:t>1,1</w:t>
            </w:r>
            <w:r w:rsidR="004D29E6">
              <w:rPr>
                <w:rFonts w:ascii="Times New Roman" w:hAnsi="Times New Roman" w:cs="Times New Roman"/>
              </w:rPr>
              <w:t>4</w:t>
            </w:r>
            <w:r>
              <w:rPr>
                <w:rFonts w:ascii="Times New Roman" w:hAnsi="Times New Roman" w:cs="Times New Roman"/>
              </w:rPr>
              <w:t>0,000</w:t>
            </w:r>
          </w:p>
        </w:tc>
      </w:tr>
      <w:tr w:rsidR="00C60F19" w14:paraId="195A29FD" w14:textId="77777777" w:rsidTr="000F26B1">
        <w:tc>
          <w:tcPr>
            <w:tcW w:w="310" w:type="pct"/>
          </w:tcPr>
          <w:p w14:paraId="07C56AF6" w14:textId="0A6290EB" w:rsidR="00C60F19" w:rsidRPr="006824DF" w:rsidRDefault="00C60F19" w:rsidP="00DA05E0">
            <w:pPr>
              <w:jc w:val="center"/>
              <w:rPr>
                <w:rFonts w:ascii="Times New Roman" w:hAnsi="Times New Roman" w:cs="Times New Roman"/>
              </w:rPr>
            </w:pPr>
            <w:r>
              <w:rPr>
                <w:rFonts w:ascii="Times New Roman" w:hAnsi="Times New Roman" w:cs="Times New Roman"/>
              </w:rPr>
              <w:t>3</w:t>
            </w:r>
          </w:p>
        </w:tc>
        <w:tc>
          <w:tcPr>
            <w:tcW w:w="3210" w:type="pct"/>
          </w:tcPr>
          <w:p w14:paraId="3BA50714" w14:textId="77777777" w:rsidR="00C60F19" w:rsidRPr="006824DF" w:rsidRDefault="00C60F19" w:rsidP="00C60F19">
            <w:pPr>
              <w:rPr>
                <w:rFonts w:ascii="Times New Roman" w:hAnsi="Times New Roman" w:cs="Times New Roman"/>
              </w:rPr>
            </w:pPr>
            <w:r>
              <w:rPr>
                <w:rFonts w:ascii="Times New Roman" w:hAnsi="Times New Roman" w:cs="Times New Roman"/>
              </w:rPr>
              <w:t>Net program costs</w:t>
            </w:r>
          </w:p>
        </w:tc>
        <w:tc>
          <w:tcPr>
            <w:tcW w:w="755" w:type="pct"/>
          </w:tcPr>
          <w:p w14:paraId="450D6E72" w14:textId="76640273" w:rsidR="00C60F19" w:rsidRPr="006824DF" w:rsidRDefault="00DD3C77" w:rsidP="00C60F19">
            <w:pPr>
              <w:jc w:val="right"/>
              <w:rPr>
                <w:rFonts w:ascii="Times New Roman" w:hAnsi="Times New Roman" w:cs="Times New Roman"/>
              </w:rPr>
            </w:pPr>
            <w:r>
              <w:rPr>
                <w:rFonts w:ascii="Times New Roman" w:hAnsi="Times New Roman" w:cs="Times New Roman"/>
              </w:rPr>
              <w:t>1,1</w:t>
            </w:r>
            <w:r w:rsidR="00A35D5D">
              <w:rPr>
                <w:rFonts w:ascii="Times New Roman" w:hAnsi="Times New Roman" w:cs="Times New Roman"/>
              </w:rPr>
              <w:t>4</w:t>
            </w:r>
            <w:r>
              <w:rPr>
                <w:rFonts w:ascii="Times New Roman" w:hAnsi="Times New Roman" w:cs="Times New Roman"/>
              </w:rPr>
              <w:t>0,000</w:t>
            </w:r>
          </w:p>
        </w:tc>
        <w:tc>
          <w:tcPr>
            <w:tcW w:w="725" w:type="pct"/>
          </w:tcPr>
          <w:p w14:paraId="2F52DFA3" w14:textId="2790AC70" w:rsidR="00C60F19" w:rsidRPr="006824DF" w:rsidRDefault="00950890" w:rsidP="00C60F19">
            <w:pPr>
              <w:jc w:val="right"/>
              <w:rPr>
                <w:rFonts w:ascii="Times New Roman" w:hAnsi="Times New Roman" w:cs="Times New Roman"/>
              </w:rPr>
            </w:pPr>
            <w:r>
              <w:rPr>
                <w:rFonts w:ascii="Times New Roman" w:hAnsi="Times New Roman" w:cs="Times New Roman"/>
              </w:rPr>
              <w:t>(1,</w:t>
            </w:r>
            <w:r w:rsidR="006F39AD">
              <w:rPr>
                <w:rFonts w:ascii="Times New Roman" w:hAnsi="Times New Roman" w:cs="Times New Roman"/>
              </w:rPr>
              <w:t>090</w:t>
            </w:r>
            <w:r>
              <w:rPr>
                <w:rFonts w:ascii="Times New Roman" w:hAnsi="Times New Roman" w:cs="Times New Roman"/>
              </w:rPr>
              <w:t>,000)</w:t>
            </w:r>
          </w:p>
        </w:tc>
      </w:tr>
      <w:tr w:rsidR="00DA05E0" w14:paraId="7CE0F001" w14:textId="77777777" w:rsidTr="000F26B1">
        <w:tc>
          <w:tcPr>
            <w:tcW w:w="310" w:type="pct"/>
          </w:tcPr>
          <w:p w14:paraId="3309841C" w14:textId="025E3B4D" w:rsidR="00DA05E0" w:rsidRDefault="00DA05E0" w:rsidP="00DA05E0">
            <w:pPr>
              <w:jc w:val="center"/>
              <w:rPr>
                <w:rFonts w:ascii="Times New Roman" w:hAnsi="Times New Roman" w:cs="Times New Roman"/>
              </w:rPr>
            </w:pPr>
            <w:r>
              <w:rPr>
                <w:rFonts w:ascii="Times New Roman" w:hAnsi="Times New Roman" w:cs="Times New Roman"/>
              </w:rPr>
              <w:t>5</w:t>
            </w:r>
          </w:p>
        </w:tc>
        <w:tc>
          <w:tcPr>
            <w:tcW w:w="3210" w:type="pct"/>
          </w:tcPr>
          <w:p w14:paraId="0F1DFEAA" w14:textId="77777777" w:rsidR="00DA05E0" w:rsidRDefault="00DA05E0" w:rsidP="00DA05E0">
            <w:pPr>
              <w:rPr>
                <w:rFonts w:ascii="Times New Roman" w:hAnsi="Times New Roman" w:cs="Times New Roman"/>
              </w:rPr>
            </w:pPr>
            <w:r>
              <w:rPr>
                <w:rFonts w:ascii="Times New Roman" w:hAnsi="Times New Roman" w:cs="Times New Roman"/>
              </w:rPr>
              <w:t>Net program costs including Assumption Changes:</w:t>
            </w:r>
          </w:p>
        </w:tc>
        <w:tc>
          <w:tcPr>
            <w:tcW w:w="755" w:type="pct"/>
          </w:tcPr>
          <w:p w14:paraId="0CBF8718" w14:textId="387F807C" w:rsidR="00DA05E0" w:rsidRPr="006824DF" w:rsidRDefault="00DA05E0" w:rsidP="00DA05E0">
            <w:pPr>
              <w:jc w:val="right"/>
              <w:rPr>
                <w:rFonts w:ascii="Times New Roman" w:hAnsi="Times New Roman" w:cs="Times New Roman"/>
              </w:rPr>
            </w:pPr>
            <w:r>
              <w:rPr>
                <w:rFonts w:ascii="Times New Roman" w:hAnsi="Times New Roman" w:cs="Times New Roman"/>
              </w:rPr>
              <w:t>1,1</w:t>
            </w:r>
            <w:r w:rsidR="00A35D5D">
              <w:rPr>
                <w:rFonts w:ascii="Times New Roman" w:hAnsi="Times New Roman" w:cs="Times New Roman"/>
              </w:rPr>
              <w:t>4</w:t>
            </w:r>
            <w:r>
              <w:rPr>
                <w:rFonts w:ascii="Times New Roman" w:hAnsi="Times New Roman" w:cs="Times New Roman"/>
              </w:rPr>
              <w:t>0,000</w:t>
            </w:r>
          </w:p>
        </w:tc>
        <w:tc>
          <w:tcPr>
            <w:tcW w:w="725" w:type="pct"/>
          </w:tcPr>
          <w:p w14:paraId="2AAE5433" w14:textId="0DBCB026" w:rsidR="00DA05E0" w:rsidRPr="006824DF" w:rsidRDefault="00DA05E0" w:rsidP="00DA05E0">
            <w:pPr>
              <w:jc w:val="right"/>
              <w:rPr>
                <w:rFonts w:ascii="Times New Roman" w:hAnsi="Times New Roman" w:cs="Times New Roman"/>
              </w:rPr>
            </w:pPr>
            <w:r>
              <w:rPr>
                <w:rFonts w:ascii="Times New Roman" w:hAnsi="Times New Roman" w:cs="Times New Roman"/>
              </w:rPr>
              <w:t>(1,</w:t>
            </w:r>
            <w:r w:rsidR="006F39AD">
              <w:rPr>
                <w:rFonts w:ascii="Times New Roman" w:hAnsi="Times New Roman" w:cs="Times New Roman"/>
              </w:rPr>
              <w:t>090</w:t>
            </w:r>
            <w:r>
              <w:rPr>
                <w:rFonts w:ascii="Times New Roman" w:hAnsi="Times New Roman" w:cs="Times New Roman"/>
              </w:rPr>
              <w:t>,000)</w:t>
            </w:r>
          </w:p>
        </w:tc>
      </w:tr>
      <w:tr w:rsidR="00C60F19" w14:paraId="6ABA7627" w14:textId="77777777" w:rsidTr="000F26B1">
        <w:tc>
          <w:tcPr>
            <w:tcW w:w="310" w:type="pct"/>
          </w:tcPr>
          <w:p w14:paraId="5C646181" w14:textId="7415A7BA" w:rsidR="00C60F19" w:rsidRPr="00F57E80" w:rsidRDefault="00C60F19" w:rsidP="00DA05E0">
            <w:pPr>
              <w:jc w:val="center"/>
              <w:rPr>
                <w:rFonts w:ascii="Times New Roman" w:hAnsi="Times New Roman" w:cs="Times New Roman"/>
                <w:b/>
                <w:bCs/>
              </w:rPr>
            </w:pPr>
            <w:r w:rsidRPr="00F57E80">
              <w:rPr>
                <w:rFonts w:ascii="Times New Roman" w:hAnsi="Times New Roman" w:cs="Times New Roman"/>
                <w:b/>
                <w:bCs/>
              </w:rPr>
              <w:t>8</w:t>
            </w:r>
          </w:p>
        </w:tc>
        <w:tc>
          <w:tcPr>
            <w:tcW w:w="3210" w:type="pct"/>
          </w:tcPr>
          <w:p w14:paraId="11FD778B" w14:textId="77777777" w:rsidR="00C60F19" w:rsidRPr="00F57E80" w:rsidRDefault="00C60F19" w:rsidP="00C60F19">
            <w:pPr>
              <w:rPr>
                <w:rFonts w:ascii="Times New Roman" w:hAnsi="Times New Roman" w:cs="Times New Roman"/>
                <w:b/>
                <w:bCs/>
              </w:rPr>
            </w:pPr>
            <w:r w:rsidRPr="00F57E80">
              <w:rPr>
                <w:rFonts w:ascii="Times New Roman" w:hAnsi="Times New Roman" w:cs="Times New Roman"/>
                <w:b/>
                <w:bCs/>
              </w:rPr>
              <w:t>Net cost of operations</w:t>
            </w:r>
          </w:p>
        </w:tc>
        <w:tc>
          <w:tcPr>
            <w:tcW w:w="755" w:type="pct"/>
          </w:tcPr>
          <w:p w14:paraId="43DFD5A1" w14:textId="1D165150" w:rsidR="00C60F19" w:rsidRPr="00F57E80" w:rsidRDefault="00DD3C77" w:rsidP="00C60F19">
            <w:pPr>
              <w:jc w:val="right"/>
              <w:rPr>
                <w:rFonts w:ascii="Times New Roman" w:hAnsi="Times New Roman" w:cs="Times New Roman"/>
                <w:b/>
                <w:bCs/>
              </w:rPr>
            </w:pPr>
            <w:r w:rsidRPr="00F57E80">
              <w:rPr>
                <w:rFonts w:ascii="Times New Roman" w:hAnsi="Times New Roman" w:cs="Times New Roman"/>
                <w:b/>
                <w:bCs/>
              </w:rPr>
              <w:t>1,1</w:t>
            </w:r>
            <w:r w:rsidR="00A35D5D">
              <w:rPr>
                <w:rFonts w:ascii="Times New Roman" w:hAnsi="Times New Roman" w:cs="Times New Roman"/>
                <w:b/>
                <w:bCs/>
              </w:rPr>
              <w:t>4</w:t>
            </w:r>
            <w:r w:rsidRPr="00F57E80">
              <w:rPr>
                <w:rFonts w:ascii="Times New Roman" w:hAnsi="Times New Roman" w:cs="Times New Roman"/>
                <w:b/>
                <w:bCs/>
              </w:rPr>
              <w:t>0,000</w:t>
            </w:r>
          </w:p>
        </w:tc>
        <w:tc>
          <w:tcPr>
            <w:tcW w:w="725" w:type="pct"/>
          </w:tcPr>
          <w:p w14:paraId="7D135BEC" w14:textId="5A175DE5" w:rsidR="00C60F19" w:rsidRPr="00F57E80" w:rsidRDefault="00950890" w:rsidP="00C60F19">
            <w:pPr>
              <w:jc w:val="right"/>
              <w:rPr>
                <w:rFonts w:ascii="Times New Roman" w:hAnsi="Times New Roman" w:cs="Times New Roman"/>
                <w:b/>
                <w:bCs/>
              </w:rPr>
            </w:pPr>
            <w:r w:rsidRPr="00F57E80">
              <w:rPr>
                <w:rFonts w:ascii="Times New Roman" w:hAnsi="Times New Roman" w:cs="Times New Roman"/>
                <w:b/>
                <w:bCs/>
              </w:rPr>
              <w:t>(1,</w:t>
            </w:r>
            <w:r w:rsidR="00EF78DE">
              <w:rPr>
                <w:rFonts w:ascii="Times New Roman" w:hAnsi="Times New Roman" w:cs="Times New Roman"/>
                <w:b/>
                <w:bCs/>
              </w:rPr>
              <w:t>090</w:t>
            </w:r>
            <w:r w:rsidRPr="00F57E80">
              <w:rPr>
                <w:rFonts w:ascii="Times New Roman" w:hAnsi="Times New Roman" w:cs="Times New Roman"/>
                <w:b/>
                <w:bCs/>
              </w:rPr>
              <w:t>,000)</w:t>
            </w:r>
          </w:p>
        </w:tc>
      </w:tr>
    </w:tbl>
    <w:p w14:paraId="0E53951B" w14:textId="77777777" w:rsidR="00147583" w:rsidRDefault="00147583">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741EB1" w14:paraId="103BE96E" w14:textId="77777777" w:rsidTr="00741EB1">
        <w:trPr>
          <w:trHeight w:val="413"/>
        </w:trPr>
        <w:tc>
          <w:tcPr>
            <w:tcW w:w="5000" w:type="pct"/>
            <w:gridSpan w:val="4"/>
            <w:shd w:val="clear" w:color="auto" w:fill="D9D9D9" w:themeFill="background1" w:themeFillShade="D9"/>
          </w:tcPr>
          <w:p w14:paraId="0CF43903" w14:textId="77777777" w:rsidR="00741EB1" w:rsidRDefault="00741EB1" w:rsidP="0001058D">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CHANGES IN NET POSITION</w:t>
            </w:r>
          </w:p>
        </w:tc>
      </w:tr>
      <w:tr w:rsidR="00656BB2" w14:paraId="676EE613" w14:textId="77777777" w:rsidTr="003A3C69">
        <w:tc>
          <w:tcPr>
            <w:tcW w:w="310" w:type="pct"/>
          </w:tcPr>
          <w:p w14:paraId="6576E36C" w14:textId="77777777" w:rsidR="00656BB2" w:rsidRPr="003A3C69" w:rsidRDefault="00656BB2" w:rsidP="002F222D">
            <w:pPr>
              <w:jc w:val="center"/>
              <w:rPr>
                <w:rFonts w:ascii="Times New Roman" w:hAnsi="Times New Roman" w:cs="Times New Roman"/>
                <w:b/>
              </w:rPr>
            </w:pPr>
            <w:r>
              <w:rPr>
                <w:rFonts w:ascii="Times New Roman" w:hAnsi="Times New Roman" w:cs="Times New Roman"/>
                <w:b/>
              </w:rPr>
              <w:t>Line No.</w:t>
            </w:r>
          </w:p>
        </w:tc>
        <w:tc>
          <w:tcPr>
            <w:tcW w:w="3210" w:type="pct"/>
          </w:tcPr>
          <w:p w14:paraId="1CFF847F" w14:textId="77777777" w:rsidR="00656BB2" w:rsidRDefault="00656BB2" w:rsidP="00656BB2">
            <w:pPr>
              <w:rPr>
                <w:rFonts w:ascii="Times New Roman" w:hAnsi="Times New Roman" w:cs="Times New Roman"/>
                <w:b/>
                <w:sz w:val="28"/>
                <w:szCs w:val="28"/>
              </w:rPr>
            </w:pPr>
          </w:p>
        </w:tc>
        <w:tc>
          <w:tcPr>
            <w:tcW w:w="755" w:type="pct"/>
          </w:tcPr>
          <w:p w14:paraId="13658A58" w14:textId="1E672629" w:rsidR="00656BB2" w:rsidRPr="00645601" w:rsidRDefault="00656BB2" w:rsidP="00656BB2">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746525FA" w14:textId="2066F5A6" w:rsidR="00656BB2" w:rsidRPr="00645601" w:rsidRDefault="00656BB2" w:rsidP="00656BB2">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741EB1" w14:paraId="77C2163A" w14:textId="77777777" w:rsidTr="003A3C69">
        <w:trPr>
          <w:trHeight w:val="233"/>
        </w:trPr>
        <w:tc>
          <w:tcPr>
            <w:tcW w:w="310" w:type="pct"/>
          </w:tcPr>
          <w:p w14:paraId="247D434A" w14:textId="77777777" w:rsidR="00741EB1" w:rsidRDefault="00741EB1" w:rsidP="002F222D">
            <w:pPr>
              <w:jc w:val="center"/>
              <w:rPr>
                <w:rFonts w:ascii="Times New Roman" w:hAnsi="Times New Roman" w:cs="Times New Roman"/>
                <w:b/>
                <w:sz w:val="28"/>
                <w:szCs w:val="28"/>
              </w:rPr>
            </w:pPr>
          </w:p>
        </w:tc>
        <w:tc>
          <w:tcPr>
            <w:tcW w:w="3210" w:type="pct"/>
          </w:tcPr>
          <w:p w14:paraId="748B464C" w14:textId="694C5038" w:rsidR="00741EB1" w:rsidRPr="00C017E0" w:rsidRDefault="00E8701D" w:rsidP="004B4D2F">
            <w:pPr>
              <w:rPr>
                <w:rFonts w:ascii="Times New Roman" w:hAnsi="Times New Roman" w:cs="Times New Roman"/>
                <w:b/>
              </w:rPr>
            </w:pPr>
            <w:r>
              <w:rPr>
                <w:rFonts w:ascii="Times New Roman" w:hAnsi="Times New Roman" w:cs="Times New Roman"/>
                <w:b/>
              </w:rPr>
              <w:t>Unexpended Appropriations</w:t>
            </w:r>
            <w:r w:rsidR="00741EB1" w:rsidRPr="00C017E0">
              <w:rPr>
                <w:rFonts w:ascii="Times New Roman" w:hAnsi="Times New Roman" w:cs="Times New Roman"/>
                <w:b/>
              </w:rPr>
              <w:t>:</w:t>
            </w:r>
          </w:p>
        </w:tc>
        <w:tc>
          <w:tcPr>
            <w:tcW w:w="755" w:type="pct"/>
          </w:tcPr>
          <w:p w14:paraId="1E14B857" w14:textId="77777777" w:rsidR="00741EB1" w:rsidRDefault="00741EB1" w:rsidP="004B4D2F">
            <w:pPr>
              <w:jc w:val="right"/>
              <w:rPr>
                <w:rFonts w:ascii="Times New Roman" w:hAnsi="Times New Roman" w:cs="Times New Roman"/>
                <w:b/>
                <w:sz w:val="28"/>
                <w:szCs w:val="28"/>
              </w:rPr>
            </w:pPr>
          </w:p>
        </w:tc>
        <w:tc>
          <w:tcPr>
            <w:tcW w:w="725" w:type="pct"/>
          </w:tcPr>
          <w:p w14:paraId="1BF09648" w14:textId="77777777" w:rsidR="00741EB1" w:rsidRDefault="00741EB1" w:rsidP="004B4D2F">
            <w:pPr>
              <w:jc w:val="right"/>
              <w:rPr>
                <w:rFonts w:ascii="Times New Roman" w:hAnsi="Times New Roman" w:cs="Times New Roman"/>
                <w:b/>
                <w:sz w:val="28"/>
                <w:szCs w:val="28"/>
              </w:rPr>
            </w:pPr>
          </w:p>
        </w:tc>
      </w:tr>
      <w:tr w:rsidR="004F3F7C" w14:paraId="12DF4630" w14:textId="77777777" w:rsidTr="003A3C69">
        <w:tc>
          <w:tcPr>
            <w:tcW w:w="310" w:type="pct"/>
          </w:tcPr>
          <w:p w14:paraId="0515D979" w14:textId="1446AAFF" w:rsidR="004F3F7C" w:rsidRPr="009F6B2A" w:rsidRDefault="004F3F7C" w:rsidP="004F3F7C">
            <w:pPr>
              <w:jc w:val="center"/>
              <w:rPr>
                <w:rFonts w:ascii="Times New Roman" w:hAnsi="Times New Roman" w:cs="Times New Roman"/>
              </w:rPr>
            </w:pPr>
            <w:r>
              <w:rPr>
                <w:rFonts w:ascii="Times New Roman" w:hAnsi="Times New Roman" w:cs="Times New Roman"/>
              </w:rPr>
              <w:t>4</w:t>
            </w:r>
          </w:p>
        </w:tc>
        <w:tc>
          <w:tcPr>
            <w:tcW w:w="3210" w:type="pct"/>
          </w:tcPr>
          <w:p w14:paraId="3244B5AC" w14:textId="7B2525F0" w:rsidR="004F3F7C" w:rsidRPr="00C017E0" w:rsidRDefault="004F3F7C" w:rsidP="004F3F7C">
            <w:pPr>
              <w:rPr>
                <w:rFonts w:ascii="Times New Roman" w:hAnsi="Times New Roman" w:cs="Times New Roman"/>
              </w:rPr>
            </w:pPr>
            <w:r>
              <w:rPr>
                <w:rFonts w:ascii="Times New Roman" w:hAnsi="Times New Roman" w:cs="Times New Roman"/>
              </w:rPr>
              <w:t xml:space="preserve">Appropriations received </w:t>
            </w:r>
            <w:r w:rsidRPr="00C017E0">
              <w:rPr>
                <w:rFonts w:ascii="Times New Roman" w:hAnsi="Times New Roman" w:cs="Times New Roman"/>
              </w:rPr>
              <w:t>(</w:t>
            </w:r>
            <w:r w:rsidR="00A42BA2">
              <w:rPr>
                <w:rFonts w:ascii="Times New Roman" w:hAnsi="Times New Roman" w:cs="Times New Roman"/>
              </w:rPr>
              <w:t xml:space="preserve">310000E, </w:t>
            </w:r>
            <w:r>
              <w:rPr>
                <w:rFonts w:ascii="Times New Roman" w:hAnsi="Times New Roman" w:cs="Times New Roman"/>
              </w:rPr>
              <w:t>310100</w:t>
            </w:r>
            <w:r w:rsidRPr="00C017E0">
              <w:rPr>
                <w:rFonts w:ascii="Times New Roman" w:hAnsi="Times New Roman" w:cs="Times New Roman"/>
              </w:rPr>
              <w:t>E)</w:t>
            </w:r>
          </w:p>
        </w:tc>
        <w:tc>
          <w:tcPr>
            <w:tcW w:w="755" w:type="pct"/>
          </w:tcPr>
          <w:p w14:paraId="10FA629A" w14:textId="40B276DD" w:rsidR="004F3F7C" w:rsidRDefault="00A44CE2" w:rsidP="004F3F7C">
            <w:pPr>
              <w:jc w:val="right"/>
              <w:rPr>
                <w:rFonts w:ascii="Times New Roman" w:hAnsi="Times New Roman" w:cs="Times New Roman"/>
              </w:rPr>
            </w:pPr>
            <w:r>
              <w:rPr>
                <w:rFonts w:ascii="Times New Roman" w:hAnsi="Times New Roman" w:cs="Times New Roman"/>
              </w:rPr>
              <w:t>1</w:t>
            </w:r>
            <w:r w:rsidR="004F3F7C">
              <w:rPr>
                <w:rFonts w:ascii="Times New Roman" w:hAnsi="Times New Roman" w:cs="Times New Roman"/>
              </w:rPr>
              <w:t>,</w:t>
            </w:r>
            <w:r>
              <w:rPr>
                <w:rFonts w:ascii="Times New Roman" w:hAnsi="Times New Roman" w:cs="Times New Roman"/>
              </w:rPr>
              <w:t>2</w:t>
            </w:r>
            <w:r w:rsidR="004F3F7C">
              <w:rPr>
                <w:rFonts w:ascii="Times New Roman" w:hAnsi="Times New Roman" w:cs="Times New Roman"/>
              </w:rPr>
              <w:t>00,000</w:t>
            </w:r>
          </w:p>
        </w:tc>
        <w:tc>
          <w:tcPr>
            <w:tcW w:w="725" w:type="pct"/>
          </w:tcPr>
          <w:p w14:paraId="70A55C9F" w14:textId="643D6D59" w:rsidR="004F3F7C" w:rsidRPr="004F3F7C" w:rsidRDefault="004F3F7C" w:rsidP="004F3F7C">
            <w:pPr>
              <w:jc w:val="right"/>
              <w:rPr>
                <w:rFonts w:ascii="Times New Roman" w:hAnsi="Times New Roman" w:cs="Times New Roman"/>
                <w:b/>
                <w:bCs/>
              </w:rPr>
            </w:pPr>
            <w:r w:rsidRPr="004F3F7C">
              <w:rPr>
                <w:rFonts w:ascii="Times New Roman" w:hAnsi="Times New Roman" w:cs="Times New Roman"/>
                <w:b/>
                <w:bCs/>
              </w:rPr>
              <w:t>-</w:t>
            </w:r>
          </w:p>
        </w:tc>
      </w:tr>
      <w:tr w:rsidR="004F3F7C" w14:paraId="004EF0A6" w14:textId="77777777" w:rsidTr="003A3C69">
        <w:tc>
          <w:tcPr>
            <w:tcW w:w="310" w:type="pct"/>
          </w:tcPr>
          <w:p w14:paraId="1A944DD2" w14:textId="4D955A7A" w:rsidR="004F3F7C" w:rsidRPr="009F6B2A" w:rsidRDefault="004F3F7C" w:rsidP="004F3F7C">
            <w:pPr>
              <w:jc w:val="center"/>
              <w:rPr>
                <w:rFonts w:ascii="Times New Roman" w:hAnsi="Times New Roman" w:cs="Times New Roman"/>
              </w:rPr>
            </w:pPr>
            <w:r>
              <w:rPr>
                <w:rFonts w:ascii="Times New Roman" w:hAnsi="Times New Roman" w:cs="Times New Roman"/>
              </w:rPr>
              <w:t>7</w:t>
            </w:r>
          </w:p>
        </w:tc>
        <w:tc>
          <w:tcPr>
            <w:tcW w:w="3210" w:type="pct"/>
          </w:tcPr>
          <w:p w14:paraId="467A3579" w14:textId="5C5202D0" w:rsidR="004F3F7C" w:rsidRPr="009F6B2A" w:rsidRDefault="004F3F7C" w:rsidP="004F3F7C">
            <w:pPr>
              <w:rPr>
                <w:rFonts w:ascii="Times New Roman" w:hAnsi="Times New Roman" w:cs="Times New Roman"/>
              </w:rPr>
            </w:pPr>
            <w:r>
              <w:rPr>
                <w:rFonts w:ascii="Times New Roman" w:hAnsi="Times New Roman" w:cs="Times New Roman"/>
              </w:rPr>
              <w:t xml:space="preserve">Appropriations used </w:t>
            </w:r>
            <w:r w:rsidRPr="00C017E0">
              <w:rPr>
                <w:rFonts w:ascii="Times New Roman" w:hAnsi="Times New Roman" w:cs="Times New Roman"/>
              </w:rPr>
              <w:t>(</w:t>
            </w:r>
            <w:r>
              <w:rPr>
                <w:rFonts w:ascii="Times New Roman" w:hAnsi="Times New Roman" w:cs="Times New Roman"/>
              </w:rPr>
              <w:t>310700</w:t>
            </w:r>
            <w:r w:rsidRPr="00C017E0">
              <w:rPr>
                <w:rFonts w:ascii="Times New Roman" w:hAnsi="Times New Roman" w:cs="Times New Roman"/>
              </w:rPr>
              <w:t>E</w:t>
            </w:r>
            <w:r>
              <w:rPr>
                <w:rFonts w:ascii="Times New Roman" w:hAnsi="Times New Roman" w:cs="Times New Roman"/>
              </w:rPr>
              <w:t>, 310710E</w:t>
            </w:r>
            <w:r w:rsidRPr="00C017E0">
              <w:rPr>
                <w:rFonts w:ascii="Times New Roman" w:hAnsi="Times New Roman" w:cs="Times New Roman"/>
              </w:rPr>
              <w:t>)</w:t>
            </w:r>
          </w:p>
        </w:tc>
        <w:tc>
          <w:tcPr>
            <w:tcW w:w="755" w:type="pct"/>
          </w:tcPr>
          <w:p w14:paraId="59624809" w14:textId="4CC99A69" w:rsidR="004F3F7C" w:rsidRPr="009F6B2A" w:rsidRDefault="004F3F7C" w:rsidP="004F3F7C">
            <w:pPr>
              <w:jc w:val="right"/>
              <w:rPr>
                <w:rFonts w:ascii="Times New Roman" w:hAnsi="Times New Roman" w:cs="Times New Roman"/>
              </w:rPr>
            </w:pPr>
            <w:r>
              <w:rPr>
                <w:rFonts w:ascii="Times New Roman" w:hAnsi="Times New Roman" w:cs="Times New Roman"/>
              </w:rPr>
              <w:t>(1,140,000)</w:t>
            </w:r>
          </w:p>
        </w:tc>
        <w:tc>
          <w:tcPr>
            <w:tcW w:w="725" w:type="pct"/>
          </w:tcPr>
          <w:p w14:paraId="2A725C62" w14:textId="747647B3" w:rsidR="004F3F7C" w:rsidRPr="004F3F7C" w:rsidRDefault="004F3F7C" w:rsidP="004F3F7C">
            <w:pPr>
              <w:jc w:val="right"/>
              <w:rPr>
                <w:rFonts w:ascii="Times New Roman" w:hAnsi="Times New Roman" w:cs="Times New Roman"/>
                <w:b/>
                <w:bCs/>
              </w:rPr>
            </w:pPr>
            <w:r w:rsidRPr="004F3F7C">
              <w:rPr>
                <w:rFonts w:ascii="Times New Roman" w:hAnsi="Times New Roman" w:cs="Times New Roman"/>
                <w:b/>
                <w:bCs/>
              </w:rPr>
              <w:t>-</w:t>
            </w:r>
          </w:p>
        </w:tc>
      </w:tr>
      <w:tr w:rsidR="004F3F7C" w14:paraId="57CF39E2" w14:textId="77777777" w:rsidTr="003A3C69">
        <w:tc>
          <w:tcPr>
            <w:tcW w:w="310" w:type="pct"/>
          </w:tcPr>
          <w:p w14:paraId="615E5767" w14:textId="43EC7C14" w:rsidR="004F3F7C" w:rsidRDefault="004F3F7C" w:rsidP="004F3F7C">
            <w:pPr>
              <w:jc w:val="center"/>
              <w:rPr>
                <w:rFonts w:ascii="Times New Roman" w:hAnsi="Times New Roman" w:cs="Times New Roman"/>
              </w:rPr>
            </w:pPr>
            <w:r>
              <w:rPr>
                <w:rFonts w:ascii="Times New Roman" w:hAnsi="Times New Roman" w:cs="Times New Roman"/>
              </w:rPr>
              <w:t>8</w:t>
            </w:r>
          </w:p>
        </w:tc>
        <w:tc>
          <w:tcPr>
            <w:tcW w:w="3210" w:type="pct"/>
          </w:tcPr>
          <w:p w14:paraId="7B4BE7A0" w14:textId="6EA85075" w:rsidR="004F3F7C" w:rsidRDefault="004F3F7C" w:rsidP="004F3F7C">
            <w:pPr>
              <w:rPr>
                <w:rFonts w:ascii="Times New Roman" w:hAnsi="Times New Roman" w:cs="Times New Roman"/>
              </w:rPr>
            </w:pPr>
            <w:r w:rsidRPr="008733A1">
              <w:rPr>
                <w:rFonts w:ascii="Times New Roman" w:hAnsi="Times New Roman" w:cs="Times New Roman"/>
              </w:rPr>
              <w:t>Net Change in Unexpended Appropriations</w:t>
            </w:r>
            <w:r>
              <w:rPr>
                <w:rFonts w:ascii="Times New Roman" w:hAnsi="Times New Roman" w:cs="Times New Roman"/>
              </w:rPr>
              <w:t xml:space="preserve"> (calc.)</w:t>
            </w:r>
          </w:p>
        </w:tc>
        <w:tc>
          <w:tcPr>
            <w:tcW w:w="755" w:type="pct"/>
          </w:tcPr>
          <w:p w14:paraId="2A01E3D5" w14:textId="5E9A1B26" w:rsidR="004F3F7C" w:rsidRDefault="004F3F7C" w:rsidP="004F3F7C">
            <w:pPr>
              <w:jc w:val="right"/>
              <w:rPr>
                <w:rFonts w:ascii="Times New Roman" w:hAnsi="Times New Roman" w:cs="Times New Roman"/>
              </w:rPr>
            </w:pPr>
            <w:r>
              <w:rPr>
                <w:rFonts w:ascii="Times New Roman" w:hAnsi="Times New Roman" w:cs="Times New Roman"/>
              </w:rPr>
              <w:t>60,000</w:t>
            </w:r>
          </w:p>
        </w:tc>
        <w:tc>
          <w:tcPr>
            <w:tcW w:w="725" w:type="pct"/>
          </w:tcPr>
          <w:p w14:paraId="258E1BDA" w14:textId="70DBEE5E" w:rsidR="004F3F7C" w:rsidRPr="004F3F7C" w:rsidRDefault="004F3F7C" w:rsidP="004F3F7C">
            <w:pPr>
              <w:jc w:val="right"/>
              <w:rPr>
                <w:rFonts w:ascii="Times New Roman" w:hAnsi="Times New Roman" w:cs="Times New Roman"/>
              </w:rPr>
            </w:pPr>
            <w:r w:rsidRPr="004F3F7C">
              <w:rPr>
                <w:rFonts w:ascii="Times New Roman" w:hAnsi="Times New Roman" w:cs="Times New Roman"/>
                <w:b/>
                <w:bCs/>
              </w:rPr>
              <w:t>-</w:t>
            </w:r>
          </w:p>
        </w:tc>
      </w:tr>
      <w:tr w:rsidR="004F3F7C" w14:paraId="25A27B9D" w14:textId="77777777" w:rsidTr="003A3C69">
        <w:tc>
          <w:tcPr>
            <w:tcW w:w="310" w:type="pct"/>
          </w:tcPr>
          <w:p w14:paraId="2AA6A0EC" w14:textId="656CF084" w:rsidR="004F3F7C" w:rsidRDefault="004F3F7C" w:rsidP="004F3F7C">
            <w:pPr>
              <w:jc w:val="center"/>
              <w:rPr>
                <w:rFonts w:ascii="Times New Roman" w:hAnsi="Times New Roman" w:cs="Times New Roman"/>
              </w:rPr>
            </w:pPr>
            <w:r>
              <w:rPr>
                <w:rFonts w:ascii="Times New Roman" w:hAnsi="Times New Roman" w:cs="Times New Roman"/>
              </w:rPr>
              <w:t>9</w:t>
            </w:r>
          </w:p>
        </w:tc>
        <w:tc>
          <w:tcPr>
            <w:tcW w:w="3210" w:type="pct"/>
          </w:tcPr>
          <w:p w14:paraId="55783ACD" w14:textId="3AEE495E" w:rsidR="004F3F7C" w:rsidRDefault="004F3F7C" w:rsidP="004F3F7C">
            <w:pPr>
              <w:rPr>
                <w:rFonts w:ascii="Times New Roman" w:hAnsi="Times New Roman" w:cs="Times New Roman"/>
              </w:rPr>
            </w:pPr>
            <w:r w:rsidRPr="008733A1">
              <w:rPr>
                <w:rFonts w:ascii="Times New Roman" w:hAnsi="Times New Roman" w:cs="Times New Roman"/>
              </w:rPr>
              <w:t xml:space="preserve">Total Unexpended Appropriations </w:t>
            </w:r>
            <w:r>
              <w:rPr>
                <w:rFonts w:ascii="Times New Roman" w:hAnsi="Times New Roman" w:cs="Times New Roman"/>
              </w:rPr>
              <w:t>–</w:t>
            </w:r>
            <w:r w:rsidRPr="008733A1">
              <w:rPr>
                <w:rFonts w:ascii="Times New Roman" w:hAnsi="Times New Roman" w:cs="Times New Roman"/>
              </w:rPr>
              <w:t xml:space="preserve"> Ending</w:t>
            </w:r>
            <w:r>
              <w:rPr>
                <w:rFonts w:ascii="Times New Roman" w:hAnsi="Times New Roman" w:cs="Times New Roman"/>
              </w:rPr>
              <w:t xml:space="preserve"> (calc.)</w:t>
            </w:r>
          </w:p>
        </w:tc>
        <w:tc>
          <w:tcPr>
            <w:tcW w:w="755" w:type="pct"/>
          </w:tcPr>
          <w:p w14:paraId="0074A5BD" w14:textId="5571082C" w:rsidR="004F3F7C" w:rsidRDefault="004F3F7C" w:rsidP="004F3F7C">
            <w:pPr>
              <w:jc w:val="right"/>
              <w:rPr>
                <w:rFonts w:ascii="Times New Roman" w:hAnsi="Times New Roman" w:cs="Times New Roman"/>
              </w:rPr>
            </w:pPr>
            <w:r>
              <w:rPr>
                <w:rFonts w:ascii="Times New Roman" w:hAnsi="Times New Roman" w:cs="Times New Roman"/>
              </w:rPr>
              <w:t>60,000</w:t>
            </w:r>
          </w:p>
        </w:tc>
        <w:tc>
          <w:tcPr>
            <w:tcW w:w="725" w:type="pct"/>
          </w:tcPr>
          <w:p w14:paraId="16070048" w14:textId="11B8DA03" w:rsidR="004F3F7C" w:rsidRDefault="00EE546D" w:rsidP="004F3F7C">
            <w:pPr>
              <w:jc w:val="right"/>
              <w:rPr>
                <w:rFonts w:ascii="Times New Roman" w:hAnsi="Times New Roman" w:cs="Times New Roman"/>
              </w:rPr>
            </w:pPr>
            <w:r>
              <w:rPr>
                <w:rFonts w:ascii="Times New Roman" w:hAnsi="Times New Roman" w:cs="Times New Roman"/>
              </w:rPr>
              <w:t>-</w:t>
            </w:r>
          </w:p>
        </w:tc>
      </w:tr>
      <w:tr w:rsidR="004F3F7C" w14:paraId="06C1540C" w14:textId="77777777" w:rsidTr="003A3C69">
        <w:tc>
          <w:tcPr>
            <w:tcW w:w="310" w:type="pct"/>
          </w:tcPr>
          <w:p w14:paraId="108AD9A9" w14:textId="77777777" w:rsidR="004F3F7C" w:rsidRDefault="004F3F7C" w:rsidP="004F3F7C">
            <w:pPr>
              <w:jc w:val="center"/>
              <w:rPr>
                <w:rFonts w:ascii="Times New Roman" w:hAnsi="Times New Roman" w:cs="Times New Roman"/>
              </w:rPr>
            </w:pPr>
          </w:p>
        </w:tc>
        <w:tc>
          <w:tcPr>
            <w:tcW w:w="3210" w:type="pct"/>
          </w:tcPr>
          <w:p w14:paraId="39CCE3AA" w14:textId="77777777" w:rsidR="004F3F7C" w:rsidRDefault="004F3F7C" w:rsidP="004F3F7C">
            <w:pPr>
              <w:rPr>
                <w:rFonts w:ascii="Times New Roman" w:hAnsi="Times New Roman" w:cs="Times New Roman"/>
              </w:rPr>
            </w:pPr>
          </w:p>
        </w:tc>
        <w:tc>
          <w:tcPr>
            <w:tcW w:w="755" w:type="pct"/>
          </w:tcPr>
          <w:p w14:paraId="0446BE3D" w14:textId="77777777" w:rsidR="004F3F7C" w:rsidRDefault="004F3F7C" w:rsidP="004F3F7C">
            <w:pPr>
              <w:jc w:val="right"/>
              <w:rPr>
                <w:rFonts w:ascii="Times New Roman" w:hAnsi="Times New Roman" w:cs="Times New Roman"/>
              </w:rPr>
            </w:pPr>
          </w:p>
        </w:tc>
        <w:tc>
          <w:tcPr>
            <w:tcW w:w="725" w:type="pct"/>
          </w:tcPr>
          <w:p w14:paraId="28FCD698" w14:textId="77777777" w:rsidR="004F3F7C" w:rsidRDefault="004F3F7C" w:rsidP="004F3F7C">
            <w:pPr>
              <w:jc w:val="right"/>
              <w:rPr>
                <w:rFonts w:ascii="Times New Roman" w:hAnsi="Times New Roman" w:cs="Times New Roman"/>
              </w:rPr>
            </w:pPr>
          </w:p>
        </w:tc>
      </w:tr>
      <w:tr w:rsidR="004F3F7C" w14:paraId="08FBD41D" w14:textId="77777777" w:rsidTr="003A3C69">
        <w:tc>
          <w:tcPr>
            <w:tcW w:w="310" w:type="pct"/>
          </w:tcPr>
          <w:p w14:paraId="755DE510" w14:textId="77777777" w:rsidR="004F3F7C" w:rsidRDefault="004F3F7C" w:rsidP="004F3F7C">
            <w:pPr>
              <w:jc w:val="center"/>
              <w:rPr>
                <w:rFonts w:ascii="Times New Roman" w:hAnsi="Times New Roman" w:cs="Times New Roman"/>
              </w:rPr>
            </w:pPr>
          </w:p>
        </w:tc>
        <w:tc>
          <w:tcPr>
            <w:tcW w:w="3210" w:type="pct"/>
          </w:tcPr>
          <w:p w14:paraId="2E29955E" w14:textId="6F8529A7" w:rsidR="004F3F7C" w:rsidRDefault="004F3F7C" w:rsidP="004F3F7C">
            <w:pPr>
              <w:rPr>
                <w:rFonts w:ascii="Times New Roman" w:hAnsi="Times New Roman" w:cs="Times New Roman"/>
              </w:rPr>
            </w:pPr>
            <w:r>
              <w:rPr>
                <w:rFonts w:ascii="Times New Roman" w:hAnsi="Times New Roman" w:cs="Times New Roman"/>
                <w:b/>
              </w:rPr>
              <w:t>Cumulative Results of Operations</w:t>
            </w:r>
            <w:r w:rsidRPr="00C017E0">
              <w:rPr>
                <w:rFonts w:ascii="Times New Roman" w:hAnsi="Times New Roman" w:cs="Times New Roman"/>
                <w:b/>
              </w:rPr>
              <w:t>:</w:t>
            </w:r>
          </w:p>
        </w:tc>
        <w:tc>
          <w:tcPr>
            <w:tcW w:w="755" w:type="pct"/>
          </w:tcPr>
          <w:p w14:paraId="0C54090C" w14:textId="77777777" w:rsidR="004F3F7C" w:rsidRDefault="004F3F7C" w:rsidP="004F3F7C">
            <w:pPr>
              <w:jc w:val="right"/>
              <w:rPr>
                <w:rFonts w:ascii="Times New Roman" w:hAnsi="Times New Roman" w:cs="Times New Roman"/>
              </w:rPr>
            </w:pPr>
          </w:p>
        </w:tc>
        <w:tc>
          <w:tcPr>
            <w:tcW w:w="725" w:type="pct"/>
          </w:tcPr>
          <w:p w14:paraId="0EEBD94B" w14:textId="77777777" w:rsidR="004F3F7C" w:rsidRDefault="004F3F7C" w:rsidP="004F3F7C">
            <w:pPr>
              <w:jc w:val="right"/>
              <w:rPr>
                <w:rFonts w:ascii="Times New Roman" w:hAnsi="Times New Roman" w:cs="Times New Roman"/>
              </w:rPr>
            </w:pPr>
          </w:p>
        </w:tc>
      </w:tr>
      <w:tr w:rsidR="00EE546D" w14:paraId="7227D70B" w14:textId="77777777" w:rsidTr="003A3C69">
        <w:tc>
          <w:tcPr>
            <w:tcW w:w="310" w:type="pct"/>
          </w:tcPr>
          <w:p w14:paraId="2A81DA56" w14:textId="0FDF9559" w:rsidR="00EE546D" w:rsidRDefault="00EE546D" w:rsidP="004F3F7C">
            <w:pPr>
              <w:jc w:val="center"/>
              <w:rPr>
                <w:rFonts w:ascii="Times New Roman" w:hAnsi="Times New Roman" w:cs="Times New Roman"/>
              </w:rPr>
            </w:pPr>
            <w:r>
              <w:rPr>
                <w:rFonts w:ascii="Times New Roman" w:hAnsi="Times New Roman" w:cs="Times New Roman"/>
              </w:rPr>
              <w:t>10</w:t>
            </w:r>
          </w:p>
        </w:tc>
        <w:tc>
          <w:tcPr>
            <w:tcW w:w="3210" w:type="pct"/>
          </w:tcPr>
          <w:p w14:paraId="52A1DA66" w14:textId="404BAC5E" w:rsidR="00EE546D" w:rsidRDefault="00EE546D" w:rsidP="004F3F7C">
            <w:pPr>
              <w:rPr>
                <w:rFonts w:ascii="Times New Roman" w:hAnsi="Times New Roman" w:cs="Times New Roman"/>
              </w:rPr>
            </w:pPr>
            <w:r w:rsidRPr="00EE546D">
              <w:rPr>
                <w:rFonts w:ascii="Times New Roman" w:hAnsi="Times New Roman" w:cs="Times New Roman"/>
              </w:rPr>
              <w:t>Beginning Balances</w:t>
            </w:r>
            <w:r w:rsidR="00CD45C6">
              <w:rPr>
                <w:rFonts w:ascii="Times New Roman" w:hAnsi="Times New Roman" w:cs="Times New Roman"/>
              </w:rPr>
              <w:t xml:space="preserve"> (331000B)</w:t>
            </w:r>
          </w:p>
        </w:tc>
        <w:tc>
          <w:tcPr>
            <w:tcW w:w="755" w:type="pct"/>
          </w:tcPr>
          <w:p w14:paraId="26446DFF" w14:textId="2160DCEB" w:rsidR="00EE546D" w:rsidRDefault="00EE546D" w:rsidP="004F3F7C">
            <w:pPr>
              <w:jc w:val="right"/>
              <w:rPr>
                <w:rFonts w:ascii="Times New Roman" w:hAnsi="Times New Roman" w:cs="Times New Roman"/>
              </w:rPr>
            </w:pPr>
            <w:r>
              <w:rPr>
                <w:rFonts w:ascii="Times New Roman" w:hAnsi="Times New Roman" w:cs="Times New Roman"/>
              </w:rPr>
              <w:t>-</w:t>
            </w:r>
          </w:p>
        </w:tc>
        <w:tc>
          <w:tcPr>
            <w:tcW w:w="725" w:type="pct"/>
          </w:tcPr>
          <w:p w14:paraId="2A3C9B8A" w14:textId="4BF73D49" w:rsidR="00EE546D" w:rsidRDefault="00EE546D" w:rsidP="004F3F7C">
            <w:pPr>
              <w:jc w:val="right"/>
              <w:rPr>
                <w:rFonts w:ascii="Times New Roman" w:hAnsi="Times New Roman" w:cs="Times New Roman"/>
              </w:rPr>
            </w:pPr>
            <w:r w:rsidRPr="00E54582">
              <w:rPr>
                <w:rFonts w:ascii="Times New Roman" w:hAnsi="Times New Roman" w:cs="Times New Roman"/>
              </w:rPr>
              <w:t>150,000</w:t>
            </w:r>
          </w:p>
        </w:tc>
      </w:tr>
      <w:tr w:rsidR="00EE546D" w14:paraId="0EE02530" w14:textId="77777777" w:rsidTr="003A3C69">
        <w:tc>
          <w:tcPr>
            <w:tcW w:w="310" w:type="pct"/>
          </w:tcPr>
          <w:p w14:paraId="241A5A52" w14:textId="279B9A2F" w:rsidR="00EE546D" w:rsidRDefault="00EE546D" w:rsidP="004F3F7C">
            <w:pPr>
              <w:jc w:val="center"/>
              <w:rPr>
                <w:rFonts w:ascii="Times New Roman" w:hAnsi="Times New Roman" w:cs="Times New Roman"/>
              </w:rPr>
            </w:pPr>
            <w:r>
              <w:rPr>
                <w:rFonts w:ascii="Times New Roman" w:hAnsi="Times New Roman" w:cs="Times New Roman"/>
              </w:rPr>
              <w:t>12</w:t>
            </w:r>
          </w:p>
        </w:tc>
        <w:tc>
          <w:tcPr>
            <w:tcW w:w="3210" w:type="pct"/>
          </w:tcPr>
          <w:p w14:paraId="2207CBD1" w14:textId="44483688" w:rsidR="00EE546D" w:rsidRDefault="00EE546D" w:rsidP="004F3F7C">
            <w:pPr>
              <w:rPr>
                <w:rFonts w:ascii="Times New Roman" w:hAnsi="Times New Roman" w:cs="Times New Roman"/>
              </w:rPr>
            </w:pPr>
            <w:r w:rsidRPr="00EE546D">
              <w:rPr>
                <w:rFonts w:ascii="Times New Roman" w:hAnsi="Times New Roman" w:cs="Times New Roman"/>
              </w:rPr>
              <w:t>Beginning balances, as adjusted</w:t>
            </w:r>
          </w:p>
        </w:tc>
        <w:tc>
          <w:tcPr>
            <w:tcW w:w="755" w:type="pct"/>
          </w:tcPr>
          <w:p w14:paraId="2022C41B" w14:textId="1C07F139" w:rsidR="00EE546D" w:rsidRDefault="00EE546D" w:rsidP="004F3F7C">
            <w:pPr>
              <w:jc w:val="right"/>
              <w:rPr>
                <w:rFonts w:ascii="Times New Roman" w:hAnsi="Times New Roman" w:cs="Times New Roman"/>
              </w:rPr>
            </w:pPr>
            <w:r>
              <w:rPr>
                <w:rFonts w:ascii="Times New Roman" w:hAnsi="Times New Roman" w:cs="Times New Roman"/>
              </w:rPr>
              <w:t>-</w:t>
            </w:r>
          </w:p>
        </w:tc>
        <w:tc>
          <w:tcPr>
            <w:tcW w:w="725" w:type="pct"/>
          </w:tcPr>
          <w:p w14:paraId="70C9F59B" w14:textId="66F7069D" w:rsidR="00EE546D" w:rsidRDefault="00EE546D" w:rsidP="004F3F7C">
            <w:pPr>
              <w:jc w:val="right"/>
              <w:rPr>
                <w:rFonts w:ascii="Times New Roman" w:hAnsi="Times New Roman" w:cs="Times New Roman"/>
              </w:rPr>
            </w:pPr>
            <w:r w:rsidRPr="00E54582">
              <w:rPr>
                <w:rFonts w:ascii="Times New Roman" w:hAnsi="Times New Roman" w:cs="Times New Roman"/>
              </w:rPr>
              <w:t>150,000</w:t>
            </w:r>
          </w:p>
        </w:tc>
      </w:tr>
      <w:tr w:rsidR="004F3F7C" w14:paraId="30074581" w14:textId="77777777" w:rsidTr="003A3C69">
        <w:tc>
          <w:tcPr>
            <w:tcW w:w="310" w:type="pct"/>
          </w:tcPr>
          <w:p w14:paraId="6F72C9FF" w14:textId="305448BB" w:rsidR="004F3F7C" w:rsidRPr="009F6B2A" w:rsidRDefault="004F3F7C" w:rsidP="004F3F7C">
            <w:pPr>
              <w:jc w:val="center"/>
              <w:rPr>
                <w:rFonts w:ascii="Times New Roman" w:hAnsi="Times New Roman" w:cs="Times New Roman"/>
              </w:rPr>
            </w:pPr>
            <w:r>
              <w:rPr>
                <w:rFonts w:ascii="Times New Roman" w:hAnsi="Times New Roman" w:cs="Times New Roman"/>
              </w:rPr>
              <w:t>14</w:t>
            </w:r>
          </w:p>
        </w:tc>
        <w:tc>
          <w:tcPr>
            <w:tcW w:w="3210" w:type="pct"/>
          </w:tcPr>
          <w:p w14:paraId="21BC3699" w14:textId="00ECBAF9" w:rsidR="004F3F7C" w:rsidRPr="009F6B2A" w:rsidRDefault="004F3F7C" w:rsidP="004F3F7C">
            <w:pPr>
              <w:rPr>
                <w:rFonts w:ascii="Times New Roman" w:hAnsi="Times New Roman" w:cs="Times New Roman"/>
              </w:rPr>
            </w:pPr>
            <w:r>
              <w:rPr>
                <w:rFonts w:ascii="Times New Roman" w:hAnsi="Times New Roman" w:cs="Times New Roman"/>
              </w:rPr>
              <w:t>Appropriations used (570010E)</w:t>
            </w:r>
          </w:p>
        </w:tc>
        <w:tc>
          <w:tcPr>
            <w:tcW w:w="755" w:type="pct"/>
          </w:tcPr>
          <w:p w14:paraId="4C87504A" w14:textId="6C742036" w:rsidR="004F3F7C" w:rsidRPr="009F6B2A" w:rsidRDefault="004F3F7C" w:rsidP="004F3F7C">
            <w:pPr>
              <w:jc w:val="right"/>
              <w:rPr>
                <w:rFonts w:ascii="Times New Roman" w:hAnsi="Times New Roman" w:cs="Times New Roman"/>
              </w:rPr>
            </w:pPr>
            <w:r>
              <w:rPr>
                <w:rFonts w:ascii="Times New Roman" w:hAnsi="Times New Roman" w:cs="Times New Roman"/>
              </w:rPr>
              <w:t>1,140,000</w:t>
            </w:r>
          </w:p>
        </w:tc>
        <w:tc>
          <w:tcPr>
            <w:tcW w:w="725" w:type="pct"/>
          </w:tcPr>
          <w:p w14:paraId="7E20165F" w14:textId="6C3F1729" w:rsidR="004F3F7C" w:rsidRPr="009F6B2A" w:rsidRDefault="004F3F7C" w:rsidP="004F3F7C">
            <w:pPr>
              <w:jc w:val="right"/>
              <w:rPr>
                <w:rFonts w:ascii="Times New Roman" w:hAnsi="Times New Roman" w:cs="Times New Roman"/>
              </w:rPr>
            </w:pPr>
            <w:r>
              <w:rPr>
                <w:rFonts w:ascii="Times New Roman" w:hAnsi="Times New Roman" w:cs="Times New Roman"/>
              </w:rPr>
              <w:t>-</w:t>
            </w:r>
          </w:p>
        </w:tc>
      </w:tr>
      <w:tr w:rsidR="004F3F7C" w14:paraId="2247A581" w14:textId="77777777" w:rsidTr="003A3C69">
        <w:tc>
          <w:tcPr>
            <w:tcW w:w="310" w:type="pct"/>
          </w:tcPr>
          <w:p w14:paraId="198603D3" w14:textId="77777777" w:rsidR="004F3F7C" w:rsidRPr="004B4D2F" w:rsidRDefault="004F3F7C" w:rsidP="004F3F7C">
            <w:pPr>
              <w:jc w:val="center"/>
              <w:rPr>
                <w:rFonts w:ascii="Times New Roman" w:hAnsi="Times New Roman" w:cs="Times New Roman"/>
              </w:rPr>
            </w:pPr>
          </w:p>
        </w:tc>
        <w:tc>
          <w:tcPr>
            <w:tcW w:w="3210" w:type="pct"/>
          </w:tcPr>
          <w:p w14:paraId="454D6AB4" w14:textId="77777777" w:rsidR="004F3F7C" w:rsidRDefault="004F3F7C" w:rsidP="004F3F7C">
            <w:pPr>
              <w:rPr>
                <w:rFonts w:ascii="Times New Roman" w:hAnsi="Times New Roman" w:cs="Times New Roman"/>
              </w:rPr>
            </w:pPr>
          </w:p>
        </w:tc>
        <w:tc>
          <w:tcPr>
            <w:tcW w:w="755" w:type="pct"/>
          </w:tcPr>
          <w:p w14:paraId="460345F2" w14:textId="77777777" w:rsidR="004F3F7C" w:rsidRDefault="004F3F7C" w:rsidP="004F3F7C">
            <w:pPr>
              <w:jc w:val="right"/>
              <w:rPr>
                <w:rFonts w:ascii="Times New Roman" w:hAnsi="Times New Roman" w:cs="Times New Roman"/>
              </w:rPr>
            </w:pPr>
          </w:p>
        </w:tc>
        <w:tc>
          <w:tcPr>
            <w:tcW w:w="725" w:type="pct"/>
          </w:tcPr>
          <w:p w14:paraId="069F247E" w14:textId="77777777" w:rsidR="004F3F7C" w:rsidRDefault="004F3F7C" w:rsidP="004F3F7C">
            <w:pPr>
              <w:jc w:val="right"/>
              <w:rPr>
                <w:rFonts w:ascii="Times New Roman" w:hAnsi="Times New Roman" w:cs="Times New Roman"/>
              </w:rPr>
            </w:pPr>
          </w:p>
        </w:tc>
      </w:tr>
      <w:tr w:rsidR="004F3F7C" w14:paraId="42B42E52" w14:textId="77777777" w:rsidTr="003A3C69">
        <w:tc>
          <w:tcPr>
            <w:tcW w:w="310" w:type="pct"/>
          </w:tcPr>
          <w:p w14:paraId="22023D9B" w14:textId="58A5DFB6" w:rsidR="004F3F7C" w:rsidRPr="004B4D2F" w:rsidRDefault="004F3F7C" w:rsidP="004F3F7C">
            <w:pPr>
              <w:jc w:val="center"/>
              <w:rPr>
                <w:rFonts w:ascii="Times New Roman" w:hAnsi="Times New Roman" w:cs="Times New Roman"/>
              </w:rPr>
            </w:pPr>
            <w:r>
              <w:rPr>
                <w:rFonts w:ascii="Times New Roman" w:hAnsi="Times New Roman" w:cs="Times New Roman"/>
              </w:rPr>
              <w:t>21</w:t>
            </w:r>
          </w:p>
        </w:tc>
        <w:tc>
          <w:tcPr>
            <w:tcW w:w="3210" w:type="pct"/>
          </w:tcPr>
          <w:p w14:paraId="4B0231AF" w14:textId="1CA5B3AC" w:rsidR="004F3F7C" w:rsidRPr="004B4D2F" w:rsidRDefault="005A2BBD" w:rsidP="004F3F7C">
            <w:pPr>
              <w:rPr>
                <w:rFonts w:ascii="Times New Roman" w:hAnsi="Times New Roman" w:cs="Times New Roman"/>
              </w:rPr>
            </w:pPr>
            <w:r w:rsidRPr="005A2BBD">
              <w:rPr>
                <w:rFonts w:ascii="Times New Roman" w:hAnsi="Times New Roman" w:cs="Times New Roman"/>
              </w:rPr>
              <w:t>Revenue From (Net Cost of) Operations (+/-)</w:t>
            </w:r>
          </w:p>
        </w:tc>
        <w:tc>
          <w:tcPr>
            <w:tcW w:w="755" w:type="pct"/>
          </w:tcPr>
          <w:p w14:paraId="2E38E044" w14:textId="11368E74" w:rsidR="004F3F7C" w:rsidRPr="007507C6" w:rsidRDefault="005A2BBD" w:rsidP="004F3F7C">
            <w:pPr>
              <w:jc w:val="right"/>
              <w:rPr>
                <w:rFonts w:ascii="Times New Roman" w:hAnsi="Times New Roman" w:cs="Times New Roman"/>
              </w:rPr>
            </w:pPr>
            <w:r>
              <w:rPr>
                <w:rFonts w:ascii="Times New Roman" w:hAnsi="Times New Roman" w:cs="Times New Roman"/>
              </w:rPr>
              <w:t>(</w:t>
            </w:r>
            <w:r w:rsidR="004F3F7C" w:rsidRPr="007507C6">
              <w:rPr>
                <w:rFonts w:ascii="Times New Roman" w:hAnsi="Times New Roman" w:cs="Times New Roman"/>
              </w:rPr>
              <w:t>1,1</w:t>
            </w:r>
            <w:r w:rsidR="004F3F7C">
              <w:rPr>
                <w:rFonts w:ascii="Times New Roman" w:hAnsi="Times New Roman" w:cs="Times New Roman"/>
              </w:rPr>
              <w:t>4</w:t>
            </w:r>
            <w:r w:rsidR="004F3F7C" w:rsidRPr="007507C6">
              <w:rPr>
                <w:rFonts w:ascii="Times New Roman" w:hAnsi="Times New Roman" w:cs="Times New Roman"/>
              </w:rPr>
              <w:t>0,000</w:t>
            </w:r>
            <w:r>
              <w:rPr>
                <w:rFonts w:ascii="Times New Roman" w:hAnsi="Times New Roman" w:cs="Times New Roman"/>
              </w:rPr>
              <w:t>)</w:t>
            </w:r>
          </w:p>
        </w:tc>
        <w:tc>
          <w:tcPr>
            <w:tcW w:w="725" w:type="pct"/>
          </w:tcPr>
          <w:p w14:paraId="57005470" w14:textId="2862E381" w:rsidR="004F3F7C" w:rsidRPr="007507C6" w:rsidRDefault="004F3F7C" w:rsidP="004F3F7C">
            <w:pPr>
              <w:jc w:val="right"/>
              <w:rPr>
                <w:rFonts w:ascii="Times New Roman" w:hAnsi="Times New Roman" w:cs="Times New Roman"/>
              </w:rPr>
            </w:pPr>
            <w:r w:rsidRPr="007507C6">
              <w:rPr>
                <w:rFonts w:ascii="Times New Roman" w:hAnsi="Times New Roman" w:cs="Times New Roman"/>
              </w:rPr>
              <w:t>1,</w:t>
            </w:r>
            <w:r w:rsidR="00064A05">
              <w:rPr>
                <w:rFonts w:ascii="Times New Roman" w:hAnsi="Times New Roman" w:cs="Times New Roman"/>
              </w:rPr>
              <w:t>090</w:t>
            </w:r>
            <w:r w:rsidRPr="007507C6">
              <w:rPr>
                <w:rFonts w:ascii="Times New Roman" w:hAnsi="Times New Roman" w:cs="Times New Roman"/>
              </w:rPr>
              <w:t>,000</w:t>
            </w:r>
          </w:p>
        </w:tc>
      </w:tr>
      <w:tr w:rsidR="004F3F7C" w14:paraId="4ABBF241" w14:textId="77777777" w:rsidTr="003A3C69">
        <w:tc>
          <w:tcPr>
            <w:tcW w:w="310" w:type="pct"/>
          </w:tcPr>
          <w:p w14:paraId="1561CD45" w14:textId="21DA36B9" w:rsidR="004F3F7C" w:rsidRPr="004B4D2F" w:rsidRDefault="004F3F7C" w:rsidP="004F3F7C">
            <w:pPr>
              <w:jc w:val="center"/>
              <w:rPr>
                <w:rFonts w:ascii="Times New Roman" w:hAnsi="Times New Roman" w:cs="Times New Roman"/>
              </w:rPr>
            </w:pPr>
          </w:p>
        </w:tc>
        <w:tc>
          <w:tcPr>
            <w:tcW w:w="3210" w:type="pct"/>
          </w:tcPr>
          <w:p w14:paraId="640C7C7F" w14:textId="118E7990" w:rsidR="004F3F7C" w:rsidRPr="004B4D2F" w:rsidRDefault="004F3F7C" w:rsidP="004F3F7C">
            <w:pPr>
              <w:rPr>
                <w:rFonts w:ascii="Times New Roman" w:hAnsi="Times New Roman" w:cs="Times New Roman"/>
              </w:rPr>
            </w:pPr>
          </w:p>
        </w:tc>
        <w:tc>
          <w:tcPr>
            <w:tcW w:w="755" w:type="pct"/>
          </w:tcPr>
          <w:p w14:paraId="4E110953" w14:textId="6C6C093A" w:rsidR="004F3F7C" w:rsidRPr="004B4D2F" w:rsidRDefault="004F3F7C" w:rsidP="004F3F7C">
            <w:pPr>
              <w:jc w:val="right"/>
              <w:rPr>
                <w:rFonts w:ascii="Times New Roman" w:hAnsi="Times New Roman" w:cs="Times New Roman"/>
              </w:rPr>
            </w:pPr>
          </w:p>
        </w:tc>
        <w:tc>
          <w:tcPr>
            <w:tcW w:w="725" w:type="pct"/>
          </w:tcPr>
          <w:p w14:paraId="7E9F9249" w14:textId="490553C8" w:rsidR="004F3F7C" w:rsidRPr="004B4D2F" w:rsidRDefault="004F3F7C" w:rsidP="004F3F7C">
            <w:pPr>
              <w:jc w:val="right"/>
              <w:rPr>
                <w:rFonts w:ascii="Times New Roman" w:hAnsi="Times New Roman" w:cs="Times New Roman"/>
              </w:rPr>
            </w:pPr>
          </w:p>
        </w:tc>
      </w:tr>
      <w:tr w:rsidR="004F3F7C" w14:paraId="145F1496" w14:textId="77777777" w:rsidTr="003A3C69">
        <w:tc>
          <w:tcPr>
            <w:tcW w:w="310" w:type="pct"/>
          </w:tcPr>
          <w:p w14:paraId="27498BA5" w14:textId="717DE854" w:rsidR="004F3F7C" w:rsidRPr="004B4D2F" w:rsidRDefault="004F3F7C" w:rsidP="004F3F7C">
            <w:pPr>
              <w:jc w:val="center"/>
              <w:rPr>
                <w:rFonts w:ascii="Times New Roman" w:hAnsi="Times New Roman" w:cs="Times New Roman"/>
              </w:rPr>
            </w:pPr>
            <w:r>
              <w:rPr>
                <w:rFonts w:ascii="Times New Roman" w:hAnsi="Times New Roman" w:cs="Times New Roman"/>
              </w:rPr>
              <w:t>22</w:t>
            </w:r>
          </w:p>
        </w:tc>
        <w:tc>
          <w:tcPr>
            <w:tcW w:w="3210" w:type="pct"/>
          </w:tcPr>
          <w:p w14:paraId="4B7EFF39" w14:textId="2BCBEA1D" w:rsidR="004F3F7C" w:rsidRPr="004B4D2F" w:rsidRDefault="004F3F7C" w:rsidP="004F3F7C">
            <w:pPr>
              <w:rPr>
                <w:rFonts w:ascii="Times New Roman" w:hAnsi="Times New Roman" w:cs="Times New Roman"/>
              </w:rPr>
            </w:pPr>
            <w:r w:rsidRPr="004910EB">
              <w:rPr>
                <w:rFonts w:ascii="Times New Roman" w:hAnsi="Times New Roman" w:cs="Times New Roman"/>
              </w:rPr>
              <w:t>Net Change in Cumulative Results of Operations</w:t>
            </w:r>
          </w:p>
        </w:tc>
        <w:tc>
          <w:tcPr>
            <w:tcW w:w="755" w:type="pct"/>
          </w:tcPr>
          <w:p w14:paraId="62121615" w14:textId="6BB1CBCB" w:rsidR="004F3F7C" w:rsidRPr="004B4D2F" w:rsidRDefault="004F3F7C" w:rsidP="004F3F7C">
            <w:pPr>
              <w:jc w:val="right"/>
              <w:rPr>
                <w:rFonts w:ascii="Times New Roman" w:hAnsi="Times New Roman" w:cs="Times New Roman"/>
              </w:rPr>
            </w:pPr>
            <w:r>
              <w:rPr>
                <w:rFonts w:ascii="Times New Roman" w:hAnsi="Times New Roman" w:cs="Times New Roman"/>
              </w:rPr>
              <w:t>-</w:t>
            </w:r>
          </w:p>
        </w:tc>
        <w:tc>
          <w:tcPr>
            <w:tcW w:w="725" w:type="pct"/>
          </w:tcPr>
          <w:p w14:paraId="6AE5FE71" w14:textId="09B6EA6C" w:rsidR="004F3F7C" w:rsidRPr="004B4D2F" w:rsidRDefault="00064A05" w:rsidP="004F3F7C">
            <w:pPr>
              <w:jc w:val="right"/>
              <w:rPr>
                <w:rFonts w:ascii="Times New Roman" w:hAnsi="Times New Roman" w:cs="Times New Roman"/>
              </w:rPr>
            </w:pPr>
            <w:r w:rsidRPr="007507C6">
              <w:rPr>
                <w:rFonts w:ascii="Times New Roman" w:hAnsi="Times New Roman" w:cs="Times New Roman"/>
              </w:rPr>
              <w:t>1,</w:t>
            </w:r>
            <w:r>
              <w:rPr>
                <w:rFonts w:ascii="Times New Roman" w:hAnsi="Times New Roman" w:cs="Times New Roman"/>
              </w:rPr>
              <w:t>090</w:t>
            </w:r>
            <w:r w:rsidRPr="007507C6">
              <w:rPr>
                <w:rFonts w:ascii="Times New Roman" w:hAnsi="Times New Roman" w:cs="Times New Roman"/>
              </w:rPr>
              <w:t>,000</w:t>
            </w:r>
          </w:p>
        </w:tc>
      </w:tr>
      <w:tr w:rsidR="004F3F7C" w14:paraId="0D3D0B4C" w14:textId="77777777" w:rsidTr="003A3C69">
        <w:tc>
          <w:tcPr>
            <w:tcW w:w="310" w:type="pct"/>
            <w:vAlign w:val="bottom"/>
          </w:tcPr>
          <w:p w14:paraId="24380B29" w14:textId="22049826" w:rsidR="004F3F7C" w:rsidRPr="004B4D2F" w:rsidRDefault="004F3F7C" w:rsidP="004F3F7C">
            <w:pPr>
              <w:jc w:val="center"/>
              <w:rPr>
                <w:rFonts w:ascii="Times New Roman" w:hAnsi="Times New Roman" w:cs="Times New Roman"/>
              </w:rPr>
            </w:pPr>
            <w:r>
              <w:rPr>
                <w:rFonts w:ascii="Times New Roman" w:hAnsi="Times New Roman" w:cs="Times New Roman"/>
              </w:rPr>
              <w:t>23</w:t>
            </w:r>
          </w:p>
        </w:tc>
        <w:tc>
          <w:tcPr>
            <w:tcW w:w="3210" w:type="pct"/>
          </w:tcPr>
          <w:p w14:paraId="1510D86C" w14:textId="1899BE36" w:rsidR="004F3F7C" w:rsidRPr="004B4D2F" w:rsidRDefault="004F3F7C" w:rsidP="004F3F7C">
            <w:pPr>
              <w:rPr>
                <w:rFonts w:ascii="Times New Roman" w:hAnsi="Times New Roman" w:cs="Times New Roman"/>
              </w:rPr>
            </w:pPr>
            <w:r>
              <w:rPr>
                <w:rFonts w:ascii="Times New Roman" w:hAnsi="Times New Roman" w:cs="Times New Roman"/>
              </w:rPr>
              <w:t>Cumulative Results of Operations – Ending</w:t>
            </w:r>
          </w:p>
        </w:tc>
        <w:tc>
          <w:tcPr>
            <w:tcW w:w="755" w:type="pct"/>
          </w:tcPr>
          <w:p w14:paraId="424B6760" w14:textId="79306995" w:rsidR="004F3F7C" w:rsidRPr="004B4D2F" w:rsidRDefault="004F3F7C" w:rsidP="004F3F7C">
            <w:pPr>
              <w:jc w:val="right"/>
              <w:rPr>
                <w:rFonts w:ascii="Times New Roman" w:hAnsi="Times New Roman" w:cs="Times New Roman"/>
              </w:rPr>
            </w:pPr>
            <w:r>
              <w:rPr>
                <w:rFonts w:ascii="Times New Roman" w:hAnsi="Times New Roman" w:cs="Times New Roman"/>
              </w:rPr>
              <w:t>-</w:t>
            </w:r>
          </w:p>
        </w:tc>
        <w:tc>
          <w:tcPr>
            <w:tcW w:w="725" w:type="pct"/>
          </w:tcPr>
          <w:p w14:paraId="61C993EE" w14:textId="735304DC" w:rsidR="004F3F7C" w:rsidRPr="004B4D2F" w:rsidRDefault="00F15BDD" w:rsidP="004F3F7C">
            <w:pPr>
              <w:jc w:val="right"/>
              <w:rPr>
                <w:rFonts w:ascii="Times New Roman" w:hAnsi="Times New Roman" w:cs="Times New Roman"/>
              </w:rPr>
            </w:pPr>
            <w:r w:rsidRPr="007507C6">
              <w:rPr>
                <w:rFonts w:ascii="Times New Roman" w:hAnsi="Times New Roman" w:cs="Times New Roman"/>
              </w:rPr>
              <w:t>1,</w:t>
            </w:r>
            <w:r w:rsidR="000F2235">
              <w:rPr>
                <w:rFonts w:ascii="Times New Roman" w:hAnsi="Times New Roman" w:cs="Times New Roman"/>
              </w:rPr>
              <w:t>240</w:t>
            </w:r>
            <w:r w:rsidRPr="007507C6">
              <w:rPr>
                <w:rFonts w:ascii="Times New Roman" w:hAnsi="Times New Roman" w:cs="Times New Roman"/>
              </w:rPr>
              <w:t>,000</w:t>
            </w:r>
          </w:p>
        </w:tc>
      </w:tr>
      <w:tr w:rsidR="004F3F7C" w14:paraId="1975F058" w14:textId="77777777" w:rsidTr="003A3C69">
        <w:tc>
          <w:tcPr>
            <w:tcW w:w="310" w:type="pct"/>
            <w:vAlign w:val="bottom"/>
          </w:tcPr>
          <w:p w14:paraId="79E7236B" w14:textId="6E18EEF5" w:rsidR="004F3F7C" w:rsidRPr="004B4D2F" w:rsidRDefault="004F3F7C" w:rsidP="004F3F7C">
            <w:pPr>
              <w:jc w:val="center"/>
              <w:rPr>
                <w:rFonts w:ascii="Times New Roman" w:hAnsi="Times New Roman" w:cs="Times New Roman"/>
              </w:rPr>
            </w:pPr>
          </w:p>
        </w:tc>
        <w:tc>
          <w:tcPr>
            <w:tcW w:w="3210" w:type="pct"/>
          </w:tcPr>
          <w:p w14:paraId="3346C4A5" w14:textId="497A2637" w:rsidR="004F3F7C" w:rsidRPr="004B4D2F" w:rsidRDefault="004F3F7C" w:rsidP="004F3F7C">
            <w:pPr>
              <w:rPr>
                <w:rFonts w:ascii="Times New Roman" w:hAnsi="Times New Roman" w:cs="Times New Roman"/>
              </w:rPr>
            </w:pPr>
          </w:p>
        </w:tc>
        <w:tc>
          <w:tcPr>
            <w:tcW w:w="755" w:type="pct"/>
          </w:tcPr>
          <w:p w14:paraId="3CF2C2B0" w14:textId="44C15F84" w:rsidR="004F3F7C" w:rsidRPr="004B4D2F" w:rsidRDefault="004F3F7C" w:rsidP="004F3F7C">
            <w:pPr>
              <w:jc w:val="right"/>
              <w:rPr>
                <w:rFonts w:ascii="Times New Roman" w:hAnsi="Times New Roman" w:cs="Times New Roman"/>
              </w:rPr>
            </w:pPr>
          </w:p>
        </w:tc>
        <w:tc>
          <w:tcPr>
            <w:tcW w:w="725" w:type="pct"/>
          </w:tcPr>
          <w:p w14:paraId="48239E1F" w14:textId="6A2FBF0E" w:rsidR="004F3F7C" w:rsidRPr="004B4D2F" w:rsidRDefault="004F3F7C" w:rsidP="004F3F7C">
            <w:pPr>
              <w:jc w:val="right"/>
              <w:rPr>
                <w:rFonts w:ascii="Times New Roman" w:hAnsi="Times New Roman" w:cs="Times New Roman"/>
              </w:rPr>
            </w:pPr>
          </w:p>
        </w:tc>
      </w:tr>
      <w:tr w:rsidR="004F3F7C" w14:paraId="409EEE01" w14:textId="77777777" w:rsidTr="003A3C69">
        <w:tc>
          <w:tcPr>
            <w:tcW w:w="310" w:type="pct"/>
            <w:vAlign w:val="bottom"/>
          </w:tcPr>
          <w:p w14:paraId="324F7DB3" w14:textId="6F1EEF78" w:rsidR="004F3F7C" w:rsidRPr="0088658A" w:rsidRDefault="004F3F7C" w:rsidP="004F3F7C">
            <w:pPr>
              <w:jc w:val="center"/>
              <w:rPr>
                <w:rFonts w:ascii="Times New Roman" w:hAnsi="Times New Roman" w:cs="Times New Roman"/>
                <w:b/>
                <w:bCs/>
              </w:rPr>
            </w:pPr>
            <w:r w:rsidRPr="0088658A">
              <w:rPr>
                <w:rFonts w:ascii="Times New Roman" w:hAnsi="Times New Roman" w:cs="Times New Roman"/>
                <w:b/>
                <w:bCs/>
              </w:rPr>
              <w:t>24</w:t>
            </w:r>
          </w:p>
        </w:tc>
        <w:tc>
          <w:tcPr>
            <w:tcW w:w="3210" w:type="pct"/>
          </w:tcPr>
          <w:p w14:paraId="2E9617BE" w14:textId="65A0041F" w:rsidR="004F3F7C" w:rsidRPr="0088658A" w:rsidRDefault="004F3F7C" w:rsidP="004F3F7C">
            <w:pPr>
              <w:rPr>
                <w:rFonts w:ascii="Times New Roman" w:hAnsi="Times New Roman" w:cs="Times New Roman"/>
                <w:b/>
                <w:bCs/>
              </w:rPr>
            </w:pPr>
            <w:r w:rsidRPr="0088658A">
              <w:rPr>
                <w:rFonts w:ascii="Times New Roman" w:hAnsi="Times New Roman" w:cs="Times New Roman"/>
                <w:b/>
                <w:bCs/>
              </w:rPr>
              <w:t>Net Position (calc.)</w:t>
            </w:r>
          </w:p>
        </w:tc>
        <w:tc>
          <w:tcPr>
            <w:tcW w:w="755" w:type="pct"/>
          </w:tcPr>
          <w:p w14:paraId="4F199416" w14:textId="5C9EDF52" w:rsidR="004F3F7C" w:rsidRPr="0088658A" w:rsidRDefault="004F3F7C" w:rsidP="004F3F7C">
            <w:pPr>
              <w:jc w:val="right"/>
              <w:rPr>
                <w:rFonts w:ascii="Times New Roman" w:hAnsi="Times New Roman" w:cs="Times New Roman"/>
                <w:b/>
                <w:bCs/>
              </w:rPr>
            </w:pPr>
            <w:r w:rsidRPr="0088658A">
              <w:rPr>
                <w:rFonts w:ascii="Times New Roman" w:hAnsi="Times New Roman" w:cs="Times New Roman"/>
                <w:b/>
                <w:bCs/>
              </w:rPr>
              <w:t>60,000</w:t>
            </w:r>
          </w:p>
        </w:tc>
        <w:tc>
          <w:tcPr>
            <w:tcW w:w="725" w:type="pct"/>
          </w:tcPr>
          <w:p w14:paraId="2352F572" w14:textId="69A2D39F" w:rsidR="004F3F7C" w:rsidRPr="0088658A" w:rsidRDefault="004F3F7C" w:rsidP="004F3F7C">
            <w:pPr>
              <w:jc w:val="right"/>
              <w:rPr>
                <w:rFonts w:ascii="Times New Roman" w:hAnsi="Times New Roman" w:cs="Times New Roman"/>
                <w:b/>
                <w:bCs/>
              </w:rPr>
            </w:pPr>
            <w:r w:rsidRPr="0088658A">
              <w:rPr>
                <w:rFonts w:ascii="Times New Roman" w:hAnsi="Times New Roman" w:cs="Times New Roman"/>
                <w:b/>
                <w:bCs/>
              </w:rPr>
              <w:t>1,</w:t>
            </w:r>
            <w:r w:rsidR="00B752AB">
              <w:rPr>
                <w:rFonts w:ascii="Times New Roman" w:hAnsi="Times New Roman" w:cs="Times New Roman"/>
                <w:b/>
                <w:bCs/>
              </w:rPr>
              <w:t>240</w:t>
            </w:r>
            <w:r w:rsidRPr="0088658A">
              <w:rPr>
                <w:rFonts w:ascii="Times New Roman" w:hAnsi="Times New Roman" w:cs="Times New Roman"/>
                <w:b/>
                <w:bCs/>
              </w:rPr>
              <w:t>,000</w:t>
            </w:r>
          </w:p>
        </w:tc>
      </w:tr>
    </w:tbl>
    <w:p w14:paraId="68825CCB" w14:textId="5B2D66F7" w:rsidR="00687CD6" w:rsidRDefault="00687CD6"/>
    <w:p w14:paraId="77D3F874" w14:textId="19EF7B78" w:rsidR="00A42BA2" w:rsidRDefault="00A42BA2"/>
    <w:p w14:paraId="136071DB" w14:textId="75FC8811" w:rsidR="00A42BA2" w:rsidRDefault="00A42BA2"/>
    <w:p w14:paraId="73FCE624" w14:textId="4815D78F" w:rsidR="00A42BA2" w:rsidRDefault="00A42BA2"/>
    <w:p w14:paraId="08FB52C2" w14:textId="2CA28CBB" w:rsidR="00A42BA2" w:rsidRDefault="00A42BA2"/>
    <w:p w14:paraId="72FDBADF" w14:textId="0AF6EE28" w:rsidR="00A42BA2" w:rsidRDefault="00A42BA2"/>
    <w:p w14:paraId="3E1B32CC" w14:textId="77777777" w:rsidR="00A42BA2" w:rsidRDefault="00A42BA2"/>
    <w:p w14:paraId="7F030169" w14:textId="77777777" w:rsidR="0080297A" w:rsidRDefault="0080297A"/>
    <w:tbl>
      <w:tblPr>
        <w:tblStyle w:val="TableGrid"/>
        <w:tblW w:w="5000" w:type="pct"/>
        <w:tblLook w:val="04A0" w:firstRow="1" w:lastRow="0" w:firstColumn="1" w:lastColumn="0" w:noHBand="0" w:noVBand="1"/>
      </w:tblPr>
      <w:tblGrid>
        <w:gridCol w:w="717"/>
        <w:gridCol w:w="9448"/>
        <w:gridCol w:w="2161"/>
        <w:gridCol w:w="2064"/>
      </w:tblGrid>
      <w:tr w:rsidR="007507C6" w14:paraId="033DC431" w14:textId="77777777" w:rsidTr="00057F7C">
        <w:trPr>
          <w:trHeight w:val="440"/>
        </w:trPr>
        <w:tc>
          <w:tcPr>
            <w:tcW w:w="5000" w:type="pct"/>
            <w:gridSpan w:val="4"/>
            <w:shd w:val="clear" w:color="auto" w:fill="D9D9D9" w:themeFill="background1" w:themeFillShade="D9"/>
          </w:tcPr>
          <w:p w14:paraId="2C1D832B" w14:textId="51591496" w:rsidR="007507C6" w:rsidRDefault="007507C6" w:rsidP="007507C6">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BUDGETARY RESOURCES</w:t>
            </w:r>
          </w:p>
        </w:tc>
      </w:tr>
      <w:tr w:rsidR="007507C6" w14:paraId="560B8C6F" w14:textId="77777777" w:rsidTr="00263CF8">
        <w:tc>
          <w:tcPr>
            <w:tcW w:w="249" w:type="pct"/>
          </w:tcPr>
          <w:p w14:paraId="739C4EC9" w14:textId="77777777" w:rsidR="007507C6" w:rsidRPr="00C40C75" w:rsidRDefault="007507C6" w:rsidP="00032D19">
            <w:pPr>
              <w:jc w:val="center"/>
              <w:rPr>
                <w:rFonts w:ascii="Times New Roman" w:hAnsi="Times New Roman" w:cs="Times New Roman"/>
                <w:b/>
              </w:rPr>
            </w:pPr>
            <w:r>
              <w:rPr>
                <w:rFonts w:ascii="Times New Roman" w:hAnsi="Times New Roman" w:cs="Times New Roman"/>
                <w:b/>
              </w:rPr>
              <w:t>Line No.</w:t>
            </w:r>
          </w:p>
        </w:tc>
        <w:tc>
          <w:tcPr>
            <w:tcW w:w="3283" w:type="pct"/>
          </w:tcPr>
          <w:p w14:paraId="4E875DB2" w14:textId="77777777" w:rsidR="007507C6" w:rsidRDefault="007507C6" w:rsidP="007507C6">
            <w:pPr>
              <w:rPr>
                <w:rFonts w:ascii="Times New Roman" w:hAnsi="Times New Roman" w:cs="Times New Roman"/>
                <w:b/>
                <w:sz w:val="28"/>
                <w:szCs w:val="28"/>
              </w:rPr>
            </w:pPr>
          </w:p>
        </w:tc>
        <w:tc>
          <w:tcPr>
            <w:tcW w:w="751" w:type="pct"/>
          </w:tcPr>
          <w:p w14:paraId="53564241" w14:textId="029D52AB" w:rsidR="007507C6" w:rsidRPr="00645601" w:rsidRDefault="007507C6" w:rsidP="007507C6">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17" w:type="pct"/>
          </w:tcPr>
          <w:p w14:paraId="2BF0F59F" w14:textId="091B0C24" w:rsidR="007507C6" w:rsidRPr="00645601" w:rsidRDefault="007507C6" w:rsidP="007507C6">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7507C6" w14:paraId="6AEA843C" w14:textId="77777777" w:rsidTr="00263CF8">
        <w:trPr>
          <w:trHeight w:val="233"/>
        </w:trPr>
        <w:tc>
          <w:tcPr>
            <w:tcW w:w="249" w:type="pct"/>
          </w:tcPr>
          <w:p w14:paraId="14175698" w14:textId="77777777" w:rsidR="007507C6" w:rsidRDefault="007507C6" w:rsidP="007507C6">
            <w:pPr>
              <w:rPr>
                <w:rFonts w:ascii="Times New Roman" w:hAnsi="Times New Roman" w:cs="Times New Roman"/>
                <w:b/>
                <w:sz w:val="28"/>
                <w:szCs w:val="28"/>
              </w:rPr>
            </w:pPr>
          </w:p>
        </w:tc>
        <w:tc>
          <w:tcPr>
            <w:tcW w:w="3283" w:type="pct"/>
          </w:tcPr>
          <w:p w14:paraId="5E61B7A5" w14:textId="77777777" w:rsidR="007507C6" w:rsidRPr="000B4061" w:rsidRDefault="007507C6" w:rsidP="007507C6">
            <w:pPr>
              <w:rPr>
                <w:rFonts w:ascii="Times New Roman" w:hAnsi="Times New Roman" w:cs="Times New Roman"/>
                <w:b/>
              </w:rPr>
            </w:pPr>
            <w:r>
              <w:rPr>
                <w:rFonts w:ascii="Times New Roman" w:hAnsi="Times New Roman" w:cs="Times New Roman"/>
                <w:b/>
              </w:rPr>
              <w:t>Budgetary resources:</w:t>
            </w:r>
          </w:p>
        </w:tc>
        <w:tc>
          <w:tcPr>
            <w:tcW w:w="751" w:type="pct"/>
          </w:tcPr>
          <w:p w14:paraId="65CF1825" w14:textId="77777777" w:rsidR="007507C6" w:rsidRDefault="007507C6" w:rsidP="007507C6">
            <w:pPr>
              <w:jc w:val="right"/>
              <w:rPr>
                <w:rFonts w:ascii="Times New Roman" w:hAnsi="Times New Roman" w:cs="Times New Roman"/>
                <w:b/>
                <w:sz w:val="28"/>
                <w:szCs w:val="28"/>
              </w:rPr>
            </w:pPr>
          </w:p>
        </w:tc>
        <w:tc>
          <w:tcPr>
            <w:tcW w:w="717" w:type="pct"/>
          </w:tcPr>
          <w:p w14:paraId="54DE3029" w14:textId="77777777" w:rsidR="007507C6" w:rsidRDefault="007507C6" w:rsidP="007507C6">
            <w:pPr>
              <w:jc w:val="right"/>
              <w:rPr>
                <w:rFonts w:ascii="Times New Roman" w:hAnsi="Times New Roman" w:cs="Times New Roman"/>
                <w:b/>
                <w:sz w:val="28"/>
                <w:szCs w:val="28"/>
              </w:rPr>
            </w:pPr>
          </w:p>
        </w:tc>
      </w:tr>
      <w:tr w:rsidR="007507C6" w14:paraId="2F6FDB67" w14:textId="77777777" w:rsidTr="00263CF8">
        <w:trPr>
          <w:trHeight w:val="260"/>
        </w:trPr>
        <w:tc>
          <w:tcPr>
            <w:tcW w:w="249" w:type="pct"/>
          </w:tcPr>
          <w:p w14:paraId="41DFEEDA" w14:textId="0BEB6F91" w:rsidR="007507C6" w:rsidRPr="00FF6830" w:rsidRDefault="007507C6" w:rsidP="007507C6">
            <w:pPr>
              <w:rPr>
                <w:rFonts w:ascii="Times New Roman" w:hAnsi="Times New Roman" w:cs="Times New Roman"/>
              </w:rPr>
            </w:pPr>
            <w:r>
              <w:rPr>
                <w:rFonts w:ascii="Times New Roman" w:hAnsi="Times New Roman" w:cs="Times New Roman"/>
              </w:rPr>
              <w:t>12</w:t>
            </w:r>
            <w:r w:rsidR="00A05335">
              <w:rPr>
                <w:rFonts w:ascii="Times New Roman" w:hAnsi="Times New Roman" w:cs="Times New Roman"/>
              </w:rPr>
              <w:t>90</w:t>
            </w:r>
          </w:p>
        </w:tc>
        <w:tc>
          <w:tcPr>
            <w:tcW w:w="3283" w:type="pct"/>
          </w:tcPr>
          <w:p w14:paraId="46DB012E" w14:textId="77777777" w:rsidR="007507C6" w:rsidRPr="00FF6830" w:rsidRDefault="007507C6" w:rsidP="007507C6">
            <w:pPr>
              <w:rPr>
                <w:rFonts w:ascii="Times New Roman" w:hAnsi="Times New Roman" w:cs="Times New Roman"/>
              </w:rPr>
            </w:pPr>
            <w:r>
              <w:rPr>
                <w:rFonts w:ascii="Times New Roman" w:hAnsi="Times New Roman" w:cs="Times New Roman"/>
              </w:rPr>
              <w:t>Appropriations (discretionary and mandatory) (411900E)</w:t>
            </w:r>
          </w:p>
        </w:tc>
        <w:tc>
          <w:tcPr>
            <w:tcW w:w="751" w:type="pct"/>
          </w:tcPr>
          <w:p w14:paraId="5AC90F56" w14:textId="5EB25E77" w:rsidR="007507C6" w:rsidRPr="00FF6830" w:rsidRDefault="006D2562" w:rsidP="007507C6">
            <w:pPr>
              <w:jc w:val="right"/>
              <w:rPr>
                <w:rFonts w:ascii="Times New Roman" w:hAnsi="Times New Roman" w:cs="Times New Roman"/>
              </w:rPr>
            </w:pPr>
            <w:r>
              <w:rPr>
                <w:rFonts w:ascii="Times New Roman" w:hAnsi="Times New Roman" w:cs="Times New Roman"/>
              </w:rPr>
              <w:t>1,200</w:t>
            </w:r>
            <w:r w:rsidR="005E2D2A">
              <w:rPr>
                <w:rFonts w:ascii="Times New Roman" w:hAnsi="Times New Roman" w:cs="Times New Roman"/>
              </w:rPr>
              <w:t>,000</w:t>
            </w:r>
          </w:p>
        </w:tc>
        <w:tc>
          <w:tcPr>
            <w:tcW w:w="717" w:type="pct"/>
          </w:tcPr>
          <w:p w14:paraId="6E5E36F9" w14:textId="2FC80D7F" w:rsidR="007507C6" w:rsidRPr="00FF6830" w:rsidRDefault="009D4334" w:rsidP="007507C6">
            <w:pPr>
              <w:jc w:val="right"/>
              <w:rPr>
                <w:rFonts w:ascii="Times New Roman" w:hAnsi="Times New Roman" w:cs="Times New Roman"/>
              </w:rPr>
            </w:pPr>
            <w:r>
              <w:rPr>
                <w:rFonts w:ascii="Times New Roman" w:hAnsi="Times New Roman" w:cs="Times New Roman"/>
              </w:rPr>
              <w:t>-</w:t>
            </w:r>
          </w:p>
        </w:tc>
      </w:tr>
      <w:tr w:rsidR="004618DA" w14:paraId="67725A93" w14:textId="77777777" w:rsidTr="00263CF8">
        <w:trPr>
          <w:trHeight w:val="260"/>
        </w:trPr>
        <w:tc>
          <w:tcPr>
            <w:tcW w:w="249" w:type="pct"/>
          </w:tcPr>
          <w:p w14:paraId="2B6E65E7" w14:textId="0B3A7178" w:rsidR="004618DA" w:rsidRDefault="004618DA" w:rsidP="007507C6">
            <w:pPr>
              <w:rPr>
                <w:rFonts w:ascii="Times New Roman" w:hAnsi="Times New Roman" w:cs="Times New Roman"/>
              </w:rPr>
            </w:pPr>
            <w:r>
              <w:rPr>
                <w:rFonts w:ascii="Times New Roman" w:hAnsi="Times New Roman" w:cs="Times New Roman"/>
              </w:rPr>
              <w:t>18</w:t>
            </w:r>
            <w:r w:rsidR="004E7423">
              <w:rPr>
                <w:rFonts w:ascii="Times New Roman" w:hAnsi="Times New Roman" w:cs="Times New Roman"/>
              </w:rPr>
              <w:t>90</w:t>
            </w:r>
          </w:p>
        </w:tc>
        <w:tc>
          <w:tcPr>
            <w:tcW w:w="3283" w:type="pct"/>
          </w:tcPr>
          <w:p w14:paraId="45481833" w14:textId="4ACDAB20" w:rsidR="004618DA" w:rsidRDefault="004E7423" w:rsidP="007507C6">
            <w:pPr>
              <w:rPr>
                <w:rFonts w:ascii="Times New Roman" w:hAnsi="Times New Roman" w:cs="Times New Roman"/>
              </w:rPr>
            </w:pPr>
            <w:r w:rsidRPr="004E7423">
              <w:rPr>
                <w:rFonts w:ascii="Times New Roman" w:hAnsi="Times New Roman" w:cs="Times New Roman"/>
              </w:rPr>
              <w:t>Spending authority from offsetting collection (discretionary and mandatory) (42</w:t>
            </w:r>
            <w:r w:rsidR="00726FC7">
              <w:rPr>
                <w:rFonts w:ascii="Times New Roman" w:hAnsi="Times New Roman" w:cs="Times New Roman"/>
              </w:rPr>
              <w:t>66</w:t>
            </w:r>
            <w:r w:rsidRPr="004E7423">
              <w:rPr>
                <w:rFonts w:ascii="Times New Roman" w:hAnsi="Times New Roman" w:cs="Times New Roman"/>
              </w:rPr>
              <w:t>00E)</w:t>
            </w:r>
          </w:p>
        </w:tc>
        <w:tc>
          <w:tcPr>
            <w:tcW w:w="751" w:type="pct"/>
          </w:tcPr>
          <w:p w14:paraId="79D528BA" w14:textId="557A8B3B" w:rsidR="004618DA" w:rsidRDefault="004618DA" w:rsidP="007507C6">
            <w:pPr>
              <w:jc w:val="right"/>
              <w:rPr>
                <w:rFonts w:ascii="Times New Roman" w:hAnsi="Times New Roman" w:cs="Times New Roman"/>
              </w:rPr>
            </w:pPr>
            <w:r>
              <w:rPr>
                <w:rFonts w:ascii="Times New Roman" w:hAnsi="Times New Roman" w:cs="Times New Roman"/>
              </w:rPr>
              <w:t>-</w:t>
            </w:r>
          </w:p>
        </w:tc>
        <w:tc>
          <w:tcPr>
            <w:tcW w:w="717" w:type="pct"/>
          </w:tcPr>
          <w:p w14:paraId="01885D5D" w14:textId="5081F026" w:rsidR="004618DA" w:rsidRDefault="009D4334" w:rsidP="007507C6">
            <w:pPr>
              <w:jc w:val="right"/>
              <w:rPr>
                <w:rFonts w:ascii="Times New Roman" w:hAnsi="Times New Roman" w:cs="Times New Roman"/>
              </w:rPr>
            </w:pPr>
            <w:r>
              <w:rPr>
                <w:rFonts w:ascii="Times New Roman" w:hAnsi="Times New Roman" w:cs="Times New Roman"/>
              </w:rPr>
              <w:t>1,140,000</w:t>
            </w:r>
          </w:p>
        </w:tc>
      </w:tr>
      <w:tr w:rsidR="00B42CAA" w14:paraId="4CEDDE25" w14:textId="77777777" w:rsidTr="00263CF8">
        <w:trPr>
          <w:trHeight w:val="260"/>
        </w:trPr>
        <w:tc>
          <w:tcPr>
            <w:tcW w:w="249" w:type="pct"/>
          </w:tcPr>
          <w:p w14:paraId="6AF18F40" w14:textId="77777777" w:rsidR="00B42CAA" w:rsidRDefault="00B42CAA" w:rsidP="007507C6">
            <w:pPr>
              <w:rPr>
                <w:rFonts w:ascii="Times New Roman" w:hAnsi="Times New Roman" w:cs="Times New Roman"/>
              </w:rPr>
            </w:pPr>
          </w:p>
        </w:tc>
        <w:tc>
          <w:tcPr>
            <w:tcW w:w="3283" w:type="pct"/>
          </w:tcPr>
          <w:p w14:paraId="5011746C" w14:textId="77777777" w:rsidR="00B42CAA" w:rsidRPr="004618DA" w:rsidRDefault="00B42CAA" w:rsidP="007507C6">
            <w:pPr>
              <w:rPr>
                <w:rFonts w:ascii="Times New Roman" w:hAnsi="Times New Roman" w:cs="Times New Roman"/>
              </w:rPr>
            </w:pPr>
          </w:p>
        </w:tc>
        <w:tc>
          <w:tcPr>
            <w:tcW w:w="751" w:type="pct"/>
          </w:tcPr>
          <w:p w14:paraId="48AC3BE9" w14:textId="77777777" w:rsidR="00B42CAA" w:rsidRDefault="00B42CAA" w:rsidP="007507C6">
            <w:pPr>
              <w:jc w:val="right"/>
              <w:rPr>
                <w:rFonts w:ascii="Times New Roman" w:hAnsi="Times New Roman" w:cs="Times New Roman"/>
              </w:rPr>
            </w:pPr>
          </w:p>
        </w:tc>
        <w:tc>
          <w:tcPr>
            <w:tcW w:w="717" w:type="pct"/>
          </w:tcPr>
          <w:p w14:paraId="128329F9" w14:textId="77777777" w:rsidR="00B42CAA" w:rsidRDefault="00B42CAA" w:rsidP="007507C6">
            <w:pPr>
              <w:jc w:val="right"/>
              <w:rPr>
                <w:rFonts w:ascii="Times New Roman" w:hAnsi="Times New Roman" w:cs="Times New Roman"/>
              </w:rPr>
            </w:pPr>
          </w:p>
        </w:tc>
      </w:tr>
      <w:tr w:rsidR="007507C6" w14:paraId="05FF9B44" w14:textId="77777777" w:rsidTr="00263CF8">
        <w:tc>
          <w:tcPr>
            <w:tcW w:w="249" w:type="pct"/>
          </w:tcPr>
          <w:p w14:paraId="7107E545" w14:textId="77777777" w:rsidR="007507C6" w:rsidRPr="00ED242A" w:rsidRDefault="007507C6" w:rsidP="007507C6">
            <w:pPr>
              <w:rPr>
                <w:rFonts w:ascii="Times New Roman" w:hAnsi="Times New Roman" w:cs="Times New Roman"/>
                <w:b/>
                <w:bCs/>
              </w:rPr>
            </w:pPr>
            <w:r w:rsidRPr="00ED242A">
              <w:rPr>
                <w:rFonts w:ascii="Times New Roman" w:hAnsi="Times New Roman" w:cs="Times New Roman"/>
                <w:b/>
                <w:bCs/>
              </w:rPr>
              <w:t>1910</w:t>
            </w:r>
          </w:p>
        </w:tc>
        <w:tc>
          <w:tcPr>
            <w:tcW w:w="3283" w:type="pct"/>
          </w:tcPr>
          <w:p w14:paraId="56F37E14" w14:textId="60039E69" w:rsidR="007507C6" w:rsidRPr="00ED242A" w:rsidRDefault="007507C6" w:rsidP="007507C6">
            <w:pPr>
              <w:rPr>
                <w:rFonts w:ascii="Times New Roman" w:hAnsi="Times New Roman" w:cs="Times New Roman"/>
                <w:b/>
                <w:bCs/>
              </w:rPr>
            </w:pPr>
            <w:r w:rsidRPr="00ED242A">
              <w:rPr>
                <w:rFonts w:ascii="Times New Roman" w:hAnsi="Times New Roman" w:cs="Times New Roman"/>
                <w:b/>
                <w:bCs/>
              </w:rPr>
              <w:t>Total budgetary resources (calc.)</w:t>
            </w:r>
          </w:p>
        </w:tc>
        <w:tc>
          <w:tcPr>
            <w:tcW w:w="751" w:type="pct"/>
          </w:tcPr>
          <w:p w14:paraId="5638A267" w14:textId="0D1F349C" w:rsidR="007507C6" w:rsidRPr="00D97875" w:rsidRDefault="00D97875" w:rsidP="007507C6">
            <w:pPr>
              <w:jc w:val="right"/>
              <w:rPr>
                <w:rFonts w:ascii="Times New Roman" w:hAnsi="Times New Roman" w:cs="Times New Roman"/>
                <w:b/>
                <w:bCs/>
              </w:rPr>
            </w:pPr>
            <w:r w:rsidRPr="00D97875">
              <w:rPr>
                <w:rFonts w:ascii="Times New Roman" w:hAnsi="Times New Roman" w:cs="Times New Roman"/>
                <w:b/>
                <w:bCs/>
              </w:rPr>
              <w:t>1,200,000</w:t>
            </w:r>
          </w:p>
        </w:tc>
        <w:tc>
          <w:tcPr>
            <w:tcW w:w="717" w:type="pct"/>
          </w:tcPr>
          <w:p w14:paraId="55BB1ACA" w14:textId="17594B73" w:rsidR="007507C6" w:rsidRPr="00ED242A" w:rsidRDefault="00663E14" w:rsidP="007507C6">
            <w:pPr>
              <w:jc w:val="right"/>
              <w:rPr>
                <w:rFonts w:ascii="Times New Roman" w:hAnsi="Times New Roman" w:cs="Times New Roman"/>
                <w:b/>
                <w:bCs/>
              </w:rPr>
            </w:pPr>
            <w:r>
              <w:rPr>
                <w:rFonts w:ascii="Times New Roman" w:hAnsi="Times New Roman" w:cs="Times New Roman"/>
                <w:b/>
                <w:bCs/>
              </w:rPr>
              <w:t>1,</w:t>
            </w:r>
            <w:r w:rsidR="009D4334">
              <w:rPr>
                <w:rFonts w:ascii="Times New Roman" w:hAnsi="Times New Roman" w:cs="Times New Roman"/>
                <w:b/>
                <w:bCs/>
              </w:rPr>
              <w:t>140</w:t>
            </w:r>
            <w:r>
              <w:rPr>
                <w:rFonts w:ascii="Times New Roman" w:hAnsi="Times New Roman" w:cs="Times New Roman"/>
                <w:b/>
                <w:bCs/>
              </w:rPr>
              <w:t>,000</w:t>
            </w:r>
          </w:p>
        </w:tc>
      </w:tr>
      <w:tr w:rsidR="007507C6" w14:paraId="2CE0483D" w14:textId="77777777" w:rsidTr="00263CF8">
        <w:tc>
          <w:tcPr>
            <w:tcW w:w="249" w:type="pct"/>
          </w:tcPr>
          <w:p w14:paraId="39F4380D" w14:textId="77777777" w:rsidR="007507C6" w:rsidRPr="00FF6830" w:rsidRDefault="007507C6" w:rsidP="007507C6">
            <w:pPr>
              <w:rPr>
                <w:rFonts w:ascii="Times New Roman" w:hAnsi="Times New Roman" w:cs="Times New Roman"/>
              </w:rPr>
            </w:pPr>
          </w:p>
        </w:tc>
        <w:tc>
          <w:tcPr>
            <w:tcW w:w="3283" w:type="pct"/>
          </w:tcPr>
          <w:p w14:paraId="691714F9" w14:textId="77777777" w:rsidR="007507C6" w:rsidRPr="00FF6830" w:rsidRDefault="007507C6" w:rsidP="007507C6">
            <w:pPr>
              <w:rPr>
                <w:rFonts w:ascii="Times New Roman" w:hAnsi="Times New Roman" w:cs="Times New Roman"/>
              </w:rPr>
            </w:pPr>
          </w:p>
        </w:tc>
        <w:tc>
          <w:tcPr>
            <w:tcW w:w="751" w:type="pct"/>
          </w:tcPr>
          <w:p w14:paraId="358C94E3" w14:textId="77777777" w:rsidR="007507C6" w:rsidRPr="00FF6830" w:rsidRDefault="007507C6" w:rsidP="007507C6">
            <w:pPr>
              <w:jc w:val="right"/>
              <w:rPr>
                <w:rFonts w:ascii="Times New Roman" w:hAnsi="Times New Roman" w:cs="Times New Roman"/>
              </w:rPr>
            </w:pPr>
          </w:p>
        </w:tc>
        <w:tc>
          <w:tcPr>
            <w:tcW w:w="717" w:type="pct"/>
          </w:tcPr>
          <w:p w14:paraId="6D3888AD" w14:textId="77777777" w:rsidR="007507C6" w:rsidRPr="00FF6830" w:rsidRDefault="007507C6" w:rsidP="007507C6">
            <w:pPr>
              <w:jc w:val="right"/>
              <w:rPr>
                <w:rFonts w:ascii="Times New Roman" w:hAnsi="Times New Roman" w:cs="Times New Roman"/>
              </w:rPr>
            </w:pPr>
          </w:p>
        </w:tc>
      </w:tr>
      <w:tr w:rsidR="007507C6" w14:paraId="67078D09" w14:textId="77777777" w:rsidTr="00263CF8">
        <w:tc>
          <w:tcPr>
            <w:tcW w:w="249" w:type="pct"/>
          </w:tcPr>
          <w:p w14:paraId="33401B83" w14:textId="77777777" w:rsidR="007507C6" w:rsidRPr="00FF6830" w:rsidRDefault="007507C6" w:rsidP="007507C6">
            <w:pPr>
              <w:rPr>
                <w:rFonts w:ascii="Times New Roman" w:hAnsi="Times New Roman" w:cs="Times New Roman"/>
              </w:rPr>
            </w:pPr>
          </w:p>
        </w:tc>
        <w:tc>
          <w:tcPr>
            <w:tcW w:w="3283" w:type="pct"/>
          </w:tcPr>
          <w:p w14:paraId="3D6C31C7" w14:textId="77777777" w:rsidR="007507C6" w:rsidRPr="00FF6830" w:rsidRDefault="007507C6" w:rsidP="007507C6">
            <w:pPr>
              <w:rPr>
                <w:rFonts w:ascii="Times New Roman" w:hAnsi="Times New Roman" w:cs="Times New Roman"/>
                <w:b/>
              </w:rPr>
            </w:pPr>
            <w:r>
              <w:rPr>
                <w:rFonts w:ascii="Times New Roman" w:hAnsi="Times New Roman" w:cs="Times New Roman"/>
                <w:b/>
              </w:rPr>
              <w:t>Status of budgetary resources:</w:t>
            </w:r>
          </w:p>
        </w:tc>
        <w:tc>
          <w:tcPr>
            <w:tcW w:w="751" w:type="pct"/>
          </w:tcPr>
          <w:p w14:paraId="7ABE7A2D" w14:textId="77777777" w:rsidR="007507C6" w:rsidRPr="00FF6830" w:rsidRDefault="007507C6" w:rsidP="007507C6">
            <w:pPr>
              <w:jc w:val="right"/>
              <w:rPr>
                <w:rFonts w:ascii="Times New Roman" w:hAnsi="Times New Roman" w:cs="Times New Roman"/>
              </w:rPr>
            </w:pPr>
          </w:p>
        </w:tc>
        <w:tc>
          <w:tcPr>
            <w:tcW w:w="717" w:type="pct"/>
          </w:tcPr>
          <w:p w14:paraId="78621D36" w14:textId="77777777" w:rsidR="007507C6" w:rsidRPr="00FF6830" w:rsidRDefault="007507C6" w:rsidP="007507C6">
            <w:pPr>
              <w:jc w:val="right"/>
              <w:rPr>
                <w:rFonts w:ascii="Times New Roman" w:hAnsi="Times New Roman" w:cs="Times New Roman"/>
              </w:rPr>
            </w:pPr>
          </w:p>
        </w:tc>
      </w:tr>
      <w:tr w:rsidR="005F6042" w14:paraId="576DE77C" w14:textId="77777777" w:rsidTr="00263CF8">
        <w:tc>
          <w:tcPr>
            <w:tcW w:w="249" w:type="pct"/>
          </w:tcPr>
          <w:p w14:paraId="27BA8C2E" w14:textId="77777777" w:rsidR="005F6042" w:rsidRPr="00FF6830" w:rsidRDefault="005F6042" w:rsidP="005F6042">
            <w:pPr>
              <w:rPr>
                <w:rFonts w:ascii="Times New Roman" w:hAnsi="Times New Roman" w:cs="Times New Roman"/>
              </w:rPr>
            </w:pPr>
            <w:r>
              <w:rPr>
                <w:rFonts w:ascii="Times New Roman" w:hAnsi="Times New Roman" w:cs="Times New Roman"/>
              </w:rPr>
              <w:t>2190</w:t>
            </w:r>
          </w:p>
        </w:tc>
        <w:tc>
          <w:tcPr>
            <w:tcW w:w="3283" w:type="pct"/>
          </w:tcPr>
          <w:p w14:paraId="3AA0887E" w14:textId="77777777" w:rsidR="005F6042" w:rsidRPr="00FF6830" w:rsidRDefault="005F6042" w:rsidP="005F6042">
            <w:pPr>
              <w:rPr>
                <w:rFonts w:ascii="Times New Roman" w:hAnsi="Times New Roman" w:cs="Times New Roman"/>
              </w:rPr>
            </w:pPr>
            <w:r>
              <w:rPr>
                <w:rFonts w:ascii="Times New Roman" w:hAnsi="Times New Roman" w:cs="Times New Roman"/>
              </w:rPr>
              <w:t>New obligations and upward adjustments (total) (Note 31) (490200E)</w:t>
            </w:r>
          </w:p>
        </w:tc>
        <w:tc>
          <w:tcPr>
            <w:tcW w:w="751" w:type="pct"/>
          </w:tcPr>
          <w:p w14:paraId="3BA12410" w14:textId="574B76F6" w:rsidR="005F6042" w:rsidRPr="00FF6830" w:rsidRDefault="00D97875" w:rsidP="005F6042">
            <w:pPr>
              <w:jc w:val="right"/>
              <w:rPr>
                <w:rFonts w:ascii="Times New Roman" w:hAnsi="Times New Roman" w:cs="Times New Roman"/>
              </w:rPr>
            </w:pPr>
            <w:r>
              <w:rPr>
                <w:rFonts w:ascii="Times New Roman" w:hAnsi="Times New Roman" w:cs="Times New Roman"/>
              </w:rPr>
              <w:t>1,140,000</w:t>
            </w:r>
          </w:p>
        </w:tc>
        <w:tc>
          <w:tcPr>
            <w:tcW w:w="717" w:type="pct"/>
          </w:tcPr>
          <w:p w14:paraId="2FF14EEF" w14:textId="517CF7B4" w:rsidR="005F6042" w:rsidRPr="00FF6830" w:rsidRDefault="009D4334" w:rsidP="005F6042">
            <w:pPr>
              <w:jc w:val="right"/>
              <w:rPr>
                <w:rFonts w:ascii="Times New Roman" w:hAnsi="Times New Roman" w:cs="Times New Roman"/>
              </w:rPr>
            </w:pPr>
            <w:r>
              <w:rPr>
                <w:rFonts w:ascii="Times New Roman" w:hAnsi="Times New Roman" w:cs="Times New Roman"/>
              </w:rPr>
              <w:t>-</w:t>
            </w:r>
          </w:p>
        </w:tc>
      </w:tr>
      <w:tr w:rsidR="00505A37" w14:paraId="286B9869" w14:textId="77777777" w:rsidTr="00263CF8">
        <w:tc>
          <w:tcPr>
            <w:tcW w:w="249" w:type="pct"/>
          </w:tcPr>
          <w:p w14:paraId="442064F6" w14:textId="77777777" w:rsidR="00505A37" w:rsidRDefault="00505A37" w:rsidP="005F6042">
            <w:pPr>
              <w:rPr>
                <w:rFonts w:ascii="Times New Roman" w:hAnsi="Times New Roman" w:cs="Times New Roman"/>
              </w:rPr>
            </w:pPr>
          </w:p>
        </w:tc>
        <w:tc>
          <w:tcPr>
            <w:tcW w:w="3283" w:type="pct"/>
          </w:tcPr>
          <w:p w14:paraId="29CE0FEE" w14:textId="77777777" w:rsidR="00505A37" w:rsidRDefault="00505A37" w:rsidP="005F6042">
            <w:pPr>
              <w:rPr>
                <w:rFonts w:ascii="Times New Roman" w:hAnsi="Times New Roman" w:cs="Times New Roman"/>
              </w:rPr>
            </w:pPr>
          </w:p>
        </w:tc>
        <w:tc>
          <w:tcPr>
            <w:tcW w:w="751" w:type="pct"/>
          </w:tcPr>
          <w:p w14:paraId="6145D9C7" w14:textId="77777777" w:rsidR="00505A37" w:rsidRDefault="00505A37" w:rsidP="005F6042">
            <w:pPr>
              <w:jc w:val="right"/>
              <w:rPr>
                <w:rFonts w:ascii="Times New Roman" w:hAnsi="Times New Roman" w:cs="Times New Roman"/>
              </w:rPr>
            </w:pPr>
          </w:p>
        </w:tc>
        <w:tc>
          <w:tcPr>
            <w:tcW w:w="717" w:type="pct"/>
          </w:tcPr>
          <w:p w14:paraId="4FC08999" w14:textId="77777777" w:rsidR="00505A37" w:rsidRDefault="00505A37" w:rsidP="005F6042">
            <w:pPr>
              <w:jc w:val="right"/>
              <w:rPr>
                <w:rFonts w:ascii="Times New Roman" w:hAnsi="Times New Roman" w:cs="Times New Roman"/>
              </w:rPr>
            </w:pPr>
          </w:p>
        </w:tc>
      </w:tr>
      <w:tr w:rsidR="00505A37" w14:paraId="4556009B" w14:textId="77777777" w:rsidTr="00263CF8">
        <w:tc>
          <w:tcPr>
            <w:tcW w:w="249" w:type="pct"/>
          </w:tcPr>
          <w:p w14:paraId="111EE5E7" w14:textId="77777777" w:rsidR="00505A37" w:rsidRDefault="00505A37" w:rsidP="005F6042">
            <w:pPr>
              <w:rPr>
                <w:rFonts w:ascii="Times New Roman" w:hAnsi="Times New Roman" w:cs="Times New Roman"/>
              </w:rPr>
            </w:pPr>
          </w:p>
        </w:tc>
        <w:tc>
          <w:tcPr>
            <w:tcW w:w="3283" w:type="pct"/>
          </w:tcPr>
          <w:p w14:paraId="696688AF" w14:textId="6A46B4E8" w:rsidR="00505A37" w:rsidRPr="00505A37" w:rsidRDefault="00505A37" w:rsidP="005F6042">
            <w:pPr>
              <w:rPr>
                <w:rFonts w:ascii="Times New Roman" w:hAnsi="Times New Roman" w:cs="Times New Roman"/>
                <w:b/>
                <w:bCs/>
              </w:rPr>
            </w:pPr>
            <w:r w:rsidRPr="00505A37">
              <w:rPr>
                <w:rFonts w:ascii="Times New Roman" w:hAnsi="Times New Roman" w:cs="Times New Roman"/>
                <w:b/>
                <w:bCs/>
              </w:rPr>
              <w:t>Unobligated balance, end of year:</w:t>
            </w:r>
          </w:p>
        </w:tc>
        <w:tc>
          <w:tcPr>
            <w:tcW w:w="751" w:type="pct"/>
          </w:tcPr>
          <w:p w14:paraId="1D96A381" w14:textId="77777777" w:rsidR="00505A37" w:rsidRDefault="00505A37" w:rsidP="005F6042">
            <w:pPr>
              <w:jc w:val="right"/>
              <w:rPr>
                <w:rFonts w:ascii="Times New Roman" w:hAnsi="Times New Roman" w:cs="Times New Roman"/>
              </w:rPr>
            </w:pPr>
          </w:p>
        </w:tc>
        <w:tc>
          <w:tcPr>
            <w:tcW w:w="717" w:type="pct"/>
          </w:tcPr>
          <w:p w14:paraId="370B3DFE" w14:textId="77777777" w:rsidR="00505A37" w:rsidRDefault="00505A37" w:rsidP="005F6042">
            <w:pPr>
              <w:jc w:val="right"/>
              <w:rPr>
                <w:rFonts w:ascii="Times New Roman" w:hAnsi="Times New Roman" w:cs="Times New Roman"/>
              </w:rPr>
            </w:pPr>
          </w:p>
        </w:tc>
      </w:tr>
      <w:tr w:rsidR="005F6042" w14:paraId="2E0399D3" w14:textId="77777777" w:rsidTr="00263CF8">
        <w:tc>
          <w:tcPr>
            <w:tcW w:w="249" w:type="pct"/>
          </w:tcPr>
          <w:p w14:paraId="2E5676E2" w14:textId="77777777" w:rsidR="005F6042" w:rsidRDefault="005F6042" w:rsidP="005F6042">
            <w:pPr>
              <w:rPr>
                <w:rFonts w:ascii="Times New Roman" w:hAnsi="Times New Roman" w:cs="Times New Roman"/>
              </w:rPr>
            </w:pPr>
            <w:r>
              <w:rPr>
                <w:rFonts w:ascii="Times New Roman" w:hAnsi="Times New Roman" w:cs="Times New Roman"/>
              </w:rPr>
              <w:t>2204</w:t>
            </w:r>
          </w:p>
        </w:tc>
        <w:tc>
          <w:tcPr>
            <w:tcW w:w="3283" w:type="pct"/>
          </w:tcPr>
          <w:p w14:paraId="461B9916" w14:textId="14AE11CC" w:rsidR="005F6042" w:rsidRDefault="005F6042" w:rsidP="005F6042">
            <w:pPr>
              <w:rPr>
                <w:rFonts w:ascii="Times New Roman" w:hAnsi="Times New Roman" w:cs="Times New Roman"/>
              </w:rPr>
            </w:pPr>
            <w:r>
              <w:rPr>
                <w:rFonts w:ascii="Times New Roman" w:hAnsi="Times New Roman" w:cs="Times New Roman"/>
              </w:rPr>
              <w:t>Apportioned, unexpired account (461000E)</w:t>
            </w:r>
          </w:p>
        </w:tc>
        <w:tc>
          <w:tcPr>
            <w:tcW w:w="751" w:type="pct"/>
          </w:tcPr>
          <w:p w14:paraId="2BCCCACB" w14:textId="52A337CE" w:rsidR="005F6042" w:rsidRDefault="007E1688" w:rsidP="005F6042">
            <w:pPr>
              <w:jc w:val="right"/>
              <w:rPr>
                <w:rFonts w:ascii="Times New Roman" w:hAnsi="Times New Roman" w:cs="Times New Roman"/>
              </w:rPr>
            </w:pPr>
            <w:r>
              <w:rPr>
                <w:rFonts w:ascii="Times New Roman" w:hAnsi="Times New Roman" w:cs="Times New Roman"/>
              </w:rPr>
              <w:t>60,000</w:t>
            </w:r>
          </w:p>
        </w:tc>
        <w:tc>
          <w:tcPr>
            <w:tcW w:w="717" w:type="pct"/>
          </w:tcPr>
          <w:p w14:paraId="6A8C9381" w14:textId="76D09BA6" w:rsidR="005F6042" w:rsidRDefault="006D4275" w:rsidP="005F6042">
            <w:pPr>
              <w:jc w:val="right"/>
              <w:rPr>
                <w:rFonts w:ascii="Times New Roman" w:hAnsi="Times New Roman" w:cs="Times New Roman"/>
              </w:rPr>
            </w:pPr>
            <w:r>
              <w:rPr>
                <w:rFonts w:ascii="Times New Roman" w:hAnsi="Times New Roman" w:cs="Times New Roman"/>
              </w:rPr>
              <w:t>1,</w:t>
            </w:r>
            <w:r w:rsidR="00B85791">
              <w:rPr>
                <w:rFonts w:ascii="Times New Roman" w:hAnsi="Times New Roman" w:cs="Times New Roman"/>
              </w:rPr>
              <w:t>14</w:t>
            </w:r>
            <w:r>
              <w:rPr>
                <w:rFonts w:ascii="Times New Roman" w:hAnsi="Times New Roman" w:cs="Times New Roman"/>
              </w:rPr>
              <w:t>0,000</w:t>
            </w:r>
          </w:p>
        </w:tc>
      </w:tr>
      <w:tr w:rsidR="00753094" w14:paraId="1AEE3381" w14:textId="77777777" w:rsidTr="00263CF8">
        <w:tc>
          <w:tcPr>
            <w:tcW w:w="249" w:type="pct"/>
          </w:tcPr>
          <w:p w14:paraId="5B3104F3" w14:textId="77777777" w:rsidR="00753094" w:rsidRDefault="00753094" w:rsidP="00753094">
            <w:pPr>
              <w:rPr>
                <w:rFonts w:ascii="Times New Roman" w:hAnsi="Times New Roman" w:cs="Times New Roman"/>
              </w:rPr>
            </w:pPr>
            <w:r>
              <w:rPr>
                <w:rFonts w:ascii="Times New Roman" w:hAnsi="Times New Roman" w:cs="Times New Roman"/>
              </w:rPr>
              <w:t>2412</w:t>
            </w:r>
          </w:p>
        </w:tc>
        <w:tc>
          <w:tcPr>
            <w:tcW w:w="3283" w:type="pct"/>
          </w:tcPr>
          <w:p w14:paraId="0297BB31" w14:textId="24F47622" w:rsidR="00753094" w:rsidRDefault="00753094" w:rsidP="00753094">
            <w:pPr>
              <w:rPr>
                <w:rFonts w:ascii="Times New Roman" w:hAnsi="Times New Roman" w:cs="Times New Roman"/>
              </w:rPr>
            </w:pPr>
            <w:r>
              <w:rPr>
                <w:rFonts w:ascii="Times New Roman" w:hAnsi="Times New Roman" w:cs="Times New Roman"/>
              </w:rPr>
              <w:t>Unexpired unobligated balance, end of year (calc.)</w:t>
            </w:r>
          </w:p>
        </w:tc>
        <w:tc>
          <w:tcPr>
            <w:tcW w:w="751" w:type="pct"/>
          </w:tcPr>
          <w:p w14:paraId="11F50345" w14:textId="64A0886B" w:rsidR="00753094" w:rsidRDefault="00753094" w:rsidP="00753094">
            <w:pPr>
              <w:jc w:val="right"/>
              <w:rPr>
                <w:rFonts w:ascii="Times New Roman" w:hAnsi="Times New Roman" w:cs="Times New Roman"/>
              </w:rPr>
            </w:pPr>
            <w:r>
              <w:rPr>
                <w:rFonts w:ascii="Times New Roman" w:hAnsi="Times New Roman" w:cs="Times New Roman"/>
              </w:rPr>
              <w:t>60,000</w:t>
            </w:r>
          </w:p>
        </w:tc>
        <w:tc>
          <w:tcPr>
            <w:tcW w:w="717" w:type="pct"/>
          </w:tcPr>
          <w:p w14:paraId="7F8B37F2" w14:textId="67F1946E" w:rsidR="00753094" w:rsidRDefault="00B85791" w:rsidP="00753094">
            <w:pPr>
              <w:jc w:val="right"/>
              <w:rPr>
                <w:rFonts w:ascii="Times New Roman" w:hAnsi="Times New Roman" w:cs="Times New Roman"/>
              </w:rPr>
            </w:pPr>
            <w:r>
              <w:rPr>
                <w:rFonts w:ascii="Times New Roman" w:hAnsi="Times New Roman" w:cs="Times New Roman"/>
              </w:rPr>
              <w:t>1,140,000</w:t>
            </w:r>
          </w:p>
        </w:tc>
      </w:tr>
      <w:tr w:rsidR="000674FC" w14:paraId="70BFE947" w14:textId="77777777" w:rsidTr="00263CF8">
        <w:tc>
          <w:tcPr>
            <w:tcW w:w="249" w:type="pct"/>
          </w:tcPr>
          <w:p w14:paraId="3F3AA79E" w14:textId="77777777" w:rsidR="000674FC" w:rsidRPr="00FF6830" w:rsidRDefault="000674FC" w:rsidP="000674FC">
            <w:pPr>
              <w:rPr>
                <w:rFonts w:ascii="Times New Roman" w:hAnsi="Times New Roman" w:cs="Times New Roman"/>
              </w:rPr>
            </w:pPr>
            <w:r>
              <w:rPr>
                <w:rFonts w:ascii="Times New Roman" w:hAnsi="Times New Roman" w:cs="Times New Roman"/>
              </w:rPr>
              <w:t>2490</w:t>
            </w:r>
          </w:p>
        </w:tc>
        <w:tc>
          <w:tcPr>
            <w:tcW w:w="3283" w:type="pct"/>
          </w:tcPr>
          <w:p w14:paraId="483D2460" w14:textId="77777777" w:rsidR="000674FC" w:rsidRPr="00FF6830" w:rsidRDefault="000674FC" w:rsidP="000674FC">
            <w:pPr>
              <w:rPr>
                <w:rFonts w:ascii="Times New Roman" w:hAnsi="Times New Roman" w:cs="Times New Roman"/>
              </w:rPr>
            </w:pPr>
            <w:r>
              <w:rPr>
                <w:rFonts w:ascii="Times New Roman" w:hAnsi="Times New Roman" w:cs="Times New Roman"/>
              </w:rPr>
              <w:t xml:space="preserve">Unobligated balance, end of year (total) </w:t>
            </w:r>
          </w:p>
        </w:tc>
        <w:tc>
          <w:tcPr>
            <w:tcW w:w="751" w:type="pct"/>
          </w:tcPr>
          <w:p w14:paraId="6CA957C1" w14:textId="4159639A" w:rsidR="000674FC" w:rsidRPr="00FF6830" w:rsidRDefault="000674FC" w:rsidP="000674FC">
            <w:pPr>
              <w:jc w:val="right"/>
              <w:rPr>
                <w:rFonts w:ascii="Times New Roman" w:hAnsi="Times New Roman" w:cs="Times New Roman"/>
              </w:rPr>
            </w:pPr>
            <w:r>
              <w:rPr>
                <w:rFonts w:ascii="Times New Roman" w:hAnsi="Times New Roman" w:cs="Times New Roman"/>
              </w:rPr>
              <w:t>60,000</w:t>
            </w:r>
          </w:p>
        </w:tc>
        <w:tc>
          <w:tcPr>
            <w:tcW w:w="717" w:type="pct"/>
          </w:tcPr>
          <w:p w14:paraId="379881FF" w14:textId="33D56E76" w:rsidR="000674FC" w:rsidRPr="00FF6830" w:rsidRDefault="00B85791" w:rsidP="000674FC">
            <w:pPr>
              <w:jc w:val="right"/>
              <w:rPr>
                <w:rFonts w:ascii="Times New Roman" w:hAnsi="Times New Roman" w:cs="Times New Roman"/>
              </w:rPr>
            </w:pPr>
            <w:r>
              <w:rPr>
                <w:rFonts w:ascii="Times New Roman" w:hAnsi="Times New Roman" w:cs="Times New Roman"/>
              </w:rPr>
              <w:t>1,140,000</w:t>
            </w:r>
          </w:p>
        </w:tc>
      </w:tr>
      <w:tr w:rsidR="004A5DEA" w14:paraId="449C2456" w14:textId="77777777" w:rsidTr="00263CF8">
        <w:tc>
          <w:tcPr>
            <w:tcW w:w="249" w:type="pct"/>
          </w:tcPr>
          <w:p w14:paraId="0D653A3D" w14:textId="77777777" w:rsidR="004A5DEA" w:rsidRPr="0017386A" w:rsidRDefault="004A5DEA" w:rsidP="004A5DEA">
            <w:pPr>
              <w:rPr>
                <w:rFonts w:ascii="Times New Roman" w:hAnsi="Times New Roman" w:cs="Times New Roman"/>
                <w:b/>
                <w:bCs/>
              </w:rPr>
            </w:pPr>
            <w:r w:rsidRPr="0017386A">
              <w:rPr>
                <w:rFonts w:ascii="Times New Roman" w:hAnsi="Times New Roman" w:cs="Times New Roman"/>
                <w:b/>
                <w:bCs/>
              </w:rPr>
              <w:t>2500</w:t>
            </w:r>
          </w:p>
        </w:tc>
        <w:tc>
          <w:tcPr>
            <w:tcW w:w="3283" w:type="pct"/>
          </w:tcPr>
          <w:p w14:paraId="7F77E9EF" w14:textId="71C491F4" w:rsidR="004A5DEA" w:rsidRPr="0017386A" w:rsidRDefault="004A5DEA" w:rsidP="004A5DEA">
            <w:pPr>
              <w:rPr>
                <w:rFonts w:ascii="Times New Roman" w:hAnsi="Times New Roman" w:cs="Times New Roman"/>
                <w:b/>
                <w:bCs/>
              </w:rPr>
            </w:pPr>
            <w:r w:rsidRPr="0017386A">
              <w:rPr>
                <w:rFonts w:ascii="Times New Roman" w:hAnsi="Times New Roman" w:cs="Times New Roman"/>
                <w:b/>
                <w:bCs/>
              </w:rPr>
              <w:t>Total budgetary resources (calc.)</w:t>
            </w:r>
          </w:p>
        </w:tc>
        <w:tc>
          <w:tcPr>
            <w:tcW w:w="751" w:type="pct"/>
          </w:tcPr>
          <w:p w14:paraId="3656635F" w14:textId="55741DEC" w:rsidR="004A5DEA" w:rsidRPr="0017386A" w:rsidRDefault="00D40681" w:rsidP="004A5DEA">
            <w:pPr>
              <w:jc w:val="right"/>
              <w:rPr>
                <w:rFonts w:ascii="Times New Roman" w:hAnsi="Times New Roman" w:cs="Times New Roman"/>
                <w:b/>
                <w:bCs/>
              </w:rPr>
            </w:pPr>
            <w:r>
              <w:rPr>
                <w:rFonts w:ascii="Times New Roman" w:hAnsi="Times New Roman" w:cs="Times New Roman"/>
                <w:b/>
                <w:bCs/>
              </w:rPr>
              <w:t>1,200</w:t>
            </w:r>
            <w:r w:rsidR="00EE322B">
              <w:rPr>
                <w:rFonts w:ascii="Times New Roman" w:hAnsi="Times New Roman" w:cs="Times New Roman"/>
                <w:b/>
                <w:bCs/>
              </w:rPr>
              <w:t>,000</w:t>
            </w:r>
          </w:p>
        </w:tc>
        <w:tc>
          <w:tcPr>
            <w:tcW w:w="717" w:type="pct"/>
          </w:tcPr>
          <w:p w14:paraId="2B2EFC92" w14:textId="54F94EC3" w:rsidR="004A5DEA" w:rsidRPr="00B85791" w:rsidRDefault="00B85791" w:rsidP="004A5DEA">
            <w:pPr>
              <w:jc w:val="right"/>
              <w:rPr>
                <w:rFonts w:ascii="Times New Roman" w:hAnsi="Times New Roman" w:cs="Times New Roman"/>
                <w:b/>
                <w:bCs/>
              </w:rPr>
            </w:pPr>
            <w:r w:rsidRPr="00B85791">
              <w:rPr>
                <w:rFonts w:ascii="Times New Roman" w:hAnsi="Times New Roman" w:cs="Times New Roman"/>
                <w:b/>
                <w:bCs/>
              </w:rPr>
              <w:t>1,140,000</w:t>
            </w:r>
          </w:p>
        </w:tc>
      </w:tr>
      <w:tr w:rsidR="004A5DEA" w14:paraId="13DE5370" w14:textId="77777777" w:rsidTr="00263CF8">
        <w:tc>
          <w:tcPr>
            <w:tcW w:w="249" w:type="pct"/>
            <w:vAlign w:val="bottom"/>
          </w:tcPr>
          <w:p w14:paraId="352AD308" w14:textId="77777777" w:rsidR="004A5DEA" w:rsidRPr="00FF6830" w:rsidRDefault="004A5DEA" w:rsidP="004A5DEA">
            <w:pPr>
              <w:rPr>
                <w:rFonts w:ascii="Times New Roman" w:hAnsi="Times New Roman" w:cs="Times New Roman"/>
              </w:rPr>
            </w:pPr>
          </w:p>
        </w:tc>
        <w:tc>
          <w:tcPr>
            <w:tcW w:w="3283" w:type="pct"/>
          </w:tcPr>
          <w:p w14:paraId="46EEA0F0" w14:textId="77777777" w:rsidR="004A5DEA" w:rsidRDefault="004A5DEA" w:rsidP="004A5DEA">
            <w:pPr>
              <w:rPr>
                <w:rFonts w:ascii="Times New Roman" w:hAnsi="Times New Roman" w:cs="Times New Roman"/>
                <w:b/>
              </w:rPr>
            </w:pPr>
          </w:p>
        </w:tc>
        <w:tc>
          <w:tcPr>
            <w:tcW w:w="751" w:type="pct"/>
            <w:vAlign w:val="bottom"/>
          </w:tcPr>
          <w:p w14:paraId="4BA0F885" w14:textId="77777777" w:rsidR="004A5DEA" w:rsidRPr="00FF6830" w:rsidRDefault="004A5DEA" w:rsidP="004A5DEA">
            <w:pPr>
              <w:jc w:val="right"/>
              <w:rPr>
                <w:rFonts w:ascii="Times New Roman" w:hAnsi="Times New Roman" w:cs="Times New Roman"/>
              </w:rPr>
            </w:pPr>
          </w:p>
        </w:tc>
        <w:tc>
          <w:tcPr>
            <w:tcW w:w="717" w:type="pct"/>
            <w:vAlign w:val="bottom"/>
          </w:tcPr>
          <w:p w14:paraId="796ADE47" w14:textId="77777777" w:rsidR="004A5DEA" w:rsidRPr="00FF6830" w:rsidRDefault="004A5DEA" w:rsidP="004A5DEA">
            <w:pPr>
              <w:jc w:val="right"/>
              <w:rPr>
                <w:rFonts w:ascii="Times New Roman" w:hAnsi="Times New Roman" w:cs="Times New Roman"/>
              </w:rPr>
            </w:pPr>
          </w:p>
        </w:tc>
      </w:tr>
      <w:tr w:rsidR="004A5DEA" w14:paraId="7D3888F3" w14:textId="77777777" w:rsidTr="00263CF8">
        <w:tc>
          <w:tcPr>
            <w:tcW w:w="249" w:type="pct"/>
            <w:vAlign w:val="bottom"/>
          </w:tcPr>
          <w:p w14:paraId="3E31C0D0" w14:textId="77777777" w:rsidR="004A5DEA" w:rsidRPr="00FF6830" w:rsidRDefault="004A5DEA" w:rsidP="004A5DEA">
            <w:pPr>
              <w:rPr>
                <w:rFonts w:ascii="Times New Roman" w:hAnsi="Times New Roman" w:cs="Times New Roman"/>
              </w:rPr>
            </w:pPr>
          </w:p>
        </w:tc>
        <w:tc>
          <w:tcPr>
            <w:tcW w:w="3283" w:type="pct"/>
          </w:tcPr>
          <w:p w14:paraId="15BEC93A" w14:textId="29A9ED39" w:rsidR="004A5DEA" w:rsidRPr="0001058D" w:rsidRDefault="00D817D6" w:rsidP="004A5DEA">
            <w:pPr>
              <w:rPr>
                <w:rFonts w:ascii="Times New Roman" w:hAnsi="Times New Roman" w:cs="Times New Roman"/>
                <w:b/>
              </w:rPr>
            </w:pPr>
            <w:r w:rsidRPr="00D817D6">
              <w:rPr>
                <w:rFonts w:ascii="Times New Roman" w:hAnsi="Times New Roman" w:cs="Times New Roman"/>
                <w:b/>
              </w:rPr>
              <w:t>Outlays, Net and Disbursements, Net</w:t>
            </w:r>
          </w:p>
        </w:tc>
        <w:tc>
          <w:tcPr>
            <w:tcW w:w="751" w:type="pct"/>
          </w:tcPr>
          <w:p w14:paraId="533A6B7E" w14:textId="77777777" w:rsidR="004A5DEA" w:rsidRPr="00FF6830" w:rsidRDefault="004A5DEA" w:rsidP="004A5DEA">
            <w:pPr>
              <w:jc w:val="right"/>
              <w:rPr>
                <w:rFonts w:ascii="Times New Roman" w:hAnsi="Times New Roman" w:cs="Times New Roman"/>
              </w:rPr>
            </w:pPr>
          </w:p>
        </w:tc>
        <w:tc>
          <w:tcPr>
            <w:tcW w:w="717" w:type="pct"/>
          </w:tcPr>
          <w:p w14:paraId="033AAE2C" w14:textId="77777777" w:rsidR="004A5DEA" w:rsidRPr="00FF6830" w:rsidRDefault="004A5DEA" w:rsidP="004A5DEA">
            <w:pPr>
              <w:jc w:val="right"/>
              <w:rPr>
                <w:rFonts w:ascii="Times New Roman" w:hAnsi="Times New Roman" w:cs="Times New Roman"/>
              </w:rPr>
            </w:pPr>
          </w:p>
        </w:tc>
      </w:tr>
      <w:tr w:rsidR="004A5DEA" w14:paraId="75BEBE0D" w14:textId="77777777" w:rsidTr="00263CF8">
        <w:tc>
          <w:tcPr>
            <w:tcW w:w="249" w:type="pct"/>
            <w:vAlign w:val="bottom"/>
          </w:tcPr>
          <w:p w14:paraId="0ED6831F" w14:textId="77777777" w:rsidR="004A5DEA" w:rsidRDefault="004A5DEA" w:rsidP="004A5DEA">
            <w:pPr>
              <w:rPr>
                <w:rFonts w:ascii="Times New Roman" w:hAnsi="Times New Roman" w:cs="Times New Roman"/>
              </w:rPr>
            </w:pPr>
            <w:r>
              <w:rPr>
                <w:rFonts w:ascii="Times New Roman" w:hAnsi="Times New Roman" w:cs="Times New Roman"/>
              </w:rPr>
              <w:t>4190</w:t>
            </w:r>
          </w:p>
        </w:tc>
        <w:tc>
          <w:tcPr>
            <w:tcW w:w="3283" w:type="pct"/>
          </w:tcPr>
          <w:p w14:paraId="5670F415" w14:textId="61322C9C" w:rsidR="004A5DEA" w:rsidRDefault="004A5DEA" w:rsidP="004A5DEA">
            <w:pPr>
              <w:rPr>
                <w:rFonts w:ascii="Times New Roman" w:hAnsi="Times New Roman" w:cs="Times New Roman"/>
              </w:rPr>
            </w:pPr>
            <w:r>
              <w:rPr>
                <w:rFonts w:ascii="Times New Roman" w:hAnsi="Times New Roman" w:cs="Times New Roman"/>
              </w:rPr>
              <w:t>Outlays, net (total) (discretionary and mandatory)</w:t>
            </w:r>
            <w:r w:rsidR="00801443">
              <w:rPr>
                <w:rFonts w:ascii="Times New Roman" w:hAnsi="Times New Roman" w:cs="Times New Roman"/>
              </w:rPr>
              <w:t xml:space="preserve"> (42</w:t>
            </w:r>
            <w:r w:rsidR="00726FC7">
              <w:rPr>
                <w:rFonts w:ascii="Times New Roman" w:hAnsi="Times New Roman" w:cs="Times New Roman"/>
              </w:rPr>
              <w:t>66</w:t>
            </w:r>
            <w:r w:rsidR="00801443">
              <w:rPr>
                <w:rFonts w:ascii="Times New Roman" w:hAnsi="Times New Roman" w:cs="Times New Roman"/>
              </w:rPr>
              <w:t>00E</w:t>
            </w:r>
            <w:r w:rsidR="00FA3426">
              <w:rPr>
                <w:rFonts w:ascii="Times New Roman" w:hAnsi="Times New Roman" w:cs="Times New Roman"/>
              </w:rPr>
              <w:t>, 490200E</w:t>
            </w:r>
            <w:r w:rsidR="00801443">
              <w:rPr>
                <w:rFonts w:ascii="Times New Roman" w:hAnsi="Times New Roman" w:cs="Times New Roman"/>
              </w:rPr>
              <w:t>)</w:t>
            </w:r>
          </w:p>
        </w:tc>
        <w:tc>
          <w:tcPr>
            <w:tcW w:w="751" w:type="pct"/>
          </w:tcPr>
          <w:p w14:paraId="4650AFD5" w14:textId="47E32376" w:rsidR="004A5DEA" w:rsidRPr="00FF6830" w:rsidRDefault="002751FF" w:rsidP="004A5DEA">
            <w:pPr>
              <w:jc w:val="right"/>
              <w:rPr>
                <w:rFonts w:ascii="Times New Roman" w:hAnsi="Times New Roman" w:cs="Times New Roman"/>
              </w:rPr>
            </w:pPr>
            <w:r>
              <w:rPr>
                <w:rFonts w:ascii="Times New Roman" w:hAnsi="Times New Roman" w:cs="Times New Roman"/>
              </w:rPr>
              <w:t>1,140,000</w:t>
            </w:r>
          </w:p>
        </w:tc>
        <w:tc>
          <w:tcPr>
            <w:tcW w:w="717" w:type="pct"/>
          </w:tcPr>
          <w:p w14:paraId="20764EEE" w14:textId="55C7914E" w:rsidR="004A5DEA" w:rsidRPr="00FF6830" w:rsidRDefault="00845547" w:rsidP="004A5DEA">
            <w:pPr>
              <w:jc w:val="right"/>
              <w:rPr>
                <w:rFonts w:ascii="Times New Roman" w:hAnsi="Times New Roman" w:cs="Times New Roman"/>
              </w:rPr>
            </w:pPr>
            <w:r>
              <w:rPr>
                <w:rFonts w:ascii="Times New Roman" w:hAnsi="Times New Roman" w:cs="Times New Roman"/>
              </w:rPr>
              <w:t>(</w:t>
            </w:r>
            <w:r w:rsidR="00B85791">
              <w:rPr>
                <w:rFonts w:ascii="Times New Roman" w:hAnsi="Times New Roman" w:cs="Times New Roman"/>
              </w:rPr>
              <w:t>1,140,000</w:t>
            </w:r>
            <w:r>
              <w:rPr>
                <w:rFonts w:ascii="Times New Roman" w:hAnsi="Times New Roman" w:cs="Times New Roman"/>
              </w:rPr>
              <w:t>)</w:t>
            </w:r>
          </w:p>
        </w:tc>
      </w:tr>
    </w:tbl>
    <w:p w14:paraId="318DDE67" w14:textId="77777777" w:rsidR="00555981" w:rsidRDefault="00555981"/>
    <w:tbl>
      <w:tblPr>
        <w:tblStyle w:val="TableGrid"/>
        <w:tblW w:w="5000" w:type="pct"/>
        <w:tblLayout w:type="fixed"/>
        <w:tblLook w:val="04A0" w:firstRow="1" w:lastRow="0" w:firstColumn="1" w:lastColumn="0" w:noHBand="0" w:noVBand="1"/>
      </w:tblPr>
      <w:tblGrid>
        <w:gridCol w:w="656"/>
        <w:gridCol w:w="8248"/>
        <w:gridCol w:w="1442"/>
        <w:gridCol w:w="1390"/>
        <w:gridCol w:w="1399"/>
        <w:gridCol w:w="1255"/>
      </w:tblGrid>
      <w:tr w:rsidR="00620853" w14:paraId="5E82C257" w14:textId="2C2330D9" w:rsidTr="00BA09F5">
        <w:trPr>
          <w:trHeight w:val="530"/>
        </w:trPr>
        <w:tc>
          <w:tcPr>
            <w:tcW w:w="5000" w:type="pct"/>
            <w:gridSpan w:val="6"/>
            <w:shd w:val="clear" w:color="auto" w:fill="D9D9D9" w:themeFill="background1" w:themeFillShade="D9"/>
          </w:tcPr>
          <w:p w14:paraId="5D15BF3C" w14:textId="5E051BB7" w:rsidR="00620853" w:rsidRDefault="00620853" w:rsidP="00DA15B7">
            <w:pPr>
              <w:jc w:val="center"/>
              <w:rPr>
                <w:rFonts w:ascii="Times New Roman" w:hAnsi="Times New Roman" w:cs="Times New Roman"/>
                <w:b/>
                <w:sz w:val="24"/>
                <w:szCs w:val="24"/>
              </w:rPr>
            </w:pPr>
            <w:r>
              <w:rPr>
                <w:rFonts w:ascii="Times New Roman" w:hAnsi="Times New Roman" w:cs="Times New Roman"/>
                <w:b/>
                <w:sz w:val="24"/>
                <w:szCs w:val="24"/>
              </w:rPr>
              <w:t>SF 133 AND SCHEDULE P – REPORT ON BUDGET EXECUTION AND BUDGETARY RESOURCES AND BUDGET PROGRAM AND FINANCING SCHEDULE</w:t>
            </w:r>
          </w:p>
        </w:tc>
      </w:tr>
      <w:tr w:rsidR="008D6130" w14:paraId="14CED381" w14:textId="265648CD" w:rsidTr="003A0790">
        <w:tc>
          <w:tcPr>
            <w:tcW w:w="228" w:type="pct"/>
          </w:tcPr>
          <w:p w14:paraId="596662D7" w14:textId="77777777" w:rsidR="008D6130" w:rsidRPr="00BD3C60" w:rsidRDefault="008D6130" w:rsidP="008D6130">
            <w:pPr>
              <w:rPr>
                <w:rFonts w:ascii="Times New Roman" w:hAnsi="Times New Roman" w:cs="Times New Roman"/>
                <w:b/>
              </w:rPr>
            </w:pPr>
            <w:r>
              <w:rPr>
                <w:rFonts w:ascii="Times New Roman" w:hAnsi="Times New Roman" w:cs="Times New Roman"/>
                <w:b/>
              </w:rPr>
              <w:t>Line No.</w:t>
            </w:r>
          </w:p>
        </w:tc>
        <w:tc>
          <w:tcPr>
            <w:tcW w:w="2866" w:type="pct"/>
          </w:tcPr>
          <w:p w14:paraId="47EAA6C6" w14:textId="77777777" w:rsidR="008D6130" w:rsidRDefault="008D6130" w:rsidP="008D6130">
            <w:pPr>
              <w:rPr>
                <w:rFonts w:ascii="Times New Roman" w:hAnsi="Times New Roman" w:cs="Times New Roman"/>
                <w:b/>
                <w:sz w:val="28"/>
                <w:szCs w:val="28"/>
              </w:rPr>
            </w:pPr>
          </w:p>
        </w:tc>
        <w:tc>
          <w:tcPr>
            <w:tcW w:w="984" w:type="pct"/>
            <w:gridSpan w:val="2"/>
          </w:tcPr>
          <w:p w14:paraId="10809E1A" w14:textId="239A1AD2" w:rsidR="008D6130" w:rsidRDefault="008D6130" w:rsidP="008D6130">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922" w:type="pct"/>
            <w:gridSpan w:val="2"/>
          </w:tcPr>
          <w:p w14:paraId="57339871" w14:textId="2ADEB650" w:rsidR="008D6130" w:rsidRDefault="008D6130" w:rsidP="008D6130">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BA09F5" w14:paraId="21F389AC" w14:textId="716C1B30" w:rsidTr="00AB53D3">
        <w:trPr>
          <w:trHeight w:val="233"/>
        </w:trPr>
        <w:tc>
          <w:tcPr>
            <w:tcW w:w="228" w:type="pct"/>
          </w:tcPr>
          <w:p w14:paraId="5D94A838" w14:textId="77777777" w:rsidR="00620853" w:rsidRDefault="00620853" w:rsidP="00DA15B7">
            <w:pPr>
              <w:rPr>
                <w:rFonts w:ascii="Times New Roman" w:hAnsi="Times New Roman" w:cs="Times New Roman"/>
                <w:b/>
                <w:sz w:val="28"/>
                <w:szCs w:val="28"/>
              </w:rPr>
            </w:pPr>
          </w:p>
        </w:tc>
        <w:tc>
          <w:tcPr>
            <w:tcW w:w="2866" w:type="pct"/>
          </w:tcPr>
          <w:p w14:paraId="2B065A91" w14:textId="77777777" w:rsidR="00620853" w:rsidRPr="00F23660" w:rsidRDefault="00620853" w:rsidP="00DA15B7">
            <w:pPr>
              <w:rPr>
                <w:rFonts w:ascii="Times New Roman" w:hAnsi="Times New Roman" w:cs="Times New Roman"/>
                <w:b/>
              </w:rPr>
            </w:pPr>
            <w:r w:rsidRPr="00F23660">
              <w:rPr>
                <w:rFonts w:ascii="Times New Roman" w:hAnsi="Times New Roman" w:cs="Times New Roman"/>
                <w:b/>
              </w:rPr>
              <w:t>BUDGETARY RESOURCES</w:t>
            </w:r>
          </w:p>
        </w:tc>
        <w:tc>
          <w:tcPr>
            <w:tcW w:w="501" w:type="pct"/>
          </w:tcPr>
          <w:p w14:paraId="2DCD2792" w14:textId="41D3E435" w:rsidR="00620853" w:rsidRPr="00E66109" w:rsidRDefault="00620853" w:rsidP="00620853">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483" w:type="pct"/>
          </w:tcPr>
          <w:p w14:paraId="33E20477" w14:textId="2D5381AB" w:rsidR="00620853" w:rsidRPr="00E66109" w:rsidRDefault="00620853" w:rsidP="00620853">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c>
          <w:tcPr>
            <w:tcW w:w="486" w:type="pct"/>
          </w:tcPr>
          <w:p w14:paraId="3273DD0A" w14:textId="172DDAC1" w:rsidR="00620853" w:rsidRPr="00E66109" w:rsidRDefault="00620853" w:rsidP="00620853">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436" w:type="pct"/>
          </w:tcPr>
          <w:p w14:paraId="5B5BEF1B" w14:textId="2F1DBFCE" w:rsidR="00620853" w:rsidRPr="00E66109" w:rsidRDefault="00620853" w:rsidP="00620853">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r>
      <w:tr w:rsidR="00BA09F5" w:rsidRPr="00E66109" w14:paraId="423FB8FE" w14:textId="70F0C396" w:rsidTr="00AB53D3">
        <w:trPr>
          <w:trHeight w:val="260"/>
        </w:trPr>
        <w:tc>
          <w:tcPr>
            <w:tcW w:w="228" w:type="pct"/>
          </w:tcPr>
          <w:p w14:paraId="16F55870" w14:textId="77777777" w:rsidR="00620853" w:rsidRPr="00E66109" w:rsidRDefault="00620853" w:rsidP="00BD3C60">
            <w:pPr>
              <w:rPr>
                <w:rFonts w:ascii="Times New Roman" w:hAnsi="Times New Roman" w:cs="Times New Roman"/>
              </w:rPr>
            </w:pPr>
            <w:r w:rsidRPr="00E66109">
              <w:rPr>
                <w:rFonts w:ascii="Times New Roman" w:hAnsi="Times New Roman" w:cs="Times New Roman"/>
              </w:rPr>
              <w:t>0900</w:t>
            </w:r>
          </w:p>
        </w:tc>
        <w:tc>
          <w:tcPr>
            <w:tcW w:w="2866" w:type="pct"/>
          </w:tcPr>
          <w:p w14:paraId="5D4E8911" w14:textId="586F706E" w:rsidR="00620853" w:rsidRPr="00E66109" w:rsidRDefault="00620853" w:rsidP="00BD3C60">
            <w:pPr>
              <w:rPr>
                <w:rFonts w:ascii="Times New Roman" w:hAnsi="Times New Roman" w:cs="Times New Roman"/>
              </w:rPr>
            </w:pPr>
            <w:r w:rsidRPr="00E66109">
              <w:rPr>
                <w:rFonts w:ascii="Times New Roman" w:hAnsi="Times New Roman" w:cs="Times New Roman"/>
              </w:rPr>
              <w:t>Total new obligations, unexpired accounts (490200E)</w:t>
            </w:r>
          </w:p>
        </w:tc>
        <w:tc>
          <w:tcPr>
            <w:tcW w:w="501" w:type="pct"/>
          </w:tcPr>
          <w:p w14:paraId="28ED3CD9" w14:textId="261B0696" w:rsidR="00620853" w:rsidRPr="00E66109" w:rsidRDefault="00620853" w:rsidP="00BD3C60">
            <w:pPr>
              <w:jc w:val="right"/>
              <w:rPr>
                <w:rFonts w:ascii="Times New Roman" w:hAnsi="Times New Roman" w:cs="Times New Roman"/>
              </w:rPr>
            </w:pPr>
            <w:r w:rsidRPr="00E66109">
              <w:rPr>
                <w:rFonts w:ascii="Times New Roman" w:hAnsi="Times New Roman" w:cs="Times New Roman"/>
              </w:rPr>
              <w:t>-</w:t>
            </w:r>
          </w:p>
        </w:tc>
        <w:tc>
          <w:tcPr>
            <w:tcW w:w="483" w:type="pct"/>
          </w:tcPr>
          <w:p w14:paraId="181CA0C6" w14:textId="63914E23" w:rsidR="00620853" w:rsidRPr="00E66109" w:rsidRDefault="005D16CF" w:rsidP="00BD3C60">
            <w:pPr>
              <w:jc w:val="right"/>
              <w:rPr>
                <w:rFonts w:ascii="Times New Roman" w:hAnsi="Times New Roman" w:cs="Times New Roman"/>
              </w:rPr>
            </w:pPr>
            <w:r>
              <w:rPr>
                <w:rFonts w:ascii="Times New Roman" w:hAnsi="Times New Roman" w:cs="Times New Roman"/>
              </w:rPr>
              <w:t>1</w:t>
            </w:r>
            <w:r w:rsidR="001B20CF">
              <w:rPr>
                <w:rFonts w:ascii="Times New Roman" w:hAnsi="Times New Roman" w:cs="Times New Roman"/>
              </w:rPr>
              <w:t>,</w:t>
            </w:r>
            <w:r w:rsidR="0061780E">
              <w:rPr>
                <w:rFonts w:ascii="Times New Roman" w:hAnsi="Times New Roman" w:cs="Times New Roman"/>
              </w:rPr>
              <w:t>140</w:t>
            </w:r>
            <w:r w:rsidR="001B20CF">
              <w:rPr>
                <w:rFonts w:ascii="Times New Roman" w:hAnsi="Times New Roman" w:cs="Times New Roman"/>
              </w:rPr>
              <w:t>,000</w:t>
            </w:r>
          </w:p>
        </w:tc>
        <w:tc>
          <w:tcPr>
            <w:tcW w:w="486" w:type="pct"/>
          </w:tcPr>
          <w:p w14:paraId="30442B59" w14:textId="292557D3" w:rsidR="00620853" w:rsidRPr="00E66109" w:rsidRDefault="00620853" w:rsidP="00BD3C60">
            <w:pPr>
              <w:jc w:val="right"/>
              <w:rPr>
                <w:rFonts w:ascii="Times New Roman" w:hAnsi="Times New Roman" w:cs="Times New Roman"/>
              </w:rPr>
            </w:pPr>
            <w:r w:rsidRPr="00E66109">
              <w:rPr>
                <w:rFonts w:ascii="Times New Roman" w:hAnsi="Times New Roman" w:cs="Times New Roman"/>
              </w:rPr>
              <w:t>-</w:t>
            </w:r>
          </w:p>
        </w:tc>
        <w:tc>
          <w:tcPr>
            <w:tcW w:w="436" w:type="pct"/>
          </w:tcPr>
          <w:p w14:paraId="5F8C3718" w14:textId="1E0E1393" w:rsidR="00620853" w:rsidRPr="00E66109" w:rsidRDefault="001725FE" w:rsidP="00BD3C60">
            <w:pPr>
              <w:jc w:val="right"/>
              <w:rPr>
                <w:rFonts w:ascii="Times New Roman" w:hAnsi="Times New Roman" w:cs="Times New Roman"/>
              </w:rPr>
            </w:pPr>
            <w:r w:rsidRPr="00E66109">
              <w:rPr>
                <w:rFonts w:ascii="Times New Roman" w:hAnsi="Times New Roman" w:cs="Times New Roman"/>
              </w:rPr>
              <w:t>-</w:t>
            </w:r>
          </w:p>
        </w:tc>
      </w:tr>
      <w:tr w:rsidR="00BA09F5" w:rsidRPr="00E66109" w14:paraId="543DB482" w14:textId="212A7940" w:rsidTr="00AB53D3">
        <w:tc>
          <w:tcPr>
            <w:tcW w:w="228" w:type="pct"/>
          </w:tcPr>
          <w:p w14:paraId="21A8C2F0" w14:textId="77777777" w:rsidR="00620853" w:rsidRPr="00E66109" w:rsidRDefault="00620853" w:rsidP="00BD3C60">
            <w:pPr>
              <w:rPr>
                <w:rFonts w:ascii="Times New Roman" w:hAnsi="Times New Roman" w:cs="Times New Roman"/>
              </w:rPr>
            </w:pPr>
          </w:p>
        </w:tc>
        <w:tc>
          <w:tcPr>
            <w:tcW w:w="2866" w:type="pct"/>
          </w:tcPr>
          <w:p w14:paraId="624B42C8" w14:textId="77777777" w:rsidR="00620853" w:rsidRPr="00E66109" w:rsidRDefault="00620853" w:rsidP="00BD3C60">
            <w:pPr>
              <w:rPr>
                <w:rFonts w:ascii="Times New Roman" w:hAnsi="Times New Roman" w:cs="Times New Roman"/>
                <w:b/>
              </w:rPr>
            </w:pPr>
            <w:r w:rsidRPr="00E66109">
              <w:rPr>
                <w:rFonts w:ascii="Times New Roman" w:hAnsi="Times New Roman" w:cs="Times New Roman"/>
                <w:b/>
              </w:rPr>
              <w:t>Budget authority:</w:t>
            </w:r>
          </w:p>
        </w:tc>
        <w:tc>
          <w:tcPr>
            <w:tcW w:w="501" w:type="pct"/>
          </w:tcPr>
          <w:p w14:paraId="7C4DEB70" w14:textId="77777777" w:rsidR="00620853" w:rsidRPr="00E66109" w:rsidRDefault="00620853" w:rsidP="00BD3C60">
            <w:pPr>
              <w:jc w:val="right"/>
              <w:rPr>
                <w:rFonts w:ascii="Times New Roman" w:hAnsi="Times New Roman" w:cs="Times New Roman"/>
              </w:rPr>
            </w:pPr>
          </w:p>
        </w:tc>
        <w:tc>
          <w:tcPr>
            <w:tcW w:w="483" w:type="pct"/>
          </w:tcPr>
          <w:p w14:paraId="37B28DBC" w14:textId="77777777" w:rsidR="00620853" w:rsidRPr="00E66109" w:rsidRDefault="00620853" w:rsidP="00BD3C60">
            <w:pPr>
              <w:jc w:val="right"/>
              <w:rPr>
                <w:rFonts w:ascii="Times New Roman" w:hAnsi="Times New Roman" w:cs="Times New Roman"/>
              </w:rPr>
            </w:pPr>
          </w:p>
        </w:tc>
        <w:tc>
          <w:tcPr>
            <w:tcW w:w="486" w:type="pct"/>
          </w:tcPr>
          <w:p w14:paraId="544E2065" w14:textId="1D5096B6" w:rsidR="00620853" w:rsidRPr="00E66109" w:rsidRDefault="00620853" w:rsidP="00BD3C60">
            <w:pPr>
              <w:jc w:val="right"/>
              <w:rPr>
                <w:rFonts w:ascii="Times New Roman" w:hAnsi="Times New Roman" w:cs="Times New Roman"/>
              </w:rPr>
            </w:pPr>
          </w:p>
        </w:tc>
        <w:tc>
          <w:tcPr>
            <w:tcW w:w="436" w:type="pct"/>
          </w:tcPr>
          <w:p w14:paraId="757A4471" w14:textId="77777777" w:rsidR="00620853" w:rsidRPr="00E66109" w:rsidRDefault="00620853" w:rsidP="00BD3C60">
            <w:pPr>
              <w:jc w:val="right"/>
              <w:rPr>
                <w:rFonts w:ascii="Times New Roman" w:hAnsi="Times New Roman" w:cs="Times New Roman"/>
              </w:rPr>
            </w:pPr>
          </w:p>
        </w:tc>
      </w:tr>
      <w:tr w:rsidR="00BA09F5" w:rsidRPr="00E66109" w14:paraId="059D60FA" w14:textId="6EA0AC18" w:rsidTr="00AB53D3">
        <w:tc>
          <w:tcPr>
            <w:tcW w:w="228" w:type="pct"/>
          </w:tcPr>
          <w:p w14:paraId="5E42B5B1" w14:textId="77777777" w:rsidR="00620853" w:rsidRPr="00E66109" w:rsidRDefault="00620853" w:rsidP="00BD3C60">
            <w:pPr>
              <w:rPr>
                <w:rFonts w:ascii="Times New Roman" w:hAnsi="Times New Roman" w:cs="Times New Roman"/>
              </w:rPr>
            </w:pPr>
          </w:p>
        </w:tc>
        <w:tc>
          <w:tcPr>
            <w:tcW w:w="2866" w:type="pct"/>
          </w:tcPr>
          <w:p w14:paraId="404138AB" w14:textId="77777777" w:rsidR="00620853" w:rsidRPr="00E66109" w:rsidRDefault="00620853" w:rsidP="00BD3C60">
            <w:pPr>
              <w:rPr>
                <w:rFonts w:ascii="Times New Roman" w:hAnsi="Times New Roman" w:cs="Times New Roman"/>
                <w:b/>
              </w:rPr>
            </w:pPr>
          </w:p>
        </w:tc>
        <w:tc>
          <w:tcPr>
            <w:tcW w:w="501" w:type="pct"/>
          </w:tcPr>
          <w:p w14:paraId="2127CB25" w14:textId="77777777" w:rsidR="00620853" w:rsidRPr="00E66109" w:rsidRDefault="00620853" w:rsidP="00BD3C60">
            <w:pPr>
              <w:jc w:val="right"/>
              <w:rPr>
                <w:rFonts w:ascii="Times New Roman" w:hAnsi="Times New Roman" w:cs="Times New Roman"/>
              </w:rPr>
            </w:pPr>
          </w:p>
        </w:tc>
        <w:tc>
          <w:tcPr>
            <w:tcW w:w="483" w:type="pct"/>
          </w:tcPr>
          <w:p w14:paraId="4FEEE5DF" w14:textId="77777777" w:rsidR="00620853" w:rsidRPr="00E66109" w:rsidRDefault="00620853" w:rsidP="00BD3C60">
            <w:pPr>
              <w:jc w:val="right"/>
              <w:rPr>
                <w:rFonts w:ascii="Times New Roman" w:hAnsi="Times New Roman" w:cs="Times New Roman"/>
              </w:rPr>
            </w:pPr>
          </w:p>
        </w:tc>
        <w:tc>
          <w:tcPr>
            <w:tcW w:w="486" w:type="pct"/>
          </w:tcPr>
          <w:p w14:paraId="0EA907D0" w14:textId="57F43DAC" w:rsidR="00620853" w:rsidRPr="00E66109" w:rsidRDefault="00620853" w:rsidP="00BD3C60">
            <w:pPr>
              <w:jc w:val="right"/>
              <w:rPr>
                <w:rFonts w:ascii="Times New Roman" w:hAnsi="Times New Roman" w:cs="Times New Roman"/>
              </w:rPr>
            </w:pPr>
          </w:p>
        </w:tc>
        <w:tc>
          <w:tcPr>
            <w:tcW w:w="436" w:type="pct"/>
          </w:tcPr>
          <w:p w14:paraId="24F6F71A" w14:textId="77777777" w:rsidR="00620853" w:rsidRPr="00E66109" w:rsidRDefault="00620853" w:rsidP="00BD3C60">
            <w:pPr>
              <w:jc w:val="right"/>
              <w:rPr>
                <w:rFonts w:ascii="Times New Roman" w:hAnsi="Times New Roman" w:cs="Times New Roman"/>
              </w:rPr>
            </w:pPr>
          </w:p>
        </w:tc>
      </w:tr>
      <w:tr w:rsidR="00BA09F5" w:rsidRPr="00E66109" w14:paraId="102614B3" w14:textId="317266F4" w:rsidTr="00AB53D3">
        <w:tc>
          <w:tcPr>
            <w:tcW w:w="228" w:type="pct"/>
          </w:tcPr>
          <w:p w14:paraId="019E02F5" w14:textId="77777777" w:rsidR="00620853" w:rsidRPr="00E66109" w:rsidRDefault="00620853" w:rsidP="00BD3C60">
            <w:pPr>
              <w:rPr>
                <w:rFonts w:ascii="Times New Roman" w:hAnsi="Times New Roman" w:cs="Times New Roman"/>
              </w:rPr>
            </w:pPr>
          </w:p>
        </w:tc>
        <w:tc>
          <w:tcPr>
            <w:tcW w:w="2866" w:type="pct"/>
          </w:tcPr>
          <w:p w14:paraId="25E423F5" w14:textId="77777777" w:rsidR="00620853" w:rsidRPr="00E66109" w:rsidRDefault="00620853" w:rsidP="00BD3C60">
            <w:pPr>
              <w:rPr>
                <w:rFonts w:ascii="Times New Roman" w:hAnsi="Times New Roman" w:cs="Times New Roman"/>
                <w:b/>
              </w:rPr>
            </w:pPr>
            <w:r w:rsidRPr="00E66109">
              <w:rPr>
                <w:rFonts w:ascii="Times New Roman" w:hAnsi="Times New Roman" w:cs="Times New Roman"/>
                <w:b/>
              </w:rPr>
              <w:t>Appropriations:</w:t>
            </w:r>
          </w:p>
        </w:tc>
        <w:tc>
          <w:tcPr>
            <w:tcW w:w="501" w:type="pct"/>
          </w:tcPr>
          <w:p w14:paraId="3C443543" w14:textId="77777777" w:rsidR="00620853" w:rsidRPr="00E66109" w:rsidRDefault="00620853" w:rsidP="00BD3C60">
            <w:pPr>
              <w:jc w:val="right"/>
              <w:rPr>
                <w:rFonts w:ascii="Times New Roman" w:hAnsi="Times New Roman" w:cs="Times New Roman"/>
              </w:rPr>
            </w:pPr>
          </w:p>
        </w:tc>
        <w:tc>
          <w:tcPr>
            <w:tcW w:w="483" w:type="pct"/>
          </w:tcPr>
          <w:p w14:paraId="55AB7E62" w14:textId="77777777" w:rsidR="00620853" w:rsidRPr="00E66109" w:rsidRDefault="00620853" w:rsidP="00BD3C60">
            <w:pPr>
              <w:jc w:val="right"/>
              <w:rPr>
                <w:rFonts w:ascii="Times New Roman" w:hAnsi="Times New Roman" w:cs="Times New Roman"/>
              </w:rPr>
            </w:pPr>
          </w:p>
        </w:tc>
        <w:tc>
          <w:tcPr>
            <w:tcW w:w="486" w:type="pct"/>
          </w:tcPr>
          <w:p w14:paraId="1FBC26B8" w14:textId="1AF5758E" w:rsidR="00620853" w:rsidRPr="00E66109" w:rsidRDefault="00620853" w:rsidP="00BD3C60">
            <w:pPr>
              <w:jc w:val="right"/>
              <w:rPr>
                <w:rFonts w:ascii="Times New Roman" w:hAnsi="Times New Roman" w:cs="Times New Roman"/>
              </w:rPr>
            </w:pPr>
          </w:p>
        </w:tc>
        <w:tc>
          <w:tcPr>
            <w:tcW w:w="436" w:type="pct"/>
          </w:tcPr>
          <w:p w14:paraId="0CE47590" w14:textId="77777777" w:rsidR="00620853" w:rsidRPr="00E66109" w:rsidRDefault="00620853" w:rsidP="00BD3C60">
            <w:pPr>
              <w:jc w:val="right"/>
              <w:rPr>
                <w:rFonts w:ascii="Times New Roman" w:hAnsi="Times New Roman" w:cs="Times New Roman"/>
              </w:rPr>
            </w:pPr>
          </w:p>
        </w:tc>
      </w:tr>
      <w:tr w:rsidR="00BA09F5" w:rsidRPr="00E66109" w14:paraId="53444B73" w14:textId="337EBD66" w:rsidTr="00AB53D3">
        <w:tc>
          <w:tcPr>
            <w:tcW w:w="228" w:type="pct"/>
          </w:tcPr>
          <w:p w14:paraId="1FF4BED1" w14:textId="77777777" w:rsidR="00620853" w:rsidRPr="00E66109" w:rsidRDefault="00620853" w:rsidP="00BD3C60">
            <w:pPr>
              <w:rPr>
                <w:rFonts w:ascii="Times New Roman" w:hAnsi="Times New Roman" w:cs="Times New Roman"/>
              </w:rPr>
            </w:pPr>
          </w:p>
        </w:tc>
        <w:tc>
          <w:tcPr>
            <w:tcW w:w="2866" w:type="pct"/>
          </w:tcPr>
          <w:p w14:paraId="0B491CB7" w14:textId="7CA2F1DE" w:rsidR="00620853" w:rsidRPr="00E66109" w:rsidRDefault="00620853" w:rsidP="00BD3C60">
            <w:pPr>
              <w:rPr>
                <w:rFonts w:ascii="Times New Roman" w:hAnsi="Times New Roman" w:cs="Times New Roman"/>
                <w:b/>
              </w:rPr>
            </w:pPr>
          </w:p>
        </w:tc>
        <w:tc>
          <w:tcPr>
            <w:tcW w:w="501" w:type="pct"/>
          </w:tcPr>
          <w:p w14:paraId="0EDF4238" w14:textId="77777777" w:rsidR="00620853" w:rsidRPr="00E66109" w:rsidRDefault="00620853" w:rsidP="00BD3C60">
            <w:pPr>
              <w:jc w:val="right"/>
              <w:rPr>
                <w:rFonts w:ascii="Times New Roman" w:hAnsi="Times New Roman" w:cs="Times New Roman"/>
              </w:rPr>
            </w:pPr>
          </w:p>
        </w:tc>
        <w:tc>
          <w:tcPr>
            <w:tcW w:w="483" w:type="pct"/>
          </w:tcPr>
          <w:p w14:paraId="6E87980B" w14:textId="77777777" w:rsidR="00620853" w:rsidRPr="00E66109" w:rsidRDefault="00620853" w:rsidP="00BD3C60">
            <w:pPr>
              <w:jc w:val="right"/>
              <w:rPr>
                <w:rFonts w:ascii="Times New Roman" w:hAnsi="Times New Roman" w:cs="Times New Roman"/>
              </w:rPr>
            </w:pPr>
          </w:p>
        </w:tc>
        <w:tc>
          <w:tcPr>
            <w:tcW w:w="486" w:type="pct"/>
          </w:tcPr>
          <w:p w14:paraId="25FC187D" w14:textId="2F1C5F7A" w:rsidR="00620853" w:rsidRPr="00E66109" w:rsidRDefault="00620853" w:rsidP="00BD3C60">
            <w:pPr>
              <w:jc w:val="right"/>
              <w:rPr>
                <w:rFonts w:ascii="Times New Roman" w:hAnsi="Times New Roman" w:cs="Times New Roman"/>
              </w:rPr>
            </w:pPr>
          </w:p>
        </w:tc>
        <w:tc>
          <w:tcPr>
            <w:tcW w:w="436" w:type="pct"/>
          </w:tcPr>
          <w:p w14:paraId="2034D2B7" w14:textId="77777777" w:rsidR="00620853" w:rsidRPr="00E66109" w:rsidRDefault="00620853" w:rsidP="00BD3C60">
            <w:pPr>
              <w:jc w:val="right"/>
              <w:rPr>
                <w:rFonts w:ascii="Times New Roman" w:hAnsi="Times New Roman" w:cs="Times New Roman"/>
              </w:rPr>
            </w:pPr>
          </w:p>
        </w:tc>
      </w:tr>
      <w:tr w:rsidR="00BA09F5" w:rsidRPr="00E66109" w14:paraId="02829D65" w14:textId="25847619" w:rsidTr="00AB53D3">
        <w:tc>
          <w:tcPr>
            <w:tcW w:w="228" w:type="pct"/>
          </w:tcPr>
          <w:p w14:paraId="7E0F6506" w14:textId="77777777" w:rsidR="00620853" w:rsidRPr="00E66109" w:rsidRDefault="00620853" w:rsidP="00BD3C60">
            <w:pPr>
              <w:rPr>
                <w:rFonts w:ascii="Times New Roman" w:hAnsi="Times New Roman" w:cs="Times New Roman"/>
              </w:rPr>
            </w:pPr>
          </w:p>
        </w:tc>
        <w:tc>
          <w:tcPr>
            <w:tcW w:w="2866" w:type="pct"/>
          </w:tcPr>
          <w:p w14:paraId="2FA386C0" w14:textId="1225CDE2" w:rsidR="00620853" w:rsidRPr="00E66109" w:rsidRDefault="00E74F38" w:rsidP="00BD3C60">
            <w:pPr>
              <w:rPr>
                <w:rFonts w:ascii="Times New Roman" w:hAnsi="Times New Roman" w:cs="Times New Roman"/>
                <w:b/>
              </w:rPr>
            </w:pPr>
            <w:r w:rsidRPr="00E66109">
              <w:rPr>
                <w:rFonts w:ascii="Times New Roman" w:hAnsi="Times New Roman" w:cs="Times New Roman"/>
                <w:b/>
              </w:rPr>
              <w:t>Discretionary:</w:t>
            </w:r>
          </w:p>
        </w:tc>
        <w:tc>
          <w:tcPr>
            <w:tcW w:w="501" w:type="pct"/>
          </w:tcPr>
          <w:p w14:paraId="2F75390F" w14:textId="77777777" w:rsidR="00620853" w:rsidRPr="00E66109" w:rsidRDefault="00620853" w:rsidP="00BD3C60">
            <w:pPr>
              <w:jc w:val="right"/>
              <w:rPr>
                <w:rFonts w:ascii="Times New Roman" w:hAnsi="Times New Roman" w:cs="Times New Roman"/>
              </w:rPr>
            </w:pPr>
          </w:p>
        </w:tc>
        <w:tc>
          <w:tcPr>
            <w:tcW w:w="483" w:type="pct"/>
          </w:tcPr>
          <w:p w14:paraId="67B91C46" w14:textId="77777777" w:rsidR="00620853" w:rsidRPr="00E66109" w:rsidRDefault="00620853" w:rsidP="00BD3C60">
            <w:pPr>
              <w:jc w:val="right"/>
              <w:rPr>
                <w:rFonts w:ascii="Times New Roman" w:hAnsi="Times New Roman" w:cs="Times New Roman"/>
              </w:rPr>
            </w:pPr>
          </w:p>
        </w:tc>
        <w:tc>
          <w:tcPr>
            <w:tcW w:w="486" w:type="pct"/>
          </w:tcPr>
          <w:p w14:paraId="3F1ACEF7" w14:textId="62E0DE32" w:rsidR="00620853" w:rsidRPr="00E66109" w:rsidRDefault="00620853" w:rsidP="00BD3C60">
            <w:pPr>
              <w:jc w:val="right"/>
              <w:rPr>
                <w:rFonts w:ascii="Times New Roman" w:hAnsi="Times New Roman" w:cs="Times New Roman"/>
              </w:rPr>
            </w:pPr>
          </w:p>
        </w:tc>
        <w:tc>
          <w:tcPr>
            <w:tcW w:w="436" w:type="pct"/>
          </w:tcPr>
          <w:p w14:paraId="65B358B9" w14:textId="77777777" w:rsidR="00620853" w:rsidRPr="00E66109" w:rsidRDefault="00620853" w:rsidP="00BD3C60">
            <w:pPr>
              <w:jc w:val="right"/>
              <w:rPr>
                <w:rFonts w:ascii="Times New Roman" w:hAnsi="Times New Roman" w:cs="Times New Roman"/>
              </w:rPr>
            </w:pPr>
          </w:p>
        </w:tc>
      </w:tr>
      <w:tr w:rsidR="001725FE" w:rsidRPr="00E66109" w14:paraId="53AB0B4C" w14:textId="2C5FA187" w:rsidTr="00AB53D3">
        <w:tc>
          <w:tcPr>
            <w:tcW w:w="228" w:type="pct"/>
          </w:tcPr>
          <w:p w14:paraId="67DCDFFD" w14:textId="77777777" w:rsidR="001725FE" w:rsidRPr="00E66109" w:rsidRDefault="001725FE" w:rsidP="001725FE">
            <w:pPr>
              <w:rPr>
                <w:rFonts w:ascii="Times New Roman" w:hAnsi="Times New Roman" w:cs="Times New Roman"/>
              </w:rPr>
            </w:pPr>
            <w:r w:rsidRPr="00E66109">
              <w:rPr>
                <w:rFonts w:ascii="Times New Roman" w:hAnsi="Times New Roman" w:cs="Times New Roman"/>
              </w:rPr>
              <w:t>1100</w:t>
            </w:r>
          </w:p>
        </w:tc>
        <w:tc>
          <w:tcPr>
            <w:tcW w:w="2866" w:type="pct"/>
          </w:tcPr>
          <w:p w14:paraId="1F89E4E0" w14:textId="77777777" w:rsidR="001725FE" w:rsidRPr="00E66109" w:rsidRDefault="001725FE" w:rsidP="001725FE">
            <w:pPr>
              <w:rPr>
                <w:rFonts w:ascii="Times New Roman" w:hAnsi="Times New Roman" w:cs="Times New Roman"/>
              </w:rPr>
            </w:pPr>
            <w:r w:rsidRPr="00E66109">
              <w:rPr>
                <w:rFonts w:ascii="Times New Roman" w:hAnsi="Times New Roman" w:cs="Times New Roman"/>
              </w:rPr>
              <w:t>Appropriation (411900E)</w:t>
            </w:r>
          </w:p>
        </w:tc>
        <w:tc>
          <w:tcPr>
            <w:tcW w:w="501" w:type="pct"/>
          </w:tcPr>
          <w:p w14:paraId="081E2871" w14:textId="67AFBFBC" w:rsidR="001725FE" w:rsidRPr="00E66109" w:rsidRDefault="005D16CF" w:rsidP="001725FE">
            <w:pPr>
              <w:jc w:val="right"/>
              <w:rPr>
                <w:rFonts w:ascii="Times New Roman" w:hAnsi="Times New Roman" w:cs="Times New Roman"/>
              </w:rPr>
            </w:pPr>
            <w:r>
              <w:rPr>
                <w:rFonts w:ascii="Times New Roman" w:hAnsi="Times New Roman" w:cs="Times New Roman"/>
              </w:rPr>
              <w:t>1</w:t>
            </w:r>
            <w:r w:rsidR="001725FE">
              <w:rPr>
                <w:rFonts w:ascii="Times New Roman" w:hAnsi="Times New Roman" w:cs="Times New Roman"/>
              </w:rPr>
              <w:t>,</w:t>
            </w:r>
            <w:r>
              <w:rPr>
                <w:rFonts w:ascii="Times New Roman" w:hAnsi="Times New Roman" w:cs="Times New Roman"/>
              </w:rPr>
              <w:t>2</w:t>
            </w:r>
            <w:r w:rsidR="00AE64F9">
              <w:rPr>
                <w:rFonts w:ascii="Times New Roman" w:hAnsi="Times New Roman" w:cs="Times New Roman"/>
              </w:rPr>
              <w:t>0</w:t>
            </w:r>
            <w:r w:rsidR="001725FE">
              <w:rPr>
                <w:rFonts w:ascii="Times New Roman" w:hAnsi="Times New Roman" w:cs="Times New Roman"/>
              </w:rPr>
              <w:t>0,000</w:t>
            </w:r>
          </w:p>
        </w:tc>
        <w:tc>
          <w:tcPr>
            <w:tcW w:w="483" w:type="pct"/>
          </w:tcPr>
          <w:p w14:paraId="6878D47C" w14:textId="2A568F5E" w:rsidR="001725FE" w:rsidRPr="00E66109" w:rsidRDefault="00AE64F9" w:rsidP="001725FE">
            <w:pPr>
              <w:tabs>
                <w:tab w:val="left" w:pos="1125"/>
              </w:tabs>
              <w:jc w:val="right"/>
              <w:rPr>
                <w:rFonts w:ascii="Times New Roman" w:hAnsi="Times New Roman" w:cs="Times New Roman"/>
              </w:rPr>
            </w:pPr>
            <w:r>
              <w:rPr>
                <w:rFonts w:ascii="Times New Roman" w:hAnsi="Times New Roman" w:cs="Times New Roman"/>
              </w:rPr>
              <w:t>1,200,000</w:t>
            </w:r>
          </w:p>
        </w:tc>
        <w:tc>
          <w:tcPr>
            <w:tcW w:w="486" w:type="pct"/>
          </w:tcPr>
          <w:p w14:paraId="080219F9" w14:textId="37F430B3" w:rsidR="001725FE" w:rsidRPr="00E66109" w:rsidRDefault="001725FE" w:rsidP="001725FE">
            <w:pPr>
              <w:jc w:val="right"/>
              <w:rPr>
                <w:rFonts w:ascii="Times New Roman" w:hAnsi="Times New Roman" w:cs="Times New Roman"/>
              </w:rPr>
            </w:pPr>
            <w:r w:rsidRPr="00AD18E8">
              <w:rPr>
                <w:rFonts w:ascii="Times New Roman" w:hAnsi="Times New Roman" w:cs="Times New Roman"/>
              </w:rPr>
              <w:t>-</w:t>
            </w:r>
          </w:p>
        </w:tc>
        <w:tc>
          <w:tcPr>
            <w:tcW w:w="436" w:type="pct"/>
          </w:tcPr>
          <w:p w14:paraId="6BC4763B" w14:textId="62466273" w:rsidR="001725FE" w:rsidRPr="00E66109" w:rsidRDefault="001725FE" w:rsidP="001725FE">
            <w:pPr>
              <w:jc w:val="right"/>
              <w:rPr>
                <w:rFonts w:ascii="Times New Roman" w:hAnsi="Times New Roman" w:cs="Times New Roman"/>
              </w:rPr>
            </w:pPr>
            <w:r w:rsidRPr="00AD18E8">
              <w:rPr>
                <w:rFonts w:ascii="Times New Roman" w:hAnsi="Times New Roman" w:cs="Times New Roman"/>
              </w:rPr>
              <w:t>-</w:t>
            </w:r>
          </w:p>
        </w:tc>
      </w:tr>
      <w:tr w:rsidR="00572327" w:rsidRPr="00E66109" w14:paraId="21CFFD4C" w14:textId="6AF8AC7E" w:rsidTr="00AB53D3">
        <w:tc>
          <w:tcPr>
            <w:tcW w:w="228" w:type="pct"/>
          </w:tcPr>
          <w:p w14:paraId="63DD3208" w14:textId="77777777" w:rsidR="00572327" w:rsidRPr="00E66109" w:rsidRDefault="00572327" w:rsidP="00572327">
            <w:pPr>
              <w:rPr>
                <w:rFonts w:ascii="Times New Roman" w:hAnsi="Times New Roman" w:cs="Times New Roman"/>
              </w:rPr>
            </w:pPr>
            <w:r w:rsidRPr="00E66109">
              <w:rPr>
                <w:rFonts w:ascii="Times New Roman" w:hAnsi="Times New Roman" w:cs="Times New Roman"/>
              </w:rPr>
              <w:t>1160</w:t>
            </w:r>
          </w:p>
        </w:tc>
        <w:tc>
          <w:tcPr>
            <w:tcW w:w="2866" w:type="pct"/>
          </w:tcPr>
          <w:p w14:paraId="37D54B6D" w14:textId="77777777" w:rsidR="00572327" w:rsidRPr="00E66109" w:rsidRDefault="00572327" w:rsidP="00572327">
            <w:pPr>
              <w:rPr>
                <w:rFonts w:ascii="Times New Roman" w:hAnsi="Times New Roman" w:cs="Times New Roman"/>
              </w:rPr>
            </w:pPr>
            <w:r w:rsidRPr="00E66109">
              <w:rPr>
                <w:rFonts w:ascii="Times New Roman" w:hAnsi="Times New Roman" w:cs="Times New Roman"/>
              </w:rPr>
              <w:t>Appropriation, discretionary (total)</w:t>
            </w:r>
          </w:p>
        </w:tc>
        <w:tc>
          <w:tcPr>
            <w:tcW w:w="501" w:type="pct"/>
          </w:tcPr>
          <w:p w14:paraId="0CBB6B5E" w14:textId="759592B8" w:rsidR="00572327" w:rsidRPr="00E66109" w:rsidRDefault="00AE64F9" w:rsidP="00572327">
            <w:pPr>
              <w:jc w:val="right"/>
              <w:rPr>
                <w:rFonts w:ascii="Times New Roman" w:hAnsi="Times New Roman" w:cs="Times New Roman"/>
              </w:rPr>
            </w:pPr>
            <w:r>
              <w:rPr>
                <w:rFonts w:ascii="Times New Roman" w:hAnsi="Times New Roman" w:cs="Times New Roman"/>
              </w:rPr>
              <w:t>1,200,000</w:t>
            </w:r>
          </w:p>
        </w:tc>
        <w:tc>
          <w:tcPr>
            <w:tcW w:w="483" w:type="pct"/>
          </w:tcPr>
          <w:p w14:paraId="0B01F598" w14:textId="4516AE19" w:rsidR="00572327" w:rsidRPr="00E66109" w:rsidRDefault="00AE64F9" w:rsidP="00572327">
            <w:pPr>
              <w:tabs>
                <w:tab w:val="left" w:pos="1200"/>
              </w:tabs>
              <w:jc w:val="right"/>
              <w:rPr>
                <w:rFonts w:ascii="Times New Roman" w:hAnsi="Times New Roman" w:cs="Times New Roman"/>
              </w:rPr>
            </w:pPr>
            <w:r>
              <w:rPr>
                <w:rFonts w:ascii="Times New Roman" w:hAnsi="Times New Roman" w:cs="Times New Roman"/>
              </w:rPr>
              <w:t>1,200,000</w:t>
            </w:r>
          </w:p>
        </w:tc>
        <w:tc>
          <w:tcPr>
            <w:tcW w:w="486" w:type="pct"/>
          </w:tcPr>
          <w:p w14:paraId="0D12B5AA" w14:textId="6992A771" w:rsidR="00572327" w:rsidRPr="00E66109" w:rsidRDefault="00572327" w:rsidP="00572327">
            <w:pPr>
              <w:jc w:val="right"/>
              <w:rPr>
                <w:rFonts w:ascii="Times New Roman" w:hAnsi="Times New Roman" w:cs="Times New Roman"/>
              </w:rPr>
            </w:pPr>
            <w:r w:rsidRPr="00620C1A">
              <w:rPr>
                <w:rFonts w:ascii="Times New Roman" w:hAnsi="Times New Roman" w:cs="Times New Roman"/>
              </w:rPr>
              <w:t>-</w:t>
            </w:r>
          </w:p>
        </w:tc>
        <w:tc>
          <w:tcPr>
            <w:tcW w:w="436" w:type="pct"/>
          </w:tcPr>
          <w:p w14:paraId="60FE4FBD" w14:textId="24CA305D" w:rsidR="00572327" w:rsidRPr="00E66109" w:rsidRDefault="00572327" w:rsidP="00572327">
            <w:pPr>
              <w:jc w:val="right"/>
              <w:rPr>
                <w:rFonts w:ascii="Times New Roman" w:hAnsi="Times New Roman" w:cs="Times New Roman"/>
              </w:rPr>
            </w:pPr>
            <w:r w:rsidRPr="00620C1A">
              <w:rPr>
                <w:rFonts w:ascii="Times New Roman" w:hAnsi="Times New Roman" w:cs="Times New Roman"/>
              </w:rPr>
              <w:t>-</w:t>
            </w:r>
          </w:p>
        </w:tc>
      </w:tr>
      <w:tr w:rsidR="009E70BE" w:rsidRPr="00E66109" w14:paraId="0B538544" w14:textId="77777777" w:rsidTr="00AB53D3">
        <w:tc>
          <w:tcPr>
            <w:tcW w:w="228" w:type="pct"/>
          </w:tcPr>
          <w:p w14:paraId="37B5013D" w14:textId="77E81239" w:rsidR="009E70BE" w:rsidRPr="00E66109" w:rsidRDefault="009E70BE" w:rsidP="009E70BE">
            <w:pPr>
              <w:rPr>
                <w:rFonts w:ascii="Times New Roman" w:hAnsi="Times New Roman" w:cs="Times New Roman"/>
              </w:rPr>
            </w:pPr>
            <w:r>
              <w:rPr>
                <w:rFonts w:ascii="Times New Roman" w:hAnsi="Times New Roman" w:cs="Times New Roman"/>
              </w:rPr>
              <w:lastRenderedPageBreak/>
              <w:t>1700</w:t>
            </w:r>
          </w:p>
        </w:tc>
        <w:tc>
          <w:tcPr>
            <w:tcW w:w="2866" w:type="pct"/>
          </w:tcPr>
          <w:p w14:paraId="35FD5CCC" w14:textId="241C4940" w:rsidR="009E70BE" w:rsidRPr="00E66109" w:rsidRDefault="009E70BE" w:rsidP="009E70BE">
            <w:pPr>
              <w:rPr>
                <w:rFonts w:ascii="Times New Roman" w:hAnsi="Times New Roman" w:cs="Times New Roman"/>
              </w:rPr>
            </w:pPr>
            <w:r w:rsidRPr="0003395E">
              <w:rPr>
                <w:rFonts w:ascii="Times New Roman" w:hAnsi="Times New Roman" w:cs="Times New Roman"/>
              </w:rPr>
              <w:t>Collected</w:t>
            </w:r>
            <w:r>
              <w:rPr>
                <w:rFonts w:ascii="Times New Roman" w:hAnsi="Times New Roman" w:cs="Times New Roman"/>
              </w:rPr>
              <w:t xml:space="preserve"> </w:t>
            </w:r>
            <w:r w:rsidRPr="00E66109">
              <w:rPr>
                <w:rFonts w:ascii="Times New Roman" w:hAnsi="Times New Roman" w:cs="Times New Roman"/>
              </w:rPr>
              <w:t>(</w:t>
            </w:r>
            <w:r w:rsidR="00E101BB">
              <w:rPr>
                <w:rFonts w:ascii="Times New Roman" w:hAnsi="Times New Roman" w:cs="Times New Roman"/>
              </w:rPr>
              <w:t>42</w:t>
            </w:r>
            <w:r w:rsidR="00726FC7">
              <w:rPr>
                <w:rFonts w:ascii="Times New Roman" w:hAnsi="Times New Roman" w:cs="Times New Roman"/>
              </w:rPr>
              <w:t>66</w:t>
            </w:r>
            <w:r w:rsidR="00E101BB">
              <w:rPr>
                <w:rFonts w:ascii="Times New Roman" w:hAnsi="Times New Roman" w:cs="Times New Roman"/>
              </w:rPr>
              <w:t>00E</w:t>
            </w:r>
            <w:r w:rsidRPr="00E66109">
              <w:rPr>
                <w:rFonts w:ascii="Times New Roman" w:hAnsi="Times New Roman" w:cs="Times New Roman"/>
              </w:rPr>
              <w:t>)</w:t>
            </w:r>
          </w:p>
        </w:tc>
        <w:tc>
          <w:tcPr>
            <w:tcW w:w="501" w:type="pct"/>
          </w:tcPr>
          <w:p w14:paraId="53DDDD91" w14:textId="247B12C5" w:rsidR="009E70BE" w:rsidRPr="00E66109" w:rsidRDefault="009E70BE" w:rsidP="009E70BE">
            <w:pPr>
              <w:jc w:val="right"/>
              <w:rPr>
                <w:rFonts w:ascii="Times New Roman" w:hAnsi="Times New Roman" w:cs="Times New Roman"/>
              </w:rPr>
            </w:pPr>
            <w:r w:rsidRPr="00E66109">
              <w:rPr>
                <w:rFonts w:ascii="Times New Roman" w:hAnsi="Times New Roman" w:cs="Times New Roman"/>
              </w:rPr>
              <w:t>-</w:t>
            </w:r>
          </w:p>
        </w:tc>
        <w:tc>
          <w:tcPr>
            <w:tcW w:w="483" w:type="pct"/>
          </w:tcPr>
          <w:p w14:paraId="0189ED41" w14:textId="208BC957" w:rsidR="009E70BE" w:rsidRPr="00E66109" w:rsidRDefault="009E70BE" w:rsidP="009E70BE">
            <w:pPr>
              <w:jc w:val="right"/>
              <w:rPr>
                <w:rFonts w:ascii="Times New Roman" w:hAnsi="Times New Roman" w:cs="Times New Roman"/>
              </w:rPr>
            </w:pPr>
            <w:r w:rsidRPr="00E66109">
              <w:rPr>
                <w:rFonts w:ascii="Times New Roman" w:hAnsi="Times New Roman" w:cs="Times New Roman"/>
              </w:rPr>
              <w:t>-</w:t>
            </w:r>
          </w:p>
        </w:tc>
        <w:tc>
          <w:tcPr>
            <w:tcW w:w="486" w:type="pct"/>
          </w:tcPr>
          <w:p w14:paraId="235F8778" w14:textId="03D628DB" w:rsidR="009E70BE" w:rsidRPr="00E66109" w:rsidRDefault="00572327" w:rsidP="009E70BE">
            <w:pPr>
              <w:jc w:val="right"/>
              <w:rPr>
                <w:rFonts w:ascii="Times New Roman" w:hAnsi="Times New Roman" w:cs="Times New Roman"/>
              </w:rPr>
            </w:pPr>
            <w:r>
              <w:rPr>
                <w:rFonts w:ascii="Times New Roman" w:hAnsi="Times New Roman" w:cs="Times New Roman"/>
              </w:rPr>
              <w:t>1,140,000</w:t>
            </w:r>
          </w:p>
        </w:tc>
        <w:tc>
          <w:tcPr>
            <w:tcW w:w="436" w:type="pct"/>
          </w:tcPr>
          <w:p w14:paraId="22DCCA8F" w14:textId="04DC1671" w:rsidR="009E70BE" w:rsidRPr="00E66109" w:rsidRDefault="004751FE" w:rsidP="009E70BE">
            <w:pPr>
              <w:jc w:val="right"/>
              <w:rPr>
                <w:rFonts w:ascii="Times New Roman" w:hAnsi="Times New Roman" w:cs="Times New Roman"/>
              </w:rPr>
            </w:pPr>
            <w:r>
              <w:rPr>
                <w:rFonts w:ascii="Times New Roman" w:hAnsi="Times New Roman" w:cs="Times New Roman"/>
              </w:rPr>
              <w:t>1</w:t>
            </w:r>
            <w:r w:rsidR="003A612A">
              <w:rPr>
                <w:rFonts w:ascii="Times New Roman" w:hAnsi="Times New Roman" w:cs="Times New Roman"/>
              </w:rPr>
              <w:t>,</w:t>
            </w:r>
            <w:r w:rsidR="00572327">
              <w:rPr>
                <w:rFonts w:ascii="Times New Roman" w:hAnsi="Times New Roman" w:cs="Times New Roman"/>
              </w:rPr>
              <w:t>140</w:t>
            </w:r>
            <w:r>
              <w:rPr>
                <w:rFonts w:ascii="Times New Roman" w:hAnsi="Times New Roman" w:cs="Times New Roman"/>
              </w:rPr>
              <w:t>,000</w:t>
            </w:r>
          </w:p>
        </w:tc>
      </w:tr>
      <w:tr w:rsidR="00572327" w:rsidRPr="00E66109" w14:paraId="5EE21ABF" w14:textId="1745EA24" w:rsidTr="00AB53D3">
        <w:tc>
          <w:tcPr>
            <w:tcW w:w="228" w:type="pct"/>
          </w:tcPr>
          <w:p w14:paraId="43350B79" w14:textId="668B1A0F" w:rsidR="00572327" w:rsidRPr="00E66109" w:rsidRDefault="00572327" w:rsidP="00572327">
            <w:pPr>
              <w:rPr>
                <w:rFonts w:ascii="Times New Roman" w:hAnsi="Times New Roman" w:cs="Times New Roman"/>
              </w:rPr>
            </w:pPr>
            <w:r>
              <w:rPr>
                <w:rFonts w:ascii="Times New Roman" w:hAnsi="Times New Roman" w:cs="Times New Roman"/>
              </w:rPr>
              <w:t>1750</w:t>
            </w:r>
          </w:p>
        </w:tc>
        <w:tc>
          <w:tcPr>
            <w:tcW w:w="2866" w:type="pct"/>
          </w:tcPr>
          <w:p w14:paraId="65060A01" w14:textId="10110579" w:rsidR="00572327" w:rsidRPr="00E66109" w:rsidRDefault="00572327" w:rsidP="00572327">
            <w:pPr>
              <w:rPr>
                <w:rFonts w:ascii="Times New Roman" w:hAnsi="Times New Roman" w:cs="Times New Roman"/>
              </w:rPr>
            </w:pPr>
            <w:r w:rsidRPr="00E66109">
              <w:rPr>
                <w:rFonts w:ascii="Times New Roman" w:hAnsi="Times New Roman" w:cs="Times New Roman"/>
              </w:rPr>
              <w:t>Spending authority from offsetting collections</w:t>
            </w:r>
            <w:r>
              <w:rPr>
                <w:rFonts w:ascii="Times New Roman" w:hAnsi="Times New Roman" w:cs="Times New Roman"/>
              </w:rPr>
              <w:t>, discretionary (total)</w:t>
            </w:r>
          </w:p>
        </w:tc>
        <w:tc>
          <w:tcPr>
            <w:tcW w:w="501" w:type="pct"/>
          </w:tcPr>
          <w:p w14:paraId="33BABB87" w14:textId="4F569368" w:rsidR="00572327" w:rsidRPr="00E66109" w:rsidRDefault="00572327" w:rsidP="00572327">
            <w:pPr>
              <w:jc w:val="right"/>
              <w:rPr>
                <w:rFonts w:ascii="Times New Roman" w:hAnsi="Times New Roman" w:cs="Times New Roman"/>
              </w:rPr>
            </w:pPr>
            <w:r w:rsidRPr="00E66109">
              <w:rPr>
                <w:rFonts w:ascii="Times New Roman" w:hAnsi="Times New Roman" w:cs="Times New Roman"/>
              </w:rPr>
              <w:t>-</w:t>
            </w:r>
          </w:p>
        </w:tc>
        <w:tc>
          <w:tcPr>
            <w:tcW w:w="483" w:type="pct"/>
          </w:tcPr>
          <w:p w14:paraId="1A8BC49E" w14:textId="4761E156" w:rsidR="00572327" w:rsidRPr="00E66109" w:rsidRDefault="00572327" w:rsidP="00572327">
            <w:pPr>
              <w:jc w:val="right"/>
              <w:rPr>
                <w:rFonts w:ascii="Times New Roman" w:hAnsi="Times New Roman" w:cs="Times New Roman"/>
              </w:rPr>
            </w:pPr>
            <w:r w:rsidRPr="00E66109">
              <w:rPr>
                <w:rFonts w:ascii="Times New Roman" w:hAnsi="Times New Roman" w:cs="Times New Roman"/>
              </w:rPr>
              <w:t>-</w:t>
            </w:r>
          </w:p>
        </w:tc>
        <w:tc>
          <w:tcPr>
            <w:tcW w:w="486" w:type="pct"/>
          </w:tcPr>
          <w:p w14:paraId="1DB90ADA" w14:textId="57EE0F78" w:rsidR="00572327" w:rsidRPr="00E66109" w:rsidRDefault="00572327" w:rsidP="00572327">
            <w:pPr>
              <w:jc w:val="right"/>
              <w:rPr>
                <w:rFonts w:ascii="Times New Roman" w:hAnsi="Times New Roman" w:cs="Times New Roman"/>
              </w:rPr>
            </w:pPr>
            <w:r>
              <w:rPr>
                <w:rFonts w:ascii="Times New Roman" w:hAnsi="Times New Roman" w:cs="Times New Roman"/>
              </w:rPr>
              <w:t>1,140,000</w:t>
            </w:r>
          </w:p>
        </w:tc>
        <w:tc>
          <w:tcPr>
            <w:tcW w:w="436" w:type="pct"/>
          </w:tcPr>
          <w:p w14:paraId="703430CE" w14:textId="060B0F11" w:rsidR="00572327" w:rsidRPr="00E66109" w:rsidRDefault="00572327" w:rsidP="00572327">
            <w:pPr>
              <w:jc w:val="right"/>
              <w:rPr>
                <w:rFonts w:ascii="Times New Roman" w:hAnsi="Times New Roman" w:cs="Times New Roman"/>
              </w:rPr>
            </w:pPr>
            <w:r>
              <w:rPr>
                <w:rFonts w:ascii="Times New Roman" w:hAnsi="Times New Roman" w:cs="Times New Roman"/>
              </w:rPr>
              <w:t>1,140,000</w:t>
            </w:r>
          </w:p>
        </w:tc>
      </w:tr>
      <w:tr w:rsidR="00B51310" w:rsidRPr="00E66109" w14:paraId="7FDE0406" w14:textId="1D9281A0" w:rsidTr="00AB53D3">
        <w:tc>
          <w:tcPr>
            <w:tcW w:w="228" w:type="pct"/>
          </w:tcPr>
          <w:p w14:paraId="18F63A5D" w14:textId="5CB26E85" w:rsidR="00B51310" w:rsidRPr="00E66109" w:rsidRDefault="00B51310" w:rsidP="00B51310">
            <w:pPr>
              <w:rPr>
                <w:rFonts w:ascii="Times New Roman" w:hAnsi="Times New Roman" w:cs="Times New Roman"/>
              </w:rPr>
            </w:pPr>
          </w:p>
        </w:tc>
        <w:tc>
          <w:tcPr>
            <w:tcW w:w="2866" w:type="pct"/>
          </w:tcPr>
          <w:p w14:paraId="3929C359" w14:textId="046CCAF3" w:rsidR="00B51310" w:rsidRPr="00E66109" w:rsidRDefault="00B51310" w:rsidP="00B51310">
            <w:pPr>
              <w:rPr>
                <w:rFonts w:ascii="Times New Roman" w:hAnsi="Times New Roman" w:cs="Times New Roman"/>
              </w:rPr>
            </w:pPr>
          </w:p>
        </w:tc>
        <w:tc>
          <w:tcPr>
            <w:tcW w:w="501" w:type="pct"/>
          </w:tcPr>
          <w:p w14:paraId="123804B4" w14:textId="36DE2CE3" w:rsidR="00B51310" w:rsidRPr="00E66109" w:rsidRDefault="00B51310" w:rsidP="00B51310">
            <w:pPr>
              <w:jc w:val="right"/>
              <w:rPr>
                <w:rFonts w:ascii="Times New Roman" w:hAnsi="Times New Roman" w:cs="Times New Roman"/>
              </w:rPr>
            </w:pPr>
          </w:p>
        </w:tc>
        <w:tc>
          <w:tcPr>
            <w:tcW w:w="483" w:type="pct"/>
          </w:tcPr>
          <w:p w14:paraId="5AA96A97" w14:textId="05D77CDF" w:rsidR="00B51310" w:rsidRPr="00E66109" w:rsidRDefault="00B51310" w:rsidP="00B51310">
            <w:pPr>
              <w:jc w:val="right"/>
              <w:rPr>
                <w:rFonts w:ascii="Times New Roman" w:hAnsi="Times New Roman" w:cs="Times New Roman"/>
              </w:rPr>
            </w:pPr>
          </w:p>
        </w:tc>
        <w:tc>
          <w:tcPr>
            <w:tcW w:w="486" w:type="pct"/>
          </w:tcPr>
          <w:p w14:paraId="0A1918ED" w14:textId="4E35B20B" w:rsidR="00B51310" w:rsidRPr="00E66109" w:rsidRDefault="00B51310" w:rsidP="00B51310">
            <w:pPr>
              <w:jc w:val="right"/>
              <w:rPr>
                <w:rFonts w:ascii="Times New Roman" w:hAnsi="Times New Roman" w:cs="Times New Roman"/>
              </w:rPr>
            </w:pPr>
          </w:p>
        </w:tc>
        <w:tc>
          <w:tcPr>
            <w:tcW w:w="436" w:type="pct"/>
          </w:tcPr>
          <w:p w14:paraId="18839924" w14:textId="714DBC17" w:rsidR="00B51310" w:rsidRPr="00E66109" w:rsidRDefault="00B51310" w:rsidP="00B51310">
            <w:pPr>
              <w:jc w:val="right"/>
              <w:rPr>
                <w:rFonts w:ascii="Times New Roman" w:hAnsi="Times New Roman" w:cs="Times New Roman"/>
              </w:rPr>
            </w:pPr>
          </w:p>
        </w:tc>
      </w:tr>
      <w:tr w:rsidR="00421EB9" w:rsidRPr="00E66109" w14:paraId="4D5C5706" w14:textId="09CA07F3" w:rsidTr="00AB53D3">
        <w:tc>
          <w:tcPr>
            <w:tcW w:w="228" w:type="pct"/>
          </w:tcPr>
          <w:p w14:paraId="1CB89B93" w14:textId="77777777" w:rsidR="00421EB9" w:rsidRPr="00E66109" w:rsidRDefault="00421EB9" w:rsidP="00421EB9">
            <w:pPr>
              <w:rPr>
                <w:rFonts w:ascii="Times New Roman" w:hAnsi="Times New Roman" w:cs="Times New Roman"/>
              </w:rPr>
            </w:pPr>
            <w:r w:rsidRPr="00E66109">
              <w:rPr>
                <w:rFonts w:ascii="Times New Roman" w:hAnsi="Times New Roman" w:cs="Times New Roman"/>
              </w:rPr>
              <w:t>1900</w:t>
            </w:r>
          </w:p>
        </w:tc>
        <w:tc>
          <w:tcPr>
            <w:tcW w:w="2866" w:type="pct"/>
          </w:tcPr>
          <w:p w14:paraId="71350AA0" w14:textId="77777777" w:rsidR="00421EB9" w:rsidRPr="00E66109" w:rsidRDefault="00421EB9" w:rsidP="00421EB9">
            <w:pPr>
              <w:rPr>
                <w:rFonts w:ascii="Times New Roman" w:hAnsi="Times New Roman" w:cs="Times New Roman"/>
              </w:rPr>
            </w:pPr>
            <w:r w:rsidRPr="00E66109">
              <w:rPr>
                <w:rFonts w:ascii="Times New Roman" w:hAnsi="Times New Roman" w:cs="Times New Roman"/>
              </w:rPr>
              <w:t>Budget authority (total)</w:t>
            </w:r>
          </w:p>
        </w:tc>
        <w:tc>
          <w:tcPr>
            <w:tcW w:w="501" w:type="pct"/>
          </w:tcPr>
          <w:p w14:paraId="1AE58D1F" w14:textId="3BF9391D" w:rsidR="00421EB9" w:rsidRPr="00E66109" w:rsidRDefault="00421EB9" w:rsidP="00421EB9">
            <w:pPr>
              <w:jc w:val="right"/>
              <w:rPr>
                <w:rFonts w:ascii="Times New Roman" w:hAnsi="Times New Roman" w:cs="Times New Roman"/>
              </w:rPr>
            </w:pPr>
            <w:r w:rsidRPr="003A540D">
              <w:rPr>
                <w:rFonts w:ascii="Times New Roman" w:hAnsi="Times New Roman" w:cs="Times New Roman"/>
              </w:rPr>
              <w:t>1,200,000</w:t>
            </w:r>
          </w:p>
        </w:tc>
        <w:tc>
          <w:tcPr>
            <w:tcW w:w="483" w:type="pct"/>
          </w:tcPr>
          <w:p w14:paraId="79B922C7" w14:textId="18C2F3FC" w:rsidR="00421EB9" w:rsidRPr="00E66109" w:rsidRDefault="00421EB9" w:rsidP="00421EB9">
            <w:pPr>
              <w:jc w:val="right"/>
              <w:rPr>
                <w:rFonts w:ascii="Times New Roman" w:hAnsi="Times New Roman" w:cs="Times New Roman"/>
              </w:rPr>
            </w:pPr>
            <w:r w:rsidRPr="003A540D">
              <w:rPr>
                <w:rFonts w:ascii="Times New Roman" w:hAnsi="Times New Roman" w:cs="Times New Roman"/>
              </w:rPr>
              <w:t>1,200,000</w:t>
            </w:r>
          </w:p>
        </w:tc>
        <w:tc>
          <w:tcPr>
            <w:tcW w:w="486" w:type="pct"/>
          </w:tcPr>
          <w:p w14:paraId="73638E70" w14:textId="6451E603" w:rsidR="00421EB9" w:rsidRPr="00E66109" w:rsidRDefault="00421EB9" w:rsidP="00421EB9">
            <w:pPr>
              <w:jc w:val="right"/>
              <w:rPr>
                <w:rFonts w:ascii="Times New Roman" w:hAnsi="Times New Roman" w:cs="Times New Roman"/>
              </w:rPr>
            </w:pPr>
            <w:r>
              <w:rPr>
                <w:rFonts w:ascii="Times New Roman" w:hAnsi="Times New Roman" w:cs="Times New Roman"/>
              </w:rPr>
              <w:t>1,140,000</w:t>
            </w:r>
          </w:p>
        </w:tc>
        <w:tc>
          <w:tcPr>
            <w:tcW w:w="436" w:type="pct"/>
          </w:tcPr>
          <w:p w14:paraId="269FA203" w14:textId="3D714DBF" w:rsidR="00421EB9" w:rsidRPr="00E66109" w:rsidRDefault="00421EB9" w:rsidP="00421EB9">
            <w:pPr>
              <w:jc w:val="right"/>
              <w:rPr>
                <w:rFonts w:ascii="Times New Roman" w:hAnsi="Times New Roman" w:cs="Times New Roman"/>
              </w:rPr>
            </w:pPr>
            <w:r>
              <w:rPr>
                <w:rFonts w:ascii="Times New Roman" w:hAnsi="Times New Roman" w:cs="Times New Roman"/>
              </w:rPr>
              <w:t>1,140,000</w:t>
            </w:r>
          </w:p>
        </w:tc>
      </w:tr>
      <w:tr w:rsidR="00B51310" w:rsidRPr="00E66109" w14:paraId="0FD77BA6" w14:textId="5517116C" w:rsidTr="00AB53D3">
        <w:tc>
          <w:tcPr>
            <w:tcW w:w="228" w:type="pct"/>
            <w:vAlign w:val="bottom"/>
          </w:tcPr>
          <w:p w14:paraId="6A83503A" w14:textId="77777777" w:rsidR="00B51310" w:rsidRPr="000937DB" w:rsidRDefault="00B51310" w:rsidP="00B51310">
            <w:pPr>
              <w:rPr>
                <w:rFonts w:ascii="Times New Roman" w:hAnsi="Times New Roman" w:cs="Times New Roman"/>
                <w:b/>
                <w:bCs/>
              </w:rPr>
            </w:pPr>
            <w:r w:rsidRPr="000937DB">
              <w:rPr>
                <w:rFonts w:ascii="Times New Roman" w:hAnsi="Times New Roman" w:cs="Times New Roman"/>
                <w:b/>
                <w:bCs/>
              </w:rPr>
              <w:t>1910</w:t>
            </w:r>
          </w:p>
        </w:tc>
        <w:tc>
          <w:tcPr>
            <w:tcW w:w="2866" w:type="pct"/>
          </w:tcPr>
          <w:p w14:paraId="4AA9B31C" w14:textId="49F7540F" w:rsidR="00B51310" w:rsidRPr="000937DB" w:rsidRDefault="00B51310" w:rsidP="00B51310">
            <w:pPr>
              <w:rPr>
                <w:rFonts w:ascii="Times New Roman" w:hAnsi="Times New Roman" w:cs="Times New Roman"/>
                <w:b/>
                <w:bCs/>
              </w:rPr>
            </w:pPr>
            <w:r w:rsidRPr="000937DB">
              <w:rPr>
                <w:rFonts w:ascii="Times New Roman" w:hAnsi="Times New Roman" w:cs="Times New Roman"/>
                <w:b/>
                <w:bCs/>
              </w:rPr>
              <w:t>Total budgetary resources (calc.)</w:t>
            </w:r>
          </w:p>
        </w:tc>
        <w:tc>
          <w:tcPr>
            <w:tcW w:w="501" w:type="pct"/>
            <w:vAlign w:val="bottom"/>
          </w:tcPr>
          <w:p w14:paraId="6B49248B" w14:textId="254B4071" w:rsidR="00B51310" w:rsidRPr="00421EB9" w:rsidRDefault="00421EB9" w:rsidP="00B51310">
            <w:pPr>
              <w:jc w:val="right"/>
              <w:rPr>
                <w:rFonts w:ascii="Times New Roman" w:hAnsi="Times New Roman" w:cs="Times New Roman"/>
                <w:b/>
                <w:bCs/>
              </w:rPr>
            </w:pPr>
            <w:r w:rsidRPr="00421EB9">
              <w:rPr>
                <w:rFonts w:ascii="Times New Roman" w:hAnsi="Times New Roman" w:cs="Times New Roman"/>
                <w:b/>
                <w:bCs/>
              </w:rPr>
              <w:t>1,200,000</w:t>
            </w:r>
          </w:p>
        </w:tc>
        <w:tc>
          <w:tcPr>
            <w:tcW w:w="483" w:type="pct"/>
          </w:tcPr>
          <w:p w14:paraId="74248C4F" w14:textId="25CEB561" w:rsidR="00B51310" w:rsidRPr="000937DB" w:rsidRDefault="00B51310" w:rsidP="00B51310">
            <w:pPr>
              <w:jc w:val="right"/>
              <w:rPr>
                <w:rFonts w:ascii="Times New Roman" w:hAnsi="Times New Roman" w:cs="Times New Roman"/>
                <w:b/>
                <w:bCs/>
              </w:rPr>
            </w:pPr>
            <w:r w:rsidRPr="000937DB">
              <w:rPr>
                <w:rFonts w:ascii="Times New Roman" w:hAnsi="Times New Roman" w:cs="Times New Roman"/>
                <w:b/>
                <w:bCs/>
              </w:rPr>
              <w:t>-</w:t>
            </w:r>
          </w:p>
        </w:tc>
        <w:tc>
          <w:tcPr>
            <w:tcW w:w="486" w:type="pct"/>
            <w:vAlign w:val="bottom"/>
          </w:tcPr>
          <w:p w14:paraId="700BCD7F" w14:textId="6180531C" w:rsidR="00B51310" w:rsidRPr="000937DB" w:rsidRDefault="004007BE" w:rsidP="00B51310">
            <w:pPr>
              <w:jc w:val="right"/>
              <w:rPr>
                <w:rFonts w:ascii="Times New Roman" w:hAnsi="Times New Roman" w:cs="Times New Roman"/>
                <w:b/>
                <w:bCs/>
              </w:rPr>
            </w:pPr>
            <w:r w:rsidRPr="000937DB">
              <w:rPr>
                <w:rFonts w:ascii="Times New Roman" w:hAnsi="Times New Roman" w:cs="Times New Roman"/>
                <w:b/>
                <w:bCs/>
              </w:rPr>
              <w:t>1,</w:t>
            </w:r>
            <w:r w:rsidR="00A45EEF">
              <w:rPr>
                <w:rFonts w:ascii="Times New Roman" w:hAnsi="Times New Roman" w:cs="Times New Roman"/>
                <w:b/>
                <w:bCs/>
              </w:rPr>
              <w:t>14</w:t>
            </w:r>
            <w:r w:rsidRPr="000937DB">
              <w:rPr>
                <w:rFonts w:ascii="Times New Roman" w:hAnsi="Times New Roman" w:cs="Times New Roman"/>
                <w:b/>
                <w:bCs/>
              </w:rPr>
              <w:t>0,000</w:t>
            </w:r>
          </w:p>
        </w:tc>
        <w:tc>
          <w:tcPr>
            <w:tcW w:w="436" w:type="pct"/>
          </w:tcPr>
          <w:p w14:paraId="71044F3F" w14:textId="315E3C70" w:rsidR="00B51310" w:rsidRPr="000937DB" w:rsidRDefault="00B51310" w:rsidP="00B51310">
            <w:pPr>
              <w:jc w:val="right"/>
              <w:rPr>
                <w:rFonts w:ascii="Times New Roman" w:hAnsi="Times New Roman" w:cs="Times New Roman"/>
                <w:b/>
                <w:bCs/>
              </w:rPr>
            </w:pPr>
            <w:r w:rsidRPr="000937DB">
              <w:rPr>
                <w:rFonts w:ascii="Times New Roman" w:hAnsi="Times New Roman" w:cs="Times New Roman"/>
                <w:b/>
                <w:bCs/>
              </w:rPr>
              <w:t>-</w:t>
            </w:r>
          </w:p>
        </w:tc>
      </w:tr>
      <w:tr w:rsidR="00B51310" w:rsidRPr="00E66109" w14:paraId="53419107" w14:textId="4D611D1F" w:rsidTr="00AB53D3">
        <w:tc>
          <w:tcPr>
            <w:tcW w:w="228" w:type="pct"/>
            <w:vAlign w:val="bottom"/>
          </w:tcPr>
          <w:p w14:paraId="58AF422E" w14:textId="77777777" w:rsidR="00B51310" w:rsidRPr="00E66109" w:rsidRDefault="00B51310" w:rsidP="00B51310">
            <w:pPr>
              <w:rPr>
                <w:rFonts w:ascii="Times New Roman" w:hAnsi="Times New Roman" w:cs="Times New Roman"/>
              </w:rPr>
            </w:pPr>
            <w:r w:rsidRPr="00E66109">
              <w:rPr>
                <w:rFonts w:ascii="Times New Roman" w:hAnsi="Times New Roman" w:cs="Times New Roman"/>
              </w:rPr>
              <w:t>1930</w:t>
            </w:r>
          </w:p>
        </w:tc>
        <w:tc>
          <w:tcPr>
            <w:tcW w:w="2866" w:type="pct"/>
          </w:tcPr>
          <w:p w14:paraId="568AC55D" w14:textId="77777777" w:rsidR="00B51310" w:rsidRPr="00E66109" w:rsidRDefault="00B51310" w:rsidP="00B51310">
            <w:pPr>
              <w:rPr>
                <w:rFonts w:ascii="Times New Roman" w:hAnsi="Times New Roman" w:cs="Times New Roman"/>
              </w:rPr>
            </w:pPr>
            <w:r w:rsidRPr="00E66109">
              <w:rPr>
                <w:rFonts w:ascii="Times New Roman" w:hAnsi="Times New Roman" w:cs="Times New Roman"/>
              </w:rPr>
              <w:t>Total budgetary resources available</w:t>
            </w:r>
          </w:p>
        </w:tc>
        <w:tc>
          <w:tcPr>
            <w:tcW w:w="501" w:type="pct"/>
          </w:tcPr>
          <w:p w14:paraId="24C254C8" w14:textId="32BFE887" w:rsidR="00B51310" w:rsidRPr="00E66109" w:rsidRDefault="00B51310" w:rsidP="00B51310">
            <w:pPr>
              <w:jc w:val="right"/>
              <w:rPr>
                <w:rFonts w:ascii="Times New Roman" w:hAnsi="Times New Roman" w:cs="Times New Roman"/>
              </w:rPr>
            </w:pPr>
            <w:r w:rsidRPr="00E66109">
              <w:rPr>
                <w:rFonts w:ascii="Times New Roman" w:hAnsi="Times New Roman" w:cs="Times New Roman"/>
              </w:rPr>
              <w:t>-</w:t>
            </w:r>
          </w:p>
        </w:tc>
        <w:tc>
          <w:tcPr>
            <w:tcW w:w="483" w:type="pct"/>
          </w:tcPr>
          <w:p w14:paraId="444BEAFA" w14:textId="7181C4F6" w:rsidR="00B51310" w:rsidRPr="00E66109" w:rsidRDefault="00E77D15" w:rsidP="00B51310">
            <w:pPr>
              <w:jc w:val="right"/>
              <w:rPr>
                <w:rFonts w:ascii="Times New Roman" w:hAnsi="Times New Roman" w:cs="Times New Roman"/>
              </w:rPr>
            </w:pPr>
            <w:r>
              <w:rPr>
                <w:rFonts w:ascii="Times New Roman" w:hAnsi="Times New Roman" w:cs="Times New Roman"/>
              </w:rPr>
              <w:t>1,200,000</w:t>
            </w:r>
          </w:p>
        </w:tc>
        <w:tc>
          <w:tcPr>
            <w:tcW w:w="486" w:type="pct"/>
          </w:tcPr>
          <w:p w14:paraId="4E3B47E2" w14:textId="309B4DFF" w:rsidR="00B51310" w:rsidRPr="00E66109" w:rsidRDefault="00B51310" w:rsidP="00B51310">
            <w:pPr>
              <w:jc w:val="right"/>
              <w:rPr>
                <w:rFonts w:ascii="Times New Roman" w:hAnsi="Times New Roman" w:cs="Times New Roman"/>
              </w:rPr>
            </w:pPr>
            <w:r w:rsidRPr="00E66109">
              <w:rPr>
                <w:rFonts w:ascii="Times New Roman" w:hAnsi="Times New Roman" w:cs="Times New Roman"/>
              </w:rPr>
              <w:t>-</w:t>
            </w:r>
          </w:p>
        </w:tc>
        <w:tc>
          <w:tcPr>
            <w:tcW w:w="436" w:type="pct"/>
          </w:tcPr>
          <w:p w14:paraId="21A70435" w14:textId="27126F7B" w:rsidR="00B51310" w:rsidRPr="00E66109" w:rsidRDefault="000937DB" w:rsidP="00B51310">
            <w:pPr>
              <w:jc w:val="right"/>
              <w:rPr>
                <w:rFonts w:ascii="Times New Roman" w:hAnsi="Times New Roman" w:cs="Times New Roman"/>
              </w:rPr>
            </w:pPr>
            <w:r>
              <w:rPr>
                <w:rFonts w:ascii="Times New Roman" w:hAnsi="Times New Roman" w:cs="Times New Roman"/>
              </w:rPr>
              <w:t>1,</w:t>
            </w:r>
            <w:r w:rsidR="00A45EEF">
              <w:rPr>
                <w:rFonts w:ascii="Times New Roman" w:hAnsi="Times New Roman" w:cs="Times New Roman"/>
              </w:rPr>
              <w:t>14</w:t>
            </w:r>
            <w:r w:rsidR="00EC652D">
              <w:rPr>
                <w:rFonts w:ascii="Times New Roman" w:hAnsi="Times New Roman" w:cs="Times New Roman"/>
              </w:rPr>
              <w:t>0</w:t>
            </w:r>
            <w:r>
              <w:rPr>
                <w:rFonts w:ascii="Times New Roman" w:hAnsi="Times New Roman" w:cs="Times New Roman"/>
              </w:rPr>
              <w:t>,000</w:t>
            </w:r>
          </w:p>
        </w:tc>
      </w:tr>
      <w:tr w:rsidR="00B51310" w:rsidRPr="00E66109" w14:paraId="69124C87" w14:textId="1F5925D8" w:rsidTr="00AB53D3">
        <w:tc>
          <w:tcPr>
            <w:tcW w:w="228" w:type="pct"/>
            <w:vAlign w:val="bottom"/>
          </w:tcPr>
          <w:p w14:paraId="156590EA" w14:textId="77777777" w:rsidR="00B51310" w:rsidRPr="00E66109" w:rsidRDefault="00B51310" w:rsidP="00B51310">
            <w:pPr>
              <w:rPr>
                <w:rFonts w:ascii="Times New Roman" w:hAnsi="Times New Roman" w:cs="Times New Roman"/>
              </w:rPr>
            </w:pPr>
          </w:p>
        </w:tc>
        <w:tc>
          <w:tcPr>
            <w:tcW w:w="2866" w:type="pct"/>
          </w:tcPr>
          <w:p w14:paraId="74750C8A" w14:textId="77777777" w:rsidR="00B51310" w:rsidRPr="00E66109" w:rsidRDefault="00B51310" w:rsidP="00B51310">
            <w:pPr>
              <w:rPr>
                <w:rFonts w:ascii="Times New Roman" w:hAnsi="Times New Roman" w:cs="Times New Roman"/>
              </w:rPr>
            </w:pPr>
          </w:p>
        </w:tc>
        <w:tc>
          <w:tcPr>
            <w:tcW w:w="501" w:type="pct"/>
          </w:tcPr>
          <w:p w14:paraId="496EF86D" w14:textId="77777777" w:rsidR="00B51310" w:rsidRPr="00E66109" w:rsidRDefault="00B51310" w:rsidP="00B51310">
            <w:pPr>
              <w:jc w:val="right"/>
              <w:rPr>
                <w:rFonts w:ascii="Times New Roman" w:hAnsi="Times New Roman" w:cs="Times New Roman"/>
              </w:rPr>
            </w:pPr>
          </w:p>
        </w:tc>
        <w:tc>
          <w:tcPr>
            <w:tcW w:w="483" w:type="pct"/>
          </w:tcPr>
          <w:p w14:paraId="34CC9907" w14:textId="77777777" w:rsidR="00B51310" w:rsidRPr="00E66109" w:rsidRDefault="00B51310" w:rsidP="00B51310">
            <w:pPr>
              <w:jc w:val="right"/>
              <w:rPr>
                <w:rFonts w:ascii="Times New Roman" w:hAnsi="Times New Roman" w:cs="Times New Roman"/>
              </w:rPr>
            </w:pPr>
          </w:p>
        </w:tc>
        <w:tc>
          <w:tcPr>
            <w:tcW w:w="486" w:type="pct"/>
          </w:tcPr>
          <w:p w14:paraId="413D55D3" w14:textId="2F824CE4" w:rsidR="00B51310" w:rsidRPr="00E66109" w:rsidRDefault="00B51310" w:rsidP="00B51310">
            <w:pPr>
              <w:jc w:val="right"/>
              <w:rPr>
                <w:rFonts w:ascii="Times New Roman" w:hAnsi="Times New Roman" w:cs="Times New Roman"/>
              </w:rPr>
            </w:pPr>
          </w:p>
        </w:tc>
        <w:tc>
          <w:tcPr>
            <w:tcW w:w="436" w:type="pct"/>
          </w:tcPr>
          <w:p w14:paraId="3A0D98F9" w14:textId="77777777" w:rsidR="00B51310" w:rsidRPr="00E66109" w:rsidRDefault="00B51310" w:rsidP="00B51310">
            <w:pPr>
              <w:jc w:val="right"/>
              <w:rPr>
                <w:rFonts w:ascii="Times New Roman" w:hAnsi="Times New Roman" w:cs="Times New Roman"/>
              </w:rPr>
            </w:pPr>
          </w:p>
        </w:tc>
      </w:tr>
      <w:tr w:rsidR="00B51310" w:rsidRPr="00E66109" w14:paraId="019A1FD8" w14:textId="36B26991" w:rsidTr="00AB53D3">
        <w:tc>
          <w:tcPr>
            <w:tcW w:w="228" w:type="pct"/>
            <w:vAlign w:val="bottom"/>
          </w:tcPr>
          <w:p w14:paraId="7E0EBED1" w14:textId="77777777" w:rsidR="00B51310" w:rsidRPr="00E66109" w:rsidRDefault="00B51310" w:rsidP="00B51310">
            <w:pPr>
              <w:rPr>
                <w:rFonts w:ascii="Times New Roman" w:hAnsi="Times New Roman" w:cs="Times New Roman"/>
              </w:rPr>
            </w:pPr>
          </w:p>
        </w:tc>
        <w:tc>
          <w:tcPr>
            <w:tcW w:w="2866" w:type="pct"/>
          </w:tcPr>
          <w:p w14:paraId="16BB47B9" w14:textId="77777777" w:rsidR="00B51310" w:rsidRPr="00E66109" w:rsidRDefault="00B51310" w:rsidP="00B51310">
            <w:pPr>
              <w:rPr>
                <w:rFonts w:ascii="Times New Roman" w:hAnsi="Times New Roman" w:cs="Times New Roman"/>
                <w:b/>
              </w:rPr>
            </w:pPr>
            <w:r w:rsidRPr="00E66109">
              <w:rPr>
                <w:rFonts w:ascii="Times New Roman" w:hAnsi="Times New Roman" w:cs="Times New Roman"/>
                <w:b/>
              </w:rPr>
              <w:t>Memorandum (non-add) entries:</w:t>
            </w:r>
          </w:p>
        </w:tc>
        <w:tc>
          <w:tcPr>
            <w:tcW w:w="501" w:type="pct"/>
          </w:tcPr>
          <w:p w14:paraId="29BB37FC" w14:textId="77777777" w:rsidR="00B51310" w:rsidRPr="00E66109" w:rsidRDefault="00B51310" w:rsidP="00B51310">
            <w:pPr>
              <w:jc w:val="right"/>
              <w:rPr>
                <w:rFonts w:ascii="Times New Roman" w:hAnsi="Times New Roman" w:cs="Times New Roman"/>
              </w:rPr>
            </w:pPr>
          </w:p>
        </w:tc>
        <w:tc>
          <w:tcPr>
            <w:tcW w:w="483" w:type="pct"/>
          </w:tcPr>
          <w:p w14:paraId="23A3C14A" w14:textId="77777777" w:rsidR="00B51310" w:rsidRPr="00E66109" w:rsidRDefault="00B51310" w:rsidP="00B51310">
            <w:pPr>
              <w:jc w:val="right"/>
              <w:rPr>
                <w:rFonts w:ascii="Times New Roman" w:hAnsi="Times New Roman" w:cs="Times New Roman"/>
              </w:rPr>
            </w:pPr>
          </w:p>
        </w:tc>
        <w:tc>
          <w:tcPr>
            <w:tcW w:w="486" w:type="pct"/>
          </w:tcPr>
          <w:p w14:paraId="0E5F85BB" w14:textId="28175EFC" w:rsidR="00B51310" w:rsidRPr="00E66109" w:rsidRDefault="00B51310" w:rsidP="00B51310">
            <w:pPr>
              <w:jc w:val="right"/>
              <w:rPr>
                <w:rFonts w:ascii="Times New Roman" w:hAnsi="Times New Roman" w:cs="Times New Roman"/>
              </w:rPr>
            </w:pPr>
          </w:p>
        </w:tc>
        <w:tc>
          <w:tcPr>
            <w:tcW w:w="436" w:type="pct"/>
          </w:tcPr>
          <w:p w14:paraId="7588A2BC" w14:textId="77777777" w:rsidR="00B51310" w:rsidRPr="00E66109" w:rsidRDefault="00B51310" w:rsidP="00B51310">
            <w:pPr>
              <w:jc w:val="right"/>
              <w:rPr>
                <w:rFonts w:ascii="Times New Roman" w:hAnsi="Times New Roman" w:cs="Times New Roman"/>
              </w:rPr>
            </w:pPr>
          </w:p>
        </w:tc>
      </w:tr>
      <w:tr w:rsidR="00B51310" w:rsidRPr="00E66109" w14:paraId="367081BC" w14:textId="15D7F5F1" w:rsidTr="00AB53D3">
        <w:tc>
          <w:tcPr>
            <w:tcW w:w="228" w:type="pct"/>
            <w:vAlign w:val="bottom"/>
          </w:tcPr>
          <w:p w14:paraId="10C44AD5" w14:textId="77777777" w:rsidR="00B51310" w:rsidRPr="00E66109" w:rsidRDefault="00B51310" w:rsidP="00B51310">
            <w:pPr>
              <w:rPr>
                <w:rFonts w:ascii="Times New Roman" w:hAnsi="Times New Roman" w:cs="Times New Roman"/>
              </w:rPr>
            </w:pPr>
            <w:r w:rsidRPr="00E66109">
              <w:rPr>
                <w:rFonts w:ascii="Times New Roman" w:hAnsi="Times New Roman" w:cs="Times New Roman"/>
              </w:rPr>
              <w:t>1941</w:t>
            </w:r>
          </w:p>
        </w:tc>
        <w:tc>
          <w:tcPr>
            <w:tcW w:w="2866" w:type="pct"/>
          </w:tcPr>
          <w:p w14:paraId="55778B0C" w14:textId="5F9363AF" w:rsidR="00B51310" w:rsidRPr="00E66109" w:rsidRDefault="00B51310" w:rsidP="00B51310">
            <w:pPr>
              <w:rPr>
                <w:rFonts w:ascii="Times New Roman" w:hAnsi="Times New Roman" w:cs="Times New Roman"/>
              </w:rPr>
            </w:pPr>
            <w:r w:rsidRPr="00E66109">
              <w:rPr>
                <w:rFonts w:ascii="Times New Roman" w:hAnsi="Times New Roman" w:cs="Times New Roman"/>
              </w:rPr>
              <w:t>Unexpired unobligated balance, end of year (461000E)</w:t>
            </w:r>
          </w:p>
        </w:tc>
        <w:tc>
          <w:tcPr>
            <w:tcW w:w="501" w:type="pct"/>
          </w:tcPr>
          <w:p w14:paraId="661E1D24" w14:textId="64C02D57" w:rsidR="00B51310" w:rsidRPr="00E66109" w:rsidRDefault="00B51310" w:rsidP="00B51310">
            <w:pPr>
              <w:jc w:val="right"/>
              <w:rPr>
                <w:rFonts w:ascii="Times New Roman" w:hAnsi="Times New Roman" w:cs="Times New Roman"/>
              </w:rPr>
            </w:pPr>
            <w:r w:rsidRPr="00E66109">
              <w:rPr>
                <w:rFonts w:ascii="Times New Roman" w:hAnsi="Times New Roman" w:cs="Times New Roman"/>
              </w:rPr>
              <w:t>-</w:t>
            </w:r>
          </w:p>
        </w:tc>
        <w:tc>
          <w:tcPr>
            <w:tcW w:w="483" w:type="pct"/>
          </w:tcPr>
          <w:p w14:paraId="5ED277AA" w14:textId="21A22F86" w:rsidR="00B51310" w:rsidRPr="00E66109" w:rsidRDefault="00C21FFA" w:rsidP="00B51310">
            <w:pPr>
              <w:jc w:val="right"/>
              <w:rPr>
                <w:rFonts w:ascii="Times New Roman" w:hAnsi="Times New Roman" w:cs="Times New Roman"/>
              </w:rPr>
            </w:pPr>
            <w:r>
              <w:rPr>
                <w:rFonts w:ascii="Times New Roman" w:hAnsi="Times New Roman" w:cs="Times New Roman"/>
              </w:rPr>
              <w:t>60,000</w:t>
            </w:r>
          </w:p>
        </w:tc>
        <w:tc>
          <w:tcPr>
            <w:tcW w:w="486" w:type="pct"/>
          </w:tcPr>
          <w:p w14:paraId="2C50E511" w14:textId="5C3B0242" w:rsidR="00B51310" w:rsidRPr="00E66109" w:rsidRDefault="00B51310" w:rsidP="00B51310">
            <w:pPr>
              <w:jc w:val="right"/>
              <w:rPr>
                <w:rFonts w:ascii="Times New Roman" w:hAnsi="Times New Roman" w:cs="Times New Roman"/>
              </w:rPr>
            </w:pPr>
            <w:r w:rsidRPr="00E66109">
              <w:rPr>
                <w:rFonts w:ascii="Times New Roman" w:hAnsi="Times New Roman" w:cs="Times New Roman"/>
              </w:rPr>
              <w:t>-</w:t>
            </w:r>
          </w:p>
        </w:tc>
        <w:tc>
          <w:tcPr>
            <w:tcW w:w="436" w:type="pct"/>
          </w:tcPr>
          <w:p w14:paraId="1902EAE8" w14:textId="7F7F981C" w:rsidR="00B51310" w:rsidRPr="00E66109" w:rsidRDefault="00E94462" w:rsidP="00B51310">
            <w:pPr>
              <w:jc w:val="right"/>
              <w:rPr>
                <w:rFonts w:ascii="Times New Roman" w:hAnsi="Times New Roman" w:cs="Times New Roman"/>
              </w:rPr>
            </w:pPr>
            <w:r>
              <w:rPr>
                <w:rFonts w:ascii="Times New Roman" w:hAnsi="Times New Roman" w:cs="Times New Roman"/>
              </w:rPr>
              <w:t>1,140,000</w:t>
            </w:r>
          </w:p>
        </w:tc>
      </w:tr>
      <w:tr w:rsidR="00B51310" w:rsidRPr="00E66109" w14:paraId="49C47A47" w14:textId="1FFA7D48" w:rsidTr="00AB53D3">
        <w:tc>
          <w:tcPr>
            <w:tcW w:w="228" w:type="pct"/>
            <w:vAlign w:val="bottom"/>
          </w:tcPr>
          <w:p w14:paraId="152DEADB" w14:textId="77777777" w:rsidR="00B51310" w:rsidRPr="00E66109" w:rsidRDefault="00B51310" w:rsidP="00B51310">
            <w:pPr>
              <w:rPr>
                <w:rFonts w:ascii="Times New Roman" w:hAnsi="Times New Roman" w:cs="Times New Roman"/>
              </w:rPr>
            </w:pPr>
          </w:p>
        </w:tc>
        <w:tc>
          <w:tcPr>
            <w:tcW w:w="2866" w:type="pct"/>
          </w:tcPr>
          <w:p w14:paraId="1D979A12" w14:textId="77777777" w:rsidR="00B51310" w:rsidRPr="00E66109" w:rsidRDefault="00B51310" w:rsidP="00B51310">
            <w:pPr>
              <w:rPr>
                <w:rFonts w:ascii="Times New Roman" w:hAnsi="Times New Roman" w:cs="Times New Roman"/>
              </w:rPr>
            </w:pPr>
          </w:p>
        </w:tc>
        <w:tc>
          <w:tcPr>
            <w:tcW w:w="501" w:type="pct"/>
          </w:tcPr>
          <w:p w14:paraId="5BFE5517" w14:textId="77777777" w:rsidR="00B51310" w:rsidRPr="00E66109" w:rsidRDefault="00B51310" w:rsidP="00B51310">
            <w:pPr>
              <w:jc w:val="right"/>
              <w:rPr>
                <w:rFonts w:ascii="Times New Roman" w:hAnsi="Times New Roman" w:cs="Times New Roman"/>
              </w:rPr>
            </w:pPr>
          </w:p>
        </w:tc>
        <w:tc>
          <w:tcPr>
            <w:tcW w:w="483" w:type="pct"/>
          </w:tcPr>
          <w:p w14:paraId="48EC1931" w14:textId="77777777" w:rsidR="00B51310" w:rsidRPr="00E66109" w:rsidRDefault="00B51310" w:rsidP="00B51310">
            <w:pPr>
              <w:jc w:val="right"/>
              <w:rPr>
                <w:rFonts w:ascii="Times New Roman" w:hAnsi="Times New Roman" w:cs="Times New Roman"/>
              </w:rPr>
            </w:pPr>
          </w:p>
        </w:tc>
        <w:tc>
          <w:tcPr>
            <w:tcW w:w="486" w:type="pct"/>
          </w:tcPr>
          <w:p w14:paraId="4713482B" w14:textId="4B459EDB" w:rsidR="00B51310" w:rsidRPr="00E66109" w:rsidRDefault="00B51310" w:rsidP="00B51310">
            <w:pPr>
              <w:jc w:val="right"/>
              <w:rPr>
                <w:rFonts w:ascii="Times New Roman" w:hAnsi="Times New Roman" w:cs="Times New Roman"/>
              </w:rPr>
            </w:pPr>
          </w:p>
        </w:tc>
        <w:tc>
          <w:tcPr>
            <w:tcW w:w="436" w:type="pct"/>
          </w:tcPr>
          <w:p w14:paraId="67A4F311" w14:textId="77777777" w:rsidR="00B51310" w:rsidRPr="00E66109" w:rsidRDefault="00B51310" w:rsidP="00B51310">
            <w:pPr>
              <w:jc w:val="right"/>
              <w:rPr>
                <w:rFonts w:ascii="Times New Roman" w:hAnsi="Times New Roman" w:cs="Times New Roman"/>
              </w:rPr>
            </w:pPr>
          </w:p>
        </w:tc>
      </w:tr>
      <w:tr w:rsidR="00B51310" w:rsidRPr="00E66109" w14:paraId="1996299B" w14:textId="3E0DD10E" w:rsidTr="00AB53D3">
        <w:tc>
          <w:tcPr>
            <w:tcW w:w="228" w:type="pct"/>
            <w:vAlign w:val="bottom"/>
          </w:tcPr>
          <w:p w14:paraId="1193DBC6" w14:textId="77777777" w:rsidR="00B51310" w:rsidRPr="00E66109" w:rsidRDefault="00B51310" w:rsidP="00B51310">
            <w:pPr>
              <w:rPr>
                <w:rFonts w:ascii="Times New Roman" w:hAnsi="Times New Roman" w:cs="Times New Roman"/>
              </w:rPr>
            </w:pPr>
          </w:p>
        </w:tc>
        <w:tc>
          <w:tcPr>
            <w:tcW w:w="2866" w:type="pct"/>
          </w:tcPr>
          <w:p w14:paraId="7062F692" w14:textId="77777777" w:rsidR="00B51310" w:rsidRPr="00E66109" w:rsidRDefault="00B51310" w:rsidP="00B51310">
            <w:pPr>
              <w:rPr>
                <w:rFonts w:ascii="Times New Roman" w:hAnsi="Times New Roman" w:cs="Times New Roman"/>
                <w:b/>
              </w:rPr>
            </w:pPr>
            <w:r w:rsidRPr="00E66109">
              <w:rPr>
                <w:rFonts w:ascii="Times New Roman" w:hAnsi="Times New Roman" w:cs="Times New Roman"/>
                <w:b/>
              </w:rPr>
              <w:t>STATUS OF BUDGETARY RESOURCES</w:t>
            </w:r>
          </w:p>
        </w:tc>
        <w:tc>
          <w:tcPr>
            <w:tcW w:w="501" w:type="pct"/>
          </w:tcPr>
          <w:p w14:paraId="1F9A2F5C" w14:textId="77777777" w:rsidR="00B51310" w:rsidRPr="00E66109" w:rsidRDefault="00B51310" w:rsidP="00B51310">
            <w:pPr>
              <w:jc w:val="right"/>
              <w:rPr>
                <w:rFonts w:ascii="Times New Roman" w:hAnsi="Times New Roman" w:cs="Times New Roman"/>
              </w:rPr>
            </w:pPr>
          </w:p>
        </w:tc>
        <w:tc>
          <w:tcPr>
            <w:tcW w:w="483" w:type="pct"/>
          </w:tcPr>
          <w:p w14:paraId="25BB8897" w14:textId="77777777" w:rsidR="00B51310" w:rsidRPr="00E66109" w:rsidRDefault="00B51310" w:rsidP="00B51310">
            <w:pPr>
              <w:jc w:val="right"/>
              <w:rPr>
                <w:rFonts w:ascii="Times New Roman" w:hAnsi="Times New Roman" w:cs="Times New Roman"/>
              </w:rPr>
            </w:pPr>
          </w:p>
        </w:tc>
        <w:tc>
          <w:tcPr>
            <w:tcW w:w="486" w:type="pct"/>
          </w:tcPr>
          <w:p w14:paraId="79179AAF" w14:textId="248F3A47" w:rsidR="00B51310" w:rsidRPr="00E66109" w:rsidRDefault="00B51310" w:rsidP="00B51310">
            <w:pPr>
              <w:jc w:val="right"/>
              <w:rPr>
                <w:rFonts w:ascii="Times New Roman" w:hAnsi="Times New Roman" w:cs="Times New Roman"/>
              </w:rPr>
            </w:pPr>
          </w:p>
        </w:tc>
        <w:tc>
          <w:tcPr>
            <w:tcW w:w="436" w:type="pct"/>
          </w:tcPr>
          <w:p w14:paraId="3319E5EC" w14:textId="77777777" w:rsidR="00B51310" w:rsidRPr="00E66109" w:rsidRDefault="00B51310" w:rsidP="00B51310">
            <w:pPr>
              <w:jc w:val="right"/>
              <w:rPr>
                <w:rFonts w:ascii="Times New Roman" w:hAnsi="Times New Roman" w:cs="Times New Roman"/>
              </w:rPr>
            </w:pPr>
          </w:p>
        </w:tc>
      </w:tr>
      <w:tr w:rsidR="00B51310" w:rsidRPr="00E66109" w14:paraId="7776BAAF" w14:textId="03964E6D" w:rsidTr="00AB53D3">
        <w:tc>
          <w:tcPr>
            <w:tcW w:w="228" w:type="pct"/>
            <w:vAlign w:val="bottom"/>
          </w:tcPr>
          <w:p w14:paraId="30C6E6DE" w14:textId="77777777" w:rsidR="00B51310" w:rsidRPr="00E66109" w:rsidRDefault="00B51310" w:rsidP="00B51310">
            <w:pPr>
              <w:rPr>
                <w:rFonts w:ascii="Times New Roman" w:hAnsi="Times New Roman" w:cs="Times New Roman"/>
              </w:rPr>
            </w:pPr>
          </w:p>
        </w:tc>
        <w:tc>
          <w:tcPr>
            <w:tcW w:w="2866" w:type="pct"/>
          </w:tcPr>
          <w:p w14:paraId="59939808" w14:textId="77777777" w:rsidR="00B51310" w:rsidRPr="00E66109" w:rsidRDefault="00B51310" w:rsidP="00B51310">
            <w:pPr>
              <w:rPr>
                <w:rFonts w:ascii="Times New Roman" w:hAnsi="Times New Roman" w:cs="Times New Roman"/>
                <w:b/>
              </w:rPr>
            </w:pPr>
            <w:r w:rsidRPr="00E66109">
              <w:rPr>
                <w:rFonts w:ascii="Times New Roman" w:hAnsi="Times New Roman" w:cs="Times New Roman"/>
                <w:b/>
              </w:rPr>
              <w:t>New obligations and upward adjustments:</w:t>
            </w:r>
          </w:p>
        </w:tc>
        <w:tc>
          <w:tcPr>
            <w:tcW w:w="501" w:type="pct"/>
          </w:tcPr>
          <w:p w14:paraId="0E3C4C64" w14:textId="77777777" w:rsidR="00B51310" w:rsidRPr="00E66109" w:rsidRDefault="00B51310" w:rsidP="00B51310">
            <w:pPr>
              <w:jc w:val="right"/>
              <w:rPr>
                <w:rFonts w:ascii="Times New Roman" w:hAnsi="Times New Roman" w:cs="Times New Roman"/>
              </w:rPr>
            </w:pPr>
          </w:p>
        </w:tc>
        <w:tc>
          <w:tcPr>
            <w:tcW w:w="483" w:type="pct"/>
          </w:tcPr>
          <w:p w14:paraId="45260B59" w14:textId="77777777" w:rsidR="00B51310" w:rsidRPr="00E66109" w:rsidRDefault="00B51310" w:rsidP="00B51310">
            <w:pPr>
              <w:jc w:val="right"/>
              <w:rPr>
                <w:rFonts w:ascii="Times New Roman" w:hAnsi="Times New Roman" w:cs="Times New Roman"/>
              </w:rPr>
            </w:pPr>
          </w:p>
        </w:tc>
        <w:tc>
          <w:tcPr>
            <w:tcW w:w="486" w:type="pct"/>
          </w:tcPr>
          <w:p w14:paraId="3A4B57DE" w14:textId="2673D7AF" w:rsidR="00B51310" w:rsidRPr="00E66109" w:rsidRDefault="00B51310" w:rsidP="00B51310">
            <w:pPr>
              <w:jc w:val="right"/>
              <w:rPr>
                <w:rFonts w:ascii="Times New Roman" w:hAnsi="Times New Roman" w:cs="Times New Roman"/>
              </w:rPr>
            </w:pPr>
          </w:p>
        </w:tc>
        <w:tc>
          <w:tcPr>
            <w:tcW w:w="436" w:type="pct"/>
          </w:tcPr>
          <w:p w14:paraId="384B6E36" w14:textId="77777777" w:rsidR="00B51310" w:rsidRPr="00E66109" w:rsidRDefault="00B51310" w:rsidP="00B51310">
            <w:pPr>
              <w:jc w:val="right"/>
              <w:rPr>
                <w:rFonts w:ascii="Times New Roman" w:hAnsi="Times New Roman" w:cs="Times New Roman"/>
              </w:rPr>
            </w:pPr>
          </w:p>
        </w:tc>
      </w:tr>
      <w:tr w:rsidR="00FE7D72" w:rsidRPr="00E66109" w14:paraId="2420931D" w14:textId="77777777" w:rsidTr="00AB53D3">
        <w:tc>
          <w:tcPr>
            <w:tcW w:w="228" w:type="pct"/>
            <w:vAlign w:val="bottom"/>
          </w:tcPr>
          <w:p w14:paraId="2520D398" w14:textId="77777777" w:rsidR="00FE7D72" w:rsidRPr="00E66109" w:rsidRDefault="00FE7D72" w:rsidP="00B51310">
            <w:pPr>
              <w:rPr>
                <w:rFonts w:ascii="Times New Roman" w:hAnsi="Times New Roman" w:cs="Times New Roman"/>
              </w:rPr>
            </w:pPr>
          </w:p>
        </w:tc>
        <w:tc>
          <w:tcPr>
            <w:tcW w:w="2866" w:type="pct"/>
          </w:tcPr>
          <w:p w14:paraId="7762230A" w14:textId="6D23A7FB" w:rsidR="00FE7D72" w:rsidRPr="00E66109" w:rsidRDefault="00FE7D72" w:rsidP="00B51310">
            <w:pPr>
              <w:rPr>
                <w:rFonts w:ascii="Times New Roman" w:hAnsi="Times New Roman" w:cs="Times New Roman"/>
                <w:b/>
              </w:rPr>
            </w:pPr>
            <w:r>
              <w:rPr>
                <w:rFonts w:ascii="Times New Roman" w:hAnsi="Times New Roman" w:cs="Times New Roman"/>
                <w:b/>
              </w:rPr>
              <w:t>Direct:</w:t>
            </w:r>
          </w:p>
        </w:tc>
        <w:tc>
          <w:tcPr>
            <w:tcW w:w="501" w:type="pct"/>
          </w:tcPr>
          <w:p w14:paraId="0AE73903" w14:textId="77777777" w:rsidR="00FE7D72" w:rsidRPr="00E66109" w:rsidRDefault="00FE7D72" w:rsidP="00B51310">
            <w:pPr>
              <w:jc w:val="right"/>
              <w:rPr>
                <w:rFonts w:ascii="Times New Roman" w:hAnsi="Times New Roman" w:cs="Times New Roman"/>
              </w:rPr>
            </w:pPr>
          </w:p>
        </w:tc>
        <w:tc>
          <w:tcPr>
            <w:tcW w:w="483" w:type="pct"/>
          </w:tcPr>
          <w:p w14:paraId="6382DDA9" w14:textId="77777777" w:rsidR="00FE7D72" w:rsidRPr="00E66109" w:rsidRDefault="00FE7D72" w:rsidP="00B51310">
            <w:pPr>
              <w:jc w:val="right"/>
              <w:rPr>
                <w:rFonts w:ascii="Times New Roman" w:hAnsi="Times New Roman" w:cs="Times New Roman"/>
              </w:rPr>
            </w:pPr>
          </w:p>
        </w:tc>
        <w:tc>
          <w:tcPr>
            <w:tcW w:w="486" w:type="pct"/>
          </w:tcPr>
          <w:p w14:paraId="2E7E97BA" w14:textId="77777777" w:rsidR="00FE7D72" w:rsidRPr="00E66109" w:rsidRDefault="00FE7D72" w:rsidP="00B51310">
            <w:pPr>
              <w:jc w:val="right"/>
              <w:rPr>
                <w:rFonts w:ascii="Times New Roman" w:hAnsi="Times New Roman" w:cs="Times New Roman"/>
              </w:rPr>
            </w:pPr>
          </w:p>
        </w:tc>
        <w:tc>
          <w:tcPr>
            <w:tcW w:w="436" w:type="pct"/>
          </w:tcPr>
          <w:p w14:paraId="498F93A9" w14:textId="77777777" w:rsidR="00FE7D72" w:rsidRPr="00E66109" w:rsidRDefault="00FE7D72" w:rsidP="00B51310">
            <w:pPr>
              <w:jc w:val="right"/>
              <w:rPr>
                <w:rFonts w:ascii="Times New Roman" w:hAnsi="Times New Roman" w:cs="Times New Roman"/>
              </w:rPr>
            </w:pPr>
          </w:p>
        </w:tc>
      </w:tr>
      <w:tr w:rsidR="00734A44" w:rsidRPr="00E66109" w14:paraId="6E393879" w14:textId="77777777" w:rsidTr="00AB53D3">
        <w:tc>
          <w:tcPr>
            <w:tcW w:w="228" w:type="pct"/>
            <w:vAlign w:val="bottom"/>
          </w:tcPr>
          <w:p w14:paraId="326FB8A2" w14:textId="2B59DF82" w:rsidR="00734A44" w:rsidRPr="00E66109" w:rsidRDefault="00734A44" w:rsidP="00734A44">
            <w:pPr>
              <w:rPr>
                <w:rFonts w:ascii="Times New Roman" w:hAnsi="Times New Roman" w:cs="Times New Roman"/>
              </w:rPr>
            </w:pPr>
            <w:r>
              <w:rPr>
                <w:rFonts w:ascii="Times New Roman" w:hAnsi="Times New Roman" w:cs="Times New Roman"/>
              </w:rPr>
              <w:t>2002</w:t>
            </w:r>
          </w:p>
        </w:tc>
        <w:tc>
          <w:tcPr>
            <w:tcW w:w="2866" w:type="pct"/>
          </w:tcPr>
          <w:p w14:paraId="030AE6F0" w14:textId="271366F4" w:rsidR="00734A44" w:rsidRPr="00FE7D72" w:rsidRDefault="00734A44" w:rsidP="00734A44">
            <w:pPr>
              <w:rPr>
                <w:rFonts w:ascii="Times New Roman" w:hAnsi="Times New Roman" w:cs="Times New Roman"/>
                <w:bCs/>
              </w:rPr>
            </w:pPr>
            <w:r w:rsidRPr="00FE7D72">
              <w:rPr>
                <w:rFonts w:ascii="Times New Roman" w:hAnsi="Times New Roman" w:cs="Times New Roman"/>
                <w:bCs/>
              </w:rPr>
              <w:t>Category B (by project) (490200E)</w:t>
            </w:r>
          </w:p>
        </w:tc>
        <w:tc>
          <w:tcPr>
            <w:tcW w:w="501" w:type="pct"/>
          </w:tcPr>
          <w:p w14:paraId="544A2E9F" w14:textId="175E5839" w:rsidR="00734A44" w:rsidRPr="00E66109" w:rsidRDefault="005D16CF" w:rsidP="00734A44">
            <w:pPr>
              <w:jc w:val="right"/>
              <w:rPr>
                <w:rFonts w:ascii="Times New Roman" w:hAnsi="Times New Roman" w:cs="Times New Roman"/>
              </w:rPr>
            </w:pPr>
            <w:r>
              <w:rPr>
                <w:rFonts w:ascii="Times New Roman" w:hAnsi="Times New Roman" w:cs="Times New Roman"/>
              </w:rPr>
              <w:t>1</w:t>
            </w:r>
            <w:r w:rsidR="00734A44">
              <w:rPr>
                <w:rFonts w:ascii="Times New Roman" w:hAnsi="Times New Roman" w:cs="Times New Roman"/>
              </w:rPr>
              <w:t>,</w:t>
            </w:r>
            <w:r w:rsidR="00105687">
              <w:rPr>
                <w:rFonts w:ascii="Times New Roman" w:hAnsi="Times New Roman" w:cs="Times New Roman"/>
              </w:rPr>
              <w:t>140</w:t>
            </w:r>
            <w:r w:rsidR="00734A44">
              <w:rPr>
                <w:rFonts w:ascii="Times New Roman" w:hAnsi="Times New Roman" w:cs="Times New Roman"/>
              </w:rPr>
              <w:t>,000</w:t>
            </w:r>
          </w:p>
        </w:tc>
        <w:tc>
          <w:tcPr>
            <w:tcW w:w="483" w:type="pct"/>
          </w:tcPr>
          <w:p w14:paraId="3CEB74C3" w14:textId="740EB7AD"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86" w:type="pct"/>
          </w:tcPr>
          <w:p w14:paraId="2FEB3601" w14:textId="2AEBF0C1"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36" w:type="pct"/>
          </w:tcPr>
          <w:p w14:paraId="6D83A40B" w14:textId="7DFBD85C"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r>
      <w:tr w:rsidR="00734A44" w:rsidRPr="00E66109" w14:paraId="584C91BF" w14:textId="77777777" w:rsidTr="00AB53D3">
        <w:tc>
          <w:tcPr>
            <w:tcW w:w="228" w:type="pct"/>
            <w:vAlign w:val="bottom"/>
          </w:tcPr>
          <w:p w14:paraId="5C156A57" w14:textId="789654FB" w:rsidR="00734A44" w:rsidRPr="00E66109" w:rsidRDefault="00734A44" w:rsidP="00734A44">
            <w:pPr>
              <w:rPr>
                <w:rFonts w:ascii="Times New Roman" w:hAnsi="Times New Roman" w:cs="Times New Roman"/>
              </w:rPr>
            </w:pPr>
            <w:r>
              <w:rPr>
                <w:rFonts w:ascii="Times New Roman" w:hAnsi="Times New Roman" w:cs="Times New Roman"/>
              </w:rPr>
              <w:t>2004</w:t>
            </w:r>
          </w:p>
        </w:tc>
        <w:tc>
          <w:tcPr>
            <w:tcW w:w="2866" w:type="pct"/>
          </w:tcPr>
          <w:p w14:paraId="3C9D612D" w14:textId="7E812D53" w:rsidR="00734A44" w:rsidRPr="00FE7D72" w:rsidRDefault="00734A44" w:rsidP="00734A44">
            <w:pPr>
              <w:rPr>
                <w:rFonts w:ascii="Times New Roman" w:hAnsi="Times New Roman" w:cs="Times New Roman"/>
                <w:bCs/>
              </w:rPr>
            </w:pPr>
            <w:r w:rsidRPr="00FE7D72">
              <w:rPr>
                <w:rFonts w:ascii="Times New Roman" w:hAnsi="Times New Roman" w:cs="Times New Roman"/>
                <w:bCs/>
              </w:rPr>
              <w:t>Direct obligations (total) (calc.)</w:t>
            </w:r>
          </w:p>
        </w:tc>
        <w:tc>
          <w:tcPr>
            <w:tcW w:w="501" w:type="pct"/>
          </w:tcPr>
          <w:p w14:paraId="7CA5BF74" w14:textId="06403C04" w:rsidR="00734A44" w:rsidRPr="00E66109" w:rsidRDefault="005D16CF" w:rsidP="00734A44">
            <w:pPr>
              <w:jc w:val="right"/>
              <w:rPr>
                <w:rFonts w:ascii="Times New Roman" w:hAnsi="Times New Roman" w:cs="Times New Roman"/>
              </w:rPr>
            </w:pPr>
            <w:r>
              <w:rPr>
                <w:rFonts w:ascii="Times New Roman" w:hAnsi="Times New Roman" w:cs="Times New Roman"/>
              </w:rPr>
              <w:t>1,</w:t>
            </w:r>
            <w:r w:rsidR="00105687">
              <w:rPr>
                <w:rFonts w:ascii="Times New Roman" w:hAnsi="Times New Roman" w:cs="Times New Roman"/>
              </w:rPr>
              <w:t>140</w:t>
            </w:r>
            <w:r>
              <w:rPr>
                <w:rFonts w:ascii="Times New Roman" w:hAnsi="Times New Roman" w:cs="Times New Roman"/>
              </w:rPr>
              <w:t>,000</w:t>
            </w:r>
          </w:p>
        </w:tc>
        <w:tc>
          <w:tcPr>
            <w:tcW w:w="483" w:type="pct"/>
          </w:tcPr>
          <w:p w14:paraId="7DAEC99C" w14:textId="73A96E57"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86" w:type="pct"/>
          </w:tcPr>
          <w:p w14:paraId="35796B45" w14:textId="387FE8C4"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36" w:type="pct"/>
          </w:tcPr>
          <w:p w14:paraId="0E150AD0" w14:textId="41A831E4"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r>
      <w:tr w:rsidR="00734A44" w:rsidRPr="00E66109" w14:paraId="6AE71D1E" w14:textId="77777777" w:rsidTr="00AB53D3">
        <w:tc>
          <w:tcPr>
            <w:tcW w:w="228" w:type="pct"/>
            <w:vAlign w:val="bottom"/>
          </w:tcPr>
          <w:p w14:paraId="59DEE61A" w14:textId="77777777" w:rsidR="00734A44" w:rsidRPr="00E66109" w:rsidRDefault="00734A44" w:rsidP="00734A44">
            <w:pPr>
              <w:rPr>
                <w:rFonts w:ascii="Times New Roman" w:hAnsi="Times New Roman" w:cs="Times New Roman"/>
              </w:rPr>
            </w:pPr>
          </w:p>
        </w:tc>
        <w:tc>
          <w:tcPr>
            <w:tcW w:w="2866" w:type="pct"/>
          </w:tcPr>
          <w:p w14:paraId="572E5A78" w14:textId="77777777" w:rsidR="00734A44" w:rsidRPr="00E66109" w:rsidRDefault="00734A44" w:rsidP="00734A44">
            <w:pPr>
              <w:rPr>
                <w:rFonts w:ascii="Times New Roman" w:hAnsi="Times New Roman" w:cs="Times New Roman"/>
                <w:b/>
              </w:rPr>
            </w:pPr>
          </w:p>
        </w:tc>
        <w:tc>
          <w:tcPr>
            <w:tcW w:w="501" w:type="pct"/>
          </w:tcPr>
          <w:p w14:paraId="2851A46F" w14:textId="77777777" w:rsidR="00734A44" w:rsidRPr="00E66109" w:rsidRDefault="00734A44" w:rsidP="00734A44">
            <w:pPr>
              <w:jc w:val="right"/>
              <w:rPr>
                <w:rFonts w:ascii="Times New Roman" w:hAnsi="Times New Roman" w:cs="Times New Roman"/>
              </w:rPr>
            </w:pPr>
          </w:p>
        </w:tc>
        <w:tc>
          <w:tcPr>
            <w:tcW w:w="483" w:type="pct"/>
          </w:tcPr>
          <w:p w14:paraId="5F1DECF2" w14:textId="77777777" w:rsidR="00734A44" w:rsidRPr="00E66109" w:rsidRDefault="00734A44" w:rsidP="00734A44">
            <w:pPr>
              <w:jc w:val="right"/>
              <w:rPr>
                <w:rFonts w:ascii="Times New Roman" w:hAnsi="Times New Roman" w:cs="Times New Roman"/>
              </w:rPr>
            </w:pPr>
          </w:p>
        </w:tc>
        <w:tc>
          <w:tcPr>
            <w:tcW w:w="486" w:type="pct"/>
          </w:tcPr>
          <w:p w14:paraId="1A17E9B7" w14:textId="77777777" w:rsidR="00734A44" w:rsidRPr="00E66109" w:rsidRDefault="00734A44" w:rsidP="00734A44">
            <w:pPr>
              <w:jc w:val="right"/>
              <w:rPr>
                <w:rFonts w:ascii="Times New Roman" w:hAnsi="Times New Roman" w:cs="Times New Roman"/>
              </w:rPr>
            </w:pPr>
          </w:p>
        </w:tc>
        <w:tc>
          <w:tcPr>
            <w:tcW w:w="436" w:type="pct"/>
          </w:tcPr>
          <w:p w14:paraId="226DD73E" w14:textId="77777777" w:rsidR="00734A44" w:rsidRPr="00E66109" w:rsidRDefault="00734A44" w:rsidP="00734A44">
            <w:pPr>
              <w:jc w:val="right"/>
              <w:rPr>
                <w:rFonts w:ascii="Times New Roman" w:hAnsi="Times New Roman" w:cs="Times New Roman"/>
              </w:rPr>
            </w:pPr>
          </w:p>
        </w:tc>
      </w:tr>
      <w:tr w:rsidR="00734A44" w:rsidRPr="00E66109" w14:paraId="7071AFF4" w14:textId="0FECE9D7" w:rsidTr="00AB53D3">
        <w:tc>
          <w:tcPr>
            <w:tcW w:w="228" w:type="pct"/>
            <w:vAlign w:val="bottom"/>
          </w:tcPr>
          <w:p w14:paraId="1F84A38B" w14:textId="77777777" w:rsidR="00734A44" w:rsidRPr="00E66109" w:rsidRDefault="00734A44" w:rsidP="00734A44">
            <w:pPr>
              <w:rPr>
                <w:rFonts w:ascii="Times New Roman" w:hAnsi="Times New Roman" w:cs="Times New Roman"/>
              </w:rPr>
            </w:pPr>
            <w:r w:rsidRPr="00E66109">
              <w:rPr>
                <w:rFonts w:ascii="Times New Roman" w:hAnsi="Times New Roman" w:cs="Times New Roman"/>
              </w:rPr>
              <w:t>2170</w:t>
            </w:r>
          </w:p>
        </w:tc>
        <w:tc>
          <w:tcPr>
            <w:tcW w:w="2866" w:type="pct"/>
          </w:tcPr>
          <w:p w14:paraId="3E82D72D" w14:textId="4850EFC8" w:rsidR="00734A44" w:rsidRPr="00E66109" w:rsidRDefault="00734A44" w:rsidP="00734A44">
            <w:pPr>
              <w:rPr>
                <w:rFonts w:ascii="Times New Roman" w:hAnsi="Times New Roman" w:cs="Times New Roman"/>
              </w:rPr>
            </w:pPr>
            <w:r w:rsidRPr="00E66109">
              <w:rPr>
                <w:rFonts w:ascii="Times New Roman" w:hAnsi="Times New Roman" w:cs="Times New Roman"/>
              </w:rPr>
              <w:t>New obligations, unexpired accounts (490200E)</w:t>
            </w:r>
          </w:p>
        </w:tc>
        <w:tc>
          <w:tcPr>
            <w:tcW w:w="501" w:type="pct"/>
          </w:tcPr>
          <w:p w14:paraId="3C859E5B" w14:textId="1B747601" w:rsidR="00734A44" w:rsidRPr="00E66109" w:rsidRDefault="005D16CF" w:rsidP="00734A44">
            <w:pPr>
              <w:jc w:val="right"/>
              <w:rPr>
                <w:rFonts w:ascii="Times New Roman" w:hAnsi="Times New Roman" w:cs="Times New Roman"/>
              </w:rPr>
            </w:pPr>
            <w:r>
              <w:rPr>
                <w:rFonts w:ascii="Times New Roman" w:hAnsi="Times New Roman" w:cs="Times New Roman"/>
              </w:rPr>
              <w:t>1,</w:t>
            </w:r>
            <w:r w:rsidR="00105687">
              <w:rPr>
                <w:rFonts w:ascii="Times New Roman" w:hAnsi="Times New Roman" w:cs="Times New Roman"/>
              </w:rPr>
              <w:t>140</w:t>
            </w:r>
            <w:r>
              <w:rPr>
                <w:rFonts w:ascii="Times New Roman" w:hAnsi="Times New Roman" w:cs="Times New Roman"/>
              </w:rPr>
              <w:t>,000</w:t>
            </w:r>
          </w:p>
        </w:tc>
        <w:tc>
          <w:tcPr>
            <w:tcW w:w="483" w:type="pct"/>
          </w:tcPr>
          <w:p w14:paraId="113D4BB5" w14:textId="72CC7739"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86" w:type="pct"/>
          </w:tcPr>
          <w:p w14:paraId="6D18EE0F" w14:textId="4A267413" w:rsidR="00734A44" w:rsidRPr="00E66109" w:rsidRDefault="00E819F7" w:rsidP="00734A44">
            <w:pPr>
              <w:jc w:val="right"/>
              <w:rPr>
                <w:rFonts w:ascii="Times New Roman" w:hAnsi="Times New Roman" w:cs="Times New Roman"/>
              </w:rPr>
            </w:pPr>
            <w:r w:rsidRPr="00E66109">
              <w:rPr>
                <w:rFonts w:ascii="Times New Roman" w:hAnsi="Times New Roman" w:cs="Times New Roman"/>
              </w:rPr>
              <w:t>-</w:t>
            </w:r>
          </w:p>
        </w:tc>
        <w:tc>
          <w:tcPr>
            <w:tcW w:w="436" w:type="pct"/>
          </w:tcPr>
          <w:p w14:paraId="0ED39947" w14:textId="4354B699"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r>
      <w:tr w:rsidR="00734A44" w:rsidRPr="00E66109" w14:paraId="621B0F4A" w14:textId="66ABE6CC" w:rsidTr="00AB53D3">
        <w:tc>
          <w:tcPr>
            <w:tcW w:w="228" w:type="pct"/>
            <w:vAlign w:val="bottom"/>
          </w:tcPr>
          <w:p w14:paraId="5478233E" w14:textId="77777777" w:rsidR="00734A44" w:rsidRPr="00E66109" w:rsidRDefault="00734A44" w:rsidP="00734A44">
            <w:pPr>
              <w:rPr>
                <w:rFonts w:ascii="Times New Roman" w:hAnsi="Times New Roman" w:cs="Times New Roman"/>
              </w:rPr>
            </w:pPr>
            <w:r w:rsidRPr="00E66109">
              <w:rPr>
                <w:rFonts w:ascii="Times New Roman" w:hAnsi="Times New Roman" w:cs="Times New Roman"/>
              </w:rPr>
              <w:t>2190</w:t>
            </w:r>
          </w:p>
        </w:tc>
        <w:tc>
          <w:tcPr>
            <w:tcW w:w="2866" w:type="pct"/>
          </w:tcPr>
          <w:p w14:paraId="1FECE841" w14:textId="77777777" w:rsidR="00734A44" w:rsidRPr="00E66109" w:rsidRDefault="00734A44" w:rsidP="00734A44">
            <w:pPr>
              <w:rPr>
                <w:rFonts w:ascii="Times New Roman" w:hAnsi="Times New Roman" w:cs="Times New Roman"/>
              </w:rPr>
            </w:pPr>
            <w:r w:rsidRPr="00E66109">
              <w:rPr>
                <w:rFonts w:ascii="Times New Roman" w:hAnsi="Times New Roman" w:cs="Times New Roman"/>
              </w:rPr>
              <w:t>New obligations and upward adjustments (total)</w:t>
            </w:r>
          </w:p>
        </w:tc>
        <w:tc>
          <w:tcPr>
            <w:tcW w:w="501" w:type="pct"/>
          </w:tcPr>
          <w:p w14:paraId="5E96BA36" w14:textId="40BA25A4" w:rsidR="00734A44" w:rsidRPr="00E66109" w:rsidRDefault="005D16CF" w:rsidP="00734A44">
            <w:pPr>
              <w:jc w:val="right"/>
              <w:rPr>
                <w:rFonts w:ascii="Times New Roman" w:hAnsi="Times New Roman" w:cs="Times New Roman"/>
              </w:rPr>
            </w:pPr>
            <w:r>
              <w:rPr>
                <w:rFonts w:ascii="Times New Roman" w:hAnsi="Times New Roman" w:cs="Times New Roman"/>
              </w:rPr>
              <w:t>1,</w:t>
            </w:r>
            <w:r w:rsidR="00105687">
              <w:rPr>
                <w:rFonts w:ascii="Times New Roman" w:hAnsi="Times New Roman" w:cs="Times New Roman"/>
              </w:rPr>
              <w:t>140</w:t>
            </w:r>
            <w:r>
              <w:rPr>
                <w:rFonts w:ascii="Times New Roman" w:hAnsi="Times New Roman" w:cs="Times New Roman"/>
              </w:rPr>
              <w:t>,000</w:t>
            </w:r>
          </w:p>
        </w:tc>
        <w:tc>
          <w:tcPr>
            <w:tcW w:w="483" w:type="pct"/>
          </w:tcPr>
          <w:p w14:paraId="226C3B71" w14:textId="53DCAD13"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86" w:type="pct"/>
          </w:tcPr>
          <w:p w14:paraId="57729716" w14:textId="1DE4CAE7" w:rsidR="00734A44" w:rsidRPr="00E66109" w:rsidRDefault="00E819F7" w:rsidP="00734A44">
            <w:pPr>
              <w:jc w:val="right"/>
              <w:rPr>
                <w:rFonts w:ascii="Times New Roman" w:hAnsi="Times New Roman" w:cs="Times New Roman"/>
              </w:rPr>
            </w:pPr>
            <w:r w:rsidRPr="00E66109">
              <w:rPr>
                <w:rFonts w:ascii="Times New Roman" w:hAnsi="Times New Roman" w:cs="Times New Roman"/>
              </w:rPr>
              <w:t>-</w:t>
            </w:r>
          </w:p>
        </w:tc>
        <w:tc>
          <w:tcPr>
            <w:tcW w:w="436" w:type="pct"/>
          </w:tcPr>
          <w:p w14:paraId="6BC20E2D" w14:textId="780B9777"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r>
      <w:tr w:rsidR="00734A44" w:rsidRPr="00E66109" w14:paraId="3FD69724" w14:textId="0EA6CE09" w:rsidTr="00AB53D3">
        <w:tc>
          <w:tcPr>
            <w:tcW w:w="228" w:type="pct"/>
            <w:vAlign w:val="bottom"/>
          </w:tcPr>
          <w:p w14:paraId="43268417" w14:textId="77777777" w:rsidR="00734A44" w:rsidRPr="00E66109" w:rsidRDefault="00734A44" w:rsidP="00734A44">
            <w:pPr>
              <w:rPr>
                <w:rFonts w:ascii="Times New Roman" w:hAnsi="Times New Roman" w:cs="Times New Roman"/>
              </w:rPr>
            </w:pPr>
            <w:r w:rsidRPr="00E66109">
              <w:rPr>
                <w:rFonts w:ascii="Times New Roman" w:hAnsi="Times New Roman" w:cs="Times New Roman"/>
              </w:rPr>
              <w:t>2201</w:t>
            </w:r>
          </w:p>
        </w:tc>
        <w:tc>
          <w:tcPr>
            <w:tcW w:w="2866" w:type="pct"/>
          </w:tcPr>
          <w:p w14:paraId="37A64A03" w14:textId="36F436E9" w:rsidR="00734A44" w:rsidRPr="00E66109" w:rsidRDefault="00734A44" w:rsidP="00734A44">
            <w:pPr>
              <w:rPr>
                <w:rFonts w:ascii="Times New Roman" w:hAnsi="Times New Roman" w:cs="Times New Roman"/>
              </w:rPr>
            </w:pPr>
            <w:r w:rsidRPr="00E66109">
              <w:rPr>
                <w:rFonts w:ascii="Times New Roman" w:hAnsi="Times New Roman" w:cs="Times New Roman"/>
              </w:rPr>
              <w:t>Available in the current period (461000E)</w:t>
            </w:r>
          </w:p>
        </w:tc>
        <w:tc>
          <w:tcPr>
            <w:tcW w:w="501" w:type="pct"/>
          </w:tcPr>
          <w:p w14:paraId="01721EE6" w14:textId="24517556" w:rsidR="00734A44" w:rsidRPr="00E66109" w:rsidRDefault="00734A44" w:rsidP="00734A44">
            <w:pPr>
              <w:jc w:val="right"/>
              <w:rPr>
                <w:rFonts w:ascii="Times New Roman" w:hAnsi="Times New Roman" w:cs="Times New Roman"/>
              </w:rPr>
            </w:pPr>
            <w:r>
              <w:rPr>
                <w:rFonts w:ascii="Times New Roman" w:hAnsi="Times New Roman" w:cs="Times New Roman"/>
              </w:rPr>
              <w:t>60,000</w:t>
            </w:r>
          </w:p>
        </w:tc>
        <w:tc>
          <w:tcPr>
            <w:tcW w:w="483" w:type="pct"/>
          </w:tcPr>
          <w:p w14:paraId="5062E3BB" w14:textId="144CB55F"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86" w:type="pct"/>
          </w:tcPr>
          <w:p w14:paraId="12180DD0" w14:textId="4627C54D" w:rsidR="00734A44" w:rsidRPr="00E66109" w:rsidRDefault="00734A44" w:rsidP="00734A44">
            <w:pPr>
              <w:jc w:val="right"/>
              <w:rPr>
                <w:rFonts w:ascii="Times New Roman" w:hAnsi="Times New Roman" w:cs="Times New Roman"/>
              </w:rPr>
            </w:pPr>
            <w:r>
              <w:rPr>
                <w:rFonts w:ascii="Times New Roman" w:hAnsi="Times New Roman" w:cs="Times New Roman"/>
              </w:rPr>
              <w:t>1,140,000</w:t>
            </w:r>
          </w:p>
        </w:tc>
        <w:tc>
          <w:tcPr>
            <w:tcW w:w="436" w:type="pct"/>
          </w:tcPr>
          <w:p w14:paraId="303AE226" w14:textId="38B89E95"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r>
      <w:tr w:rsidR="00734A44" w:rsidRPr="00E66109" w14:paraId="4279E693" w14:textId="5E028C17" w:rsidTr="00AB53D3">
        <w:tc>
          <w:tcPr>
            <w:tcW w:w="228" w:type="pct"/>
            <w:vAlign w:val="bottom"/>
          </w:tcPr>
          <w:p w14:paraId="2671165C" w14:textId="77777777" w:rsidR="00734A44" w:rsidRPr="00E66109" w:rsidRDefault="00734A44" w:rsidP="00734A44">
            <w:pPr>
              <w:rPr>
                <w:rFonts w:ascii="Times New Roman" w:hAnsi="Times New Roman" w:cs="Times New Roman"/>
              </w:rPr>
            </w:pPr>
            <w:r w:rsidRPr="00E66109">
              <w:rPr>
                <w:rFonts w:ascii="Times New Roman" w:hAnsi="Times New Roman" w:cs="Times New Roman"/>
              </w:rPr>
              <w:t>2412</w:t>
            </w:r>
          </w:p>
        </w:tc>
        <w:tc>
          <w:tcPr>
            <w:tcW w:w="2866" w:type="pct"/>
          </w:tcPr>
          <w:p w14:paraId="5B739426" w14:textId="038B825A" w:rsidR="00734A44" w:rsidRPr="00E66109" w:rsidRDefault="00734A44" w:rsidP="00734A44">
            <w:pPr>
              <w:rPr>
                <w:rFonts w:ascii="Times New Roman" w:hAnsi="Times New Roman" w:cs="Times New Roman"/>
              </w:rPr>
            </w:pPr>
            <w:r w:rsidRPr="00E66109">
              <w:rPr>
                <w:rFonts w:ascii="Times New Roman" w:hAnsi="Times New Roman" w:cs="Times New Roman"/>
              </w:rPr>
              <w:t>Unexpired unobligated balance: end of year (calc.)</w:t>
            </w:r>
          </w:p>
        </w:tc>
        <w:tc>
          <w:tcPr>
            <w:tcW w:w="501" w:type="pct"/>
          </w:tcPr>
          <w:p w14:paraId="7C074FA4" w14:textId="1AAE0F00" w:rsidR="00734A44" w:rsidRPr="00E66109" w:rsidRDefault="00734A44" w:rsidP="00734A44">
            <w:pPr>
              <w:jc w:val="right"/>
              <w:rPr>
                <w:rFonts w:ascii="Times New Roman" w:hAnsi="Times New Roman" w:cs="Times New Roman"/>
              </w:rPr>
            </w:pPr>
            <w:r>
              <w:rPr>
                <w:rFonts w:ascii="Times New Roman" w:hAnsi="Times New Roman" w:cs="Times New Roman"/>
              </w:rPr>
              <w:t>60,000</w:t>
            </w:r>
          </w:p>
        </w:tc>
        <w:tc>
          <w:tcPr>
            <w:tcW w:w="483" w:type="pct"/>
          </w:tcPr>
          <w:p w14:paraId="04C64DB6" w14:textId="301E5D55"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86" w:type="pct"/>
          </w:tcPr>
          <w:p w14:paraId="3F873E9D" w14:textId="13171AC7" w:rsidR="00734A44" w:rsidRPr="00E66109" w:rsidRDefault="001B1757" w:rsidP="00734A44">
            <w:pPr>
              <w:jc w:val="right"/>
              <w:rPr>
                <w:rFonts w:ascii="Times New Roman" w:hAnsi="Times New Roman" w:cs="Times New Roman"/>
              </w:rPr>
            </w:pPr>
            <w:r>
              <w:rPr>
                <w:rFonts w:ascii="Times New Roman" w:hAnsi="Times New Roman" w:cs="Times New Roman"/>
              </w:rPr>
              <w:t>1,140,000</w:t>
            </w:r>
          </w:p>
        </w:tc>
        <w:tc>
          <w:tcPr>
            <w:tcW w:w="436" w:type="pct"/>
          </w:tcPr>
          <w:p w14:paraId="22C548B7" w14:textId="78E78D93"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r>
      <w:tr w:rsidR="00734A44" w:rsidRPr="00E66109" w14:paraId="186A26C2" w14:textId="05835FB6" w:rsidTr="00AB53D3">
        <w:tc>
          <w:tcPr>
            <w:tcW w:w="228" w:type="pct"/>
            <w:vAlign w:val="bottom"/>
          </w:tcPr>
          <w:p w14:paraId="598F7190" w14:textId="77777777" w:rsidR="00734A44" w:rsidRPr="00E66109" w:rsidRDefault="00734A44" w:rsidP="00734A44">
            <w:pPr>
              <w:rPr>
                <w:rFonts w:ascii="Times New Roman" w:hAnsi="Times New Roman" w:cs="Times New Roman"/>
              </w:rPr>
            </w:pPr>
            <w:r w:rsidRPr="00E66109">
              <w:rPr>
                <w:rFonts w:ascii="Times New Roman" w:hAnsi="Times New Roman" w:cs="Times New Roman"/>
              </w:rPr>
              <w:t>2490</w:t>
            </w:r>
          </w:p>
        </w:tc>
        <w:tc>
          <w:tcPr>
            <w:tcW w:w="2866" w:type="pct"/>
          </w:tcPr>
          <w:p w14:paraId="6F048B2F" w14:textId="77777777" w:rsidR="00734A44" w:rsidRPr="00E66109" w:rsidRDefault="00734A44" w:rsidP="00734A44">
            <w:pPr>
              <w:rPr>
                <w:rFonts w:ascii="Times New Roman" w:hAnsi="Times New Roman" w:cs="Times New Roman"/>
              </w:rPr>
            </w:pPr>
            <w:r w:rsidRPr="00E66109">
              <w:rPr>
                <w:rFonts w:ascii="Times New Roman" w:hAnsi="Times New Roman" w:cs="Times New Roman"/>
              </w:rPr>
              <w:t>Unobligated balance, end of year (total)</w:t>
            </w:r>
          </w:p>
        </w:tc>
        <w:tc>
          <w:tcPr>
            <w:tcW w:w="501" w:type="pct"/>
          </w:tcPr>
          <w:p w14:paraId="1C5C7D2B" w14:textId="68BC8C69" w:rsidR="00734A44" w:rsidRPr="00E66109" w:rsidRDefault="00734A44" w:rsidP="00734A44">
            <w:pPr>
              <w:jc w:val="right"/>
              <w:rPr>
                <w:rFonts w:ascii="Times New Roman" w:hAnsi="Times New Roman" w:cs="Times New Roman"/>
              </w:rPr>
            </w:pPr>
            <w:r>
              <w:rPr>
                <w:rFonts w:ascii="Times New Roman" w:hAnsi="Times New Roman" w:cs="Times New Roman"/>
              </w:rPr>
              <w:t>60,000</w:t>
            </w:r>
          </w:p>
        </w:tc>
        <w:tc>
          <w:tcPr>
            <w:tcW w:w="483" w:type="pct"/>
          </w:tcPr>
          <w:p w14:paraId="015880D3" w14:textId="746F8355"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86" w:type="pct"/>
          </w:tcPr>
          <w:p w14:paraId="233A8E19" w14:textId="3CF4CF1E" w:rsidR="00734A44" w:rsidRPr="00E66109" w:rsidRDefault="001B1757" w:rsidP="00734A44">
            <w:pPr>
              <w:jc w:val="right"/>
              <w:rPr>
                <w:rFonts w:ascii="Times New Roman" w:hAnsi="Times New Roman" w:cs="Times New Roman"/>
              </w:rPr>
            </w:pPr>
            <w:r>
              <w:rPr>
                <w:rFonts w:ascii="Times New Roman" w:hAnsi="Times New Roman" w:cs="Times New Roman"/>
              </w:rPr>
              <w:t>1,140,000</w:t>
            </w:r>
          </w:p>
        </w:tc>
        <w:tc>
          <w:tcPr>
            <w:tcW w:w="436" w:type="pct"/>
          </w:tcPr>
          <w:p w14:paraId="1BFB8AAF" w14:textId="1BE5946B"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r>
      <w:tr w:rsidR="00734A44" w:rsidRPr="00E66109" w14:paraId="6EFC38AF" w14:textId="1C040C94" w:rsidTr="00AB53D3">
        <w:tc>
          <w:tcPr>
            <w:tcW w:w="228" w:type="pct"/>
            <w:vAlign w:val="bottom"/>
          </w:tcPr>
          <w:p w14:paraId="3B5D9381" w14:textId="77777777" w:rsidR="00734A44" w:rsidRPr="00B42CAA" w:rsidRDefault="00734A44" w:rsidP="00734A44">
            <w:pPr>
              <w:rPr>
                <w:rFonts w:ascii="Times New Roman" w:hAnsi="Times New Roman" w:cs="Times New Roman"/>
                <w:b/>
                <w:bCs/>
              </w:rPr>
            </w:pPr>
            <w:r w:rsidRPr="00B42CAA">
              <w:rPr>
                <w:rFonts w:ascii="Times New Roman" w:hAnsi="Times New Roman" w:cs="Times New Roman"/>
                <w:b/>
                <w:bCs/>
              </w:rPr>
              <w:t>2500</w:t>
            </w:r>
          </w:p>
        </w:tc>
        <w:tc>
          <w:tcPr>
            <w:tcW w:w="2866" w:type="pct"/>
          </w:tcPr>
          <w:p w14:paraId="0FF08A17" w14:textId="193A5A5E" w:rsidR="00734A44" w:rsidRPr="00B42CAA" w:rsidRDefault="00734A44" w:rsidP="00734A44">
            <w:pPr>
              <w:rPr>
                <w:rFonts w:ascii="Times New Roman" w:hAnsi="Times New Roman" w:cs="Times New Roman"/>
                <w:b/>
                <w:bCs/>
              </w:rPr>
            </w:pPr>
            <w:r w:rsidRPr="00B42CAA">
              <w:rPr>
                <w:rFonts w:ascii="Times New Roman" w:hAnsi="Times New Roman" w:cs="Times New Roman"/>
                <w:b/>
                <w:bCs/>
              </w:rPr>
              <w:t>Total budgetary resources (calc.)</w:t>
            </w:r>
          </w:p>
        </w:tc>
        <w:tc>
          <w:tcPr>
            <w:tcW w:w="501" w:type="pct"/>
          </w:tcPr>
          <w:p w14:paraId="19EE601C" w14:textId="47BB5DFC" w:rsidR="00734A44" w:rsidRPr="00B42CAA" w:rsidRDefault="005D16CF" w:rsidP="00734A44">
            <w:pPr>
              <w:jc w:val="right"/>
              <w:rPr>
                <w:rFonts w:ascii="Times New Roman" w:hAnsi="Times New Roman" w:cs="Times New Roman"/>
                <w:b/>
                <w:bCs/>
              </w:rPr>
            </w:pPr>
            <w:r>
              <w:rPr>
                <w:rFonts w:ascii="Times New Roman" w:hAnsi="Times New Roman" w:cs="Times New Roman"/>
                <w:b/>
                <w:bCs/>
              </w:rPr>
              <w:t>1</w:t>
            </w:r>
            <w:r w:rsidR="00734A44" w:rsidRPr="00B42CAA">
              <w:rPr>
                <w:rFonts w:ascii="Times New Roman" w:hAnsi="Times New Roman" w:cs="Times New Roman"/>
                <w:b/>
                <w:bCs/>
              </w:rPr>
              <w:t>,</w:t>
            </w:r>
            <w:r>
              <w:rPr>
                <w:rFonts w:ascii="Times New Roman" w:hAnsi="Times New Roman" w:cs="Times New Roman"/>
                <w:b/>
                <w:bCs/>
              </w:rPr>
              <w:t>2</w:t>
            </w:r>
            <w:r w:rsidR="00F27499">
              <w:rPr>
                <w:rFonts w:ascii="Times New Roman" w:hAnsi="Times New Roman" w:cs="Times New Roman"/>
                <w:b/>
                <w:bCs/>
              </w:rPr>
              <w:t>0</w:t>
            </w:r>
            <w:r w:rsidR="00734A44" w:rsidRPr="00B42CAA">
              <w:rPr>
                <w:rFonts w:ascii="Times New Roman" w:hAnsi="Times New Roman" w:cs="Times New Roman"/>
                <w:b/>
                <w:bCs/>
              </w:rPr>
              <w:t>0,000</w:t>
            </w:r>
          </w:p>
        </w:tc>
        <w:tc>
          <w:tcPr>
            <w:tcW w:w="483" w:type="pct"/>
          </w:tcPr>
          <w:p w14:paraId="74E0BBD0" w14:textId="6BA6EC14" w:rsidR="00734A44" w:rsidRPr="00B42CAA" w:rsidRDefault="00734A44" w:rsidP="00734A44">
            <w:pPr>
              <w:jc w:val="right"/>
              <w:rPr>
                <w:rFonts w:ascii="Times New Roman" w:hAnsi="Times New Roman" w:cs="Times New Roman"/>
                <w:b/>
                <w:bCs/>
              </w:rPr>
            </w:pPr>
            <w:r w:rsidRPr="00B42CAA">
              <w:rPr>
                <w:rFonts w:ascii="Times New Roman" w:hAnsi="Times New Roman" w:cs="Times New Roman"/>
                <w:b/>
                <w:bCs/>
              </w:rPr>
              <w:t>-</w:t>
            </w:r>
          </w:p>
        </w:tc>
        <w:tc>
          <w:tcPr>
            <w:tcW w:w="486" w:type="pct"/>
          </w:tcPr>
          <w:p w14:paraId="68E9DE26" w14:textId="0DE01FB7" w:rsidR="00734A44" w:rsidRPr="001B1757" w:rsidRDefault="001B1757" w:rsidP="00734A44">
            <w:pPr>
              <w:jc w:val="right"/>
              <w:rPr>
                <w:rFonts w:ascii="Times New Roman" w:hAnsi="Times New Roman" w:cs="Times New Roman"/>
                <w:b/>
                <w:bCs/>
              </w:rPr>
            </w:pPr>
            <w:r w:rsidRPr="001B1757">
              <w:rPr>
                <w:rFonts w:ascii="Times New Roman" w:hAnsi="Times New Roman" w:cs="Times New Roman"/>
                <w:b/>
                <w:bCs/>
              </w:rPr>
              <w:t>1,140,000</w:t>
            </w:r>
          </w:p>
        </w:tc>
        <w:tc>
          <w:tcPr>
            <w:tcW w:w="436" w:type="pct"/>
          </w:tcPr>
          <w:p w14:paraId="62635BA9" w14:textId="19E6416E" w:rsidR="00734A44" w:rsidRPr="00F90836" w:rsidRDefault="00734A44" w:rsidP="00734A44">
            <w:pPr>
              <w:jc w:val="right"/>
              <w:rPr>
                <w:rFonts w:ascii="Times New Roman" w:hAnsi="Times New Roman" w:cs="Times New Roman"/>
                <w:b/>
                <w:bCs/>
                <w:u w:val="single"/>
              </w:rPr>
            </w:pPr>
            <w:r w:rsidRPr="00E66109">
              <w:rPr>
                <w:rFonts w:ascii="Times New Roman" w:hAnsi="Times New Roman" w:cs="Times New Roman"/>
              </w:rPr>
              <w:t>-</w:t>
            </w:r>
          </w:p>
        </w:tc>
      </w:tr>
      <w:tr w:rsidR="00734A44" w:rsidRPr="00E66109" w14:paraId="0A0367B5" w14:textId="18C050B1" w:rsidTr="00AB53D3">
        <w:tc>
          <w:tcPr>
            <w:tcW w:w="228" w:type="pct"/>
            <w:vAlign w:val="bottom"/>
          </w:tcPr>
          <w:p w14:paraId="5D178C75" w14:textId="77777777" w:rsidR="00734A44" w:rsidRPr="00E66109" w:rsidRDefault="00734A44" w:rsidP="00734A44">
            <w:pPr>
              <w:rPr>
                <w:rFonts w:ascii="Times New Roman" w:hAnsi="Times New Roman" w:cs="Times New Roman"/>
              </w:rPr>
            </w:pPr>
          </w:p>
        </w:tc>
        <w:tc>
          <w:tcPr>
            <w:tcW w:w="2866" w:type="pct"/>
          </w:tcPr>
          <w:p w14:paraId="6B743A25" w14:textId="77777777" w:rsidR="00734A44" w:rsidRPr="00E66109" w:rsidRDefault="00734A44" w:rsidP="00734A44">
            <w:pPr>
              <w:rPr>
                <w:rFonts w:ascii="Times New Roman" w:hAnsi="Times New Roman" w:cs="Times New Roman"/>
                <w:b/>
              </w:rPr>
            </w:pPr>
          </w:p>
        </w:tc>
        <w:tc>
          <w:tcPr>
            <w:tcW w:w="501" w:type="pct"/>
          </w:tcPr>
          <w:p w14:paraId="64E78EE2" w14:textId="77777777" w:rsidR="00734A44" w:rsidRPr="00E66109" w:rsidRDefault="00734A44" w:rsidP="00734A44">
            <w:pPr>
              <w:jc w:val="right"/>
              <w:rPr>
                <w:rFonts w:ascii="Times New Roman" w:hAnsi="Times New Roman" w:cs="Times New Roman"/>
              </w:rPr>
            </w:pPr>
          </w:p>
        </w:tc>
        <w:tc>
          <w:tcPr>
            <w:tcW w:w="483" w:type="pct"/>
          </w:tcPr>
          <w:p w14:paraId="39032671" w14:textId="77777777" w:rsidR="00734A44" w:rsidRPr="00E66109" w:rsidRDefault="00734A44" w:rsidP="00734A44">
            <w:pPr>
              <w:jc w:val="right"/>
              <w:rPr>
                <w:rFonts w:ascii="Times New Roman" w:hAnsi="Times New Roman" w:cs="Times New Roman"/>
              </w:rPr>
            </w:pPr>
          </w:p>
        </w:tc>
        <w:tc>
          <w:tcPr>
            <w:tcW w:w="486" w:type="pct"/>
          </w:tcPr>
          <w:p w14:paraId="22614E3E" w14:textId="6C920628" w:rsidR="00734A44" w:rsidRPr="00E66109" w:rsidRDefault="00734A44" w:rsidP="00734A44">
            <w:pPr>
              <w:jc w:val="right"/>
              <w:rPr>
                <w:rFonts w:ascii="Times New Roman" w:hAnsi="Times New Roman" w:cs="Times New Roman"/>
              </w:rPr>
            </w:pPr>
          </w:p>
        </w:tc>
        <w:tc>
          <w:tcPr>
            <w:tcW w:w="436" w:type="pct"/>
          </w:tcPr>
          <w:p w14:paraId="24E4582A" w14:textId="77777777" w:rsidR="00734A44" w:rsidRPr="00E66109" w:rsidRDefault="00734A44" w:rsidP="00734A44">
            <w:pPr>
              <w:jc w:val="right"/>
              <w:rPr>
                <w:rFonts w:ascii="Times New Roman" w:hAnsi="Times New Roman" w:cs="Times New Roman"/>
              </w:rPr>
            </w:pPr>
          </w:p>
        </w:tc>
      </w:tr>
      <w:tr w:rsidR="00734A44" w:rsidRPr="00E66109" w14:paraId="0D2F7567" w14:textId="67171022" w:rsidTr="00AB53D3">
        <w:tc>
          <w:tcPr>
            <w:tcW w:w="228" w:type="pct"/>
            <w:vAlign w:val="bottom"/>
          </w:tcPr>
          <w:p w14:paraId="3FAE53A9" w14:textId="77777777" w:rsidR="00734A44" w:rsidRPr="00E66109" w:rsidRDefault="00734A44" w:rsidP="00734A44">
            <w:pPr>
              <w:rPr>
                <w:rFonts w:ascii="Times New Roman" w:hAnsi="Times New Roman" w:cs="Times New Roman"/>
              </w:rPr>
            </w:pPr>
          </w:p>
        </w:tc>
        <w:tc>
          <w:tcPr>
            <w:tcW w:w="2866" w:type="pct"/>
          </w:tcPr>
          <w:p w14:paraId="1DCC4A1F" w14:textId="77777777" w:rsidR="00734A44" w:rsidRPr="00E66109" w:rsidRDefault="00734A44" w:rsidP="00734A44">
            <w:pPr>
              <w:rPr>
                <w:rFonts w:ascii="Times New Roman" w:hAnsi="Times New Roman" w:cs="Times New Roman"/>
                <w:b/>
              </w:rPr>
            </w:pPr>
            <w:r w:rsidRPr="00E66109">
              <w:rPr>
                <w:rFonts w:ascii="Times New Roman" w:hAnsi="Times New Roman" w:cs="Times New Roman"/>
                <w:b/>
              </w:rPr>
              <w:t>Memorandum (non-add) entries:</w:t>
            </w:r>
          </w:p>
        </w:tc>
        <w:tc>
          <w:tcPr>
            <w:tcW w:w="501" w:type="pct"/>
          </w:tcPr>
          <w:p w14:paraId="414444EE" w14:textId="77777777" w:rsidR="00734A44" w:rsidRPr="00E66109" w:rsidRDefault="00734A44" w:rsidP="00734A44">
            <w:pPr>
              <w:jc w:val="right"/>
              <w:rPr>
                <w:rFonts w:ascii="Times New Roman" w:hAnsi="Times New Roman" w:cs="Times New Roman"/>
              </w:rPr>
            </w:pPr>
          </w:p>
        </w:tc>
        <w:tc>
          <w:tcPr>
            <w:tcW w:w="483" w:type="pct"/>
          </w:tcPr>
          <w:p w14:paraId="4E85998A" w14:textId="77777777" w:rsidR="00734A44" w:rsidRPr="00E66109" w:rsidRDefault="00734A44" w:rsidP="00734A44">
            <w:pPr>
              <w:jc w:val="right"/>
              <w:rPr>
                <w:rFonts w:ascii="Times New Roman" w:hAnsi="Times New Roman" w:cs="Times New Roman"/>
              </w:rPr>
            </w:pPr>
          </w:p>
        </w:tc>
        <w:tc>
          <w:tcPr>
            <w:tcW w:w="486" w:type="pct"/>
          </w:tcPr>
          <w:p w14:paraId="731524BE" w14:textId="48E684E8" w:rsidR="00734A44" w:rsidRPr="00E66109" w:rsidRDefault="00734A44" w:rsidP="00734A44">
            <w:pPr>
              <w:jc w:val="right"/>
              <w:rPr>
                <w:rFonts w:ascii="Times New Roman" w:hAnsi="Times New Roman" w:cs="Times New Roman"/>
              </w:rPr>
            </w:pPr>
          </w:p>
        </w:tc>
        <w:tc>
          <w:tcPr>
            <w:tcW w:w="436" w:type="pct"/>
          </w:tcPr>
          <w:p w14:paraId="7AD2D020" w14:textId="77777777" w:rsidR="00734A44" w:rsidRPr="00E66109" w:rsidRDefault="00734A44" w:rsidP="00734A44">
            <w:pPr>
              <w:jc w:val="right"/>
              <w:rPr>
                <w:rFonts w:ascii="Times New Roman" w:hAnsi="Times New Roman" w:cs="Times New Roman"/>
              </w:rPr>
            </w:pPr>
          </w:p>
        </w:tc>
      </w:tr>
      <w:tr w:rsidR="00734A44" w:rsidRPr="00E66109" w14:paraId="4D1E06D2" w14:textId="04874B6C" w:rsidTr="00AB53D3">
        <w:tc>
          <w:tcPr>
            <w:tcW w:w="228" w:type="pct"/>
            <w:vAlign w:val="bottom"/>
          </w:tcPr>
          <w:p w14:paraId="70B7A4F1" w14:textId="77777777" w:rsidR="00734A44" w:rsidRPr="00E66109" w:rsidRDefault="00734A44" w:rsidP="00734A44">
            <w:pPr>
              <w:rPr>
                <w:rFonts w:ascii="Times New Roman" w:hAnsi="Times New Roman" w:cs="Times New Roman"/>
              </w:rPr>
            </w:pPr>
            <w:r w:rsidRPr="00E66109">
              <w:rPr>
                <w:rFonts w:ascii="Times New Roman" w:hAnsi="Times New Roman" w:cs="Times New Roman"/>
              </w:rPr>
              <w:t>2501</w:t>
            </w:r>
          </w:p>
        </w:tc>
        <w:tc>
          <w:tcPr>
            <w:tcW w:w="2866" w:type="pct"/>
          </w:tcPr>
          <w:p w14:paraId="503F980D" w14:textId="662CCA3D" w:rsidR="00734A44" w:rsidRPr="00E66109" w:rsidRDefault="00734A44" w:rsidP="00734A44">
            <w:pPr>
              <w:rPr>
                <w:rFonts w:ascii="Times New Roman" w:hAnsi="Times New Roman" w:cs="Times New Roman"/>
              </w:rPr>
            </w:pPr>
            <w:r w:rsidRPr="00E66109">
              <w:rPr>
                <w:rFonts w:ascii="Times New Roman" w:hAnsi="Times New Roman" w:cs="Times New Roman"/>
              </w:rPr>
              <w:t>Subject to apportionment – excluding anticipated amounts (461000E)</w:t>
            </w:r>
          </w:p>
        </w:tc>
        <w:tc>
          <w:tcPr>
            <w:tcW w:w="501" w:type="pct"/>
          </w:tcPr>
          <w:p w14:paraId="32B91725" w14:textId="2C2974E8" w:rsidR="00734A44" w:rsidRPr="00E66109" w:rsidRDefault="00734A44" w:rsidP="00734A44">
            <w:pPr>
              <w:jc w:val="right"/>
              <w:rPr>
                <w:rFonts w:ascii="Times New Roman" w:hAnsi="Times New Roman" w:cs="Times New Roman"/>
              </w:rPr>
            </w:pPr>
            <w:r>
              <w:rPr>
                <w:rFonts w:ascii="Times New Roman" w:hAnsi="Times New Roman" w:cs="Times New Roman"/>
              </w:rPr>
              <w:t>60,000</w:t>
            </w:r>
          </w:p>
        </w:tc>
        <w:tc>
          <w:tcPr>
            <w:tcW w:w="483" w:type="pct"/>
          </w:tcPr>
          <w:p w14:paraId="5EF11D63" w14:textId="1B177B01"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86" w:type="pct"/>
          </w:tcPr>
          <w:p w14:paraId="01B9B9EA" w14:textId="72FEAC03" w:rsidR="00734A44" w:rsidRPr="00E66109" w:rsidRDefault="00734A44" w:rsidP="00734A44">
            <w:pPr>
              <w:jc w:val="right"/>
              <w:rPr>
                <w:rFonts w:ascii="Times New Roman" w:hAnsi="Times New Roman" w:cs="Times New Roman"/>
              </w:rPr>
            </w:pPr>
            <w:r>
              <w:rPr>
                <w:rFonts w:ascii="Times New Roman" w:hAnsi="Times New Roman" w:cs="Times New Roman"/>
              </w:rPr>
              <w:t>1,140,000</w:t>
            </w:r>
          </w:p>
        </w:tc>
        <w:tc>
          <w:tcPr>
            <w:tcW w:w="436" w:type="pct"/>
          </w:tcPr>
          <w:p w14:paraId="55652202" w14:textId="017BC7BF"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r>
      <w:tr w:rsidR="00734A44" w:rsidRPr="00E66109" w14:paraId="1F39B067" w14:textId="23D69446" w:rsidTr="00AB53D3">
        <w:tc>
          <w:tcPr>
            <w:tcW w:w="228" w:type="pct"/>
            <w:vAlign w:val="bottom"/>
          </w:tcPr>
          <w:p w14:paraId="13F884B4" w14:textId="77777777" w:rsidR="00734A44" w:rsidRPr="00E66109" w:rsidRDefault="00734A44" w:rsidP="00734A44">
            <w:pPr>
              <w:rPr>
                <w:rFonts w:ascii="Times New Roman" w:hAnsi="Times New Roman" w:cs="Times New Roman"/>
              </w:rPr>
            </w:pPr>
          </w:p>
        </w:tc>
        <w:tc>
          <w:tcPr>
            <w:tcW w:w="2866" w:type="pct"/>
          </w:tcPr>
          <w:p w14:paraId="4007B2C6" w14:textId="77777777" w:rsidR="00734A44" w:rsidRPr="00E66109" w:rsidRDefault="00734A44" w:rsidP="00734A44">
            <w:pPr>
              <w:rPr>
                <w:rFonts w:ascii="Times New Roman" w:hAnsi="Times New Roman" w:cs="Times New Roman"/>
              </w:rPr>
            </w:pPr>
          </w:p>
        </w:tc>
        <w:tc>
          <w:tcPr>
            <w:tcW w:w="501" w:type="pct"/>
          </w:tcPr>
          <w:p w14:paraId="0262376A" w14:textId="48846ABD" w:rsidR="00734A44" w:rsidRPr="00E66109" w:rsidRDefault="00734A44" w:rsidP="00734A44">
            <w:pPr>
              <w:jc w:val="right"/>
              <w:rPr>
                <w:rFonts w:ascii="Times New Roman" w:hAnsi="Times New Roman" w:cs="Times New Roman"/>
              </w:rPr>
            </w:pPr>
          </w:p>
        </w:tc>
        <w:tc>
          <w:tcPr>
            <w:tcW w:w="483" w:type="pct"/>
          </w:tcPr>
          <w:p w14:paraId="44BE5C89" w14:textId="77777777" w:rsidR="00734A44" w:rsidRPr="00E66109" w:rsidRDefault="00734A44" w:rsidP="00734A44">
            <w:pPr>
              <w:jc w:val="right"/>
              <w:rPr>
                <w:rFonts w:ascii="Times New Roman" w:hAnsi="Times New Roman" w:cs="Times New Roman"/>
              </w:rPr>
            </w:pPr>
          </w:p>
        </w:tc>
        <w:tc>
          <w:tcPr>
            <w:tcW w:w="486" w:type="pct"/>
          </w:tcPr>
          <w:p w14:paraId="0CF49D0D" w14:textId="7AB540CC" w:rsidR="00734A44" w:rsidRPr="00E66109" w:rsidRDefault="00734A44" w:rsidP="00734A44">
            <w:pPr>
              <w:jc w:val="right"/>
              <w:rPr>
                <w:rFonts w:ascii="Times New Roman" w:hAnsi="Times New Roman" w:cs="Times New Roman"/>
              </w:rPr>
            </w:pPr>
          </w:p>
        </w:tc>
        <w:tc>
          <w:tcPr>
            <w:tcW w:w="436" w:type="pct"/>
          </w:tcPr>
          <w:p w14:paraId="7A030A55" w14:textId="77777777" w:rsidR="00734A44" w:rsidRPr="00E66109" w:rsidRDefault="00734A44" w:rsidP="00734A44">
            <w:pPr>
              <w:jc w:val="right"/>
              <w:rPr>
                <w:rFonts w:ascii="Times New Roman" w:hAnsi="Times New Roman" w:cs="Times New Roman"/>
              </w:rPr>
            </w:pPr>
          </w:p>
        </w:tc>
      </w:tr>
      <w:tr w:rsidR="00734A44" w:rsidRPr="00E66109" w14:paraId="1664F769" w14:textId="61B054F7" w:rsidTr="00AB53D3">
        <w:tc>
          <w:tcPr>
            <w:tcW w:w="228" w:type="pct"/>
            <w:vAlign w:val="bottom"/>
          </w:tcPr>
          <w:p w14:paraId="03311E21" w14:textId="77777777" w:rsidR="00734A44" w:rsidRPr="00E66109" w:rsidRDefault="00734A44" w:rsidP="00734A44">
            <w:pPr>
              <w:rPr>
                <w:rFonts w:ascii="Times New Roman" w:hAnsi="Times New Roman" w:cs="Times New Roman"/>
              </w:rPr>
            </w:pPr>
          </w:p>
        </w:tc>
        <w:tc>
          <w:tcPr>
            <w:tcW w:w="2866" w:type="pct"/>
          </w:tcPr>
          <w:p w14:paraId="0E5D7D7E" w14:textId="77777777" w:rsidR="00734A44" w:rsidRPr="00E66109" w:rsidRDefault="00734A44" w:rsidP="00734A44">
            <w:pPr>
              <w:rPr>
                <w:rFonts w:ascii="Times New Roman" w:hAnsi="Times New Roman" w:cs="Times New Roman"/>
                <w:b/>
              </w:rPr>
            </w:pPr>
            <w:r w:rsidRPr="00E66109">
              <w:rPr>
                <w:rFonts w:ascii="Times New Roman" w:hAnsi="Times New Roman" w:cs="Times New Roman"/>
                <w:b/>
              </w:rPr>
              <w:t>CHANGE IN OBLIGATED BALANCE</w:t>
            </w:r>
          </w:p>
        </w:tc>
        <w:tc>
          <w:tcPr>
            <w:tcW w:w="501" w:type="pct"/>
          </w:tcPr>
          <w:p w14:paraId="33A40E06" w14:textId="5926C7B2" w:rsidR="00734A44" w:rsidRPr="00E66109" w:rsidRDefault="00734A44" w:rsidP="00734A44">
            <w:pPr>
              <w:jc w:val="right"/>
              <w:rPr>
                <w:rFonts w:ascii="Times New Roman" w:hAnsi="Times New Roman" w:cs="Times New Roman"/>
              </w:rPr>
            </w:pPr>
          </w:p>
        </w:tc>
        <w:tc>
          <w:tcPr>
            <w:tcW w:w="483" w:type="pct"/>
          </w:tcPr>
          <w:p w14:paraId="14B8CC91" w14:textId="77777777" w:rsidR="00734A44" w:rsidRPr="00E66109" w:rsidRDefault="00734A44" w:rsidP="00734A44">
            <w:pPr>
              <w:jc w:val="right"/>
              <w:rPr>
                <w:rFonts w:ascii="Times New Roman" w:hAnsi="Times New Roman" w:cs="Times New Roman"/>
              </w:rPr>
            </w:pPr>
          </w:p>
        </w:tc>
        <w:tc>
          <w:tcPr>
            <w:tcW w:w="486" w:type="pct"/>
          </w:tcPr>
          <w:p w14:paraId="37BADAB4" w14:textId="55F0DF71" w:rsidR="00734A44" w:rsidRPr="00E66109" w:rsidRDefault="00734A44" w:rsidP="00734A44">
            <w:pPr>
              <w:jc w:val="right"/>
              <w:rPr>
                <w:rFonts w:ascii="Times New Roman" w:hAnsi="Times New Roman" w:cs="Times New Roman"/>
              </w:rPr>
            </w:pPr>
          </w:p>
        </w:tc>
        <w:tc>
          <w:tcPr>
            <w:tcW w:w="436" w:type="pct"/>
          </w:tcPr>
          <w:p w14:paraId="44B86BC3" w14:textId="77777777" w:rsidR="00734A44" w:rsidRPr="00E66109" w:rsidRDefault="00734A44" w:rsidP="00734A44">
            <w:pPr>
              <w:jc w:val="right"/>
              <w:rPr>
                <w:rFonts w:ascii="Times New Roman" w:hAnsi="Times New Roman" w:cs="Times New Roman"/>
              </w:rPr>
            </w:pPr>
          </w:p>
        </w:tc>
      </w:tr>
      <w:tr w:rsidR="00734A44" w:rsidRPr="00E66109" w14:paraId="27705413" w14:textId="720ADE1F" w:rsidTr="00AB53D3">
        <w:tc>
          <w:tcPr>
            <w:tcW w:w="228" w:type="pct"/>
            <w:vAlign w:val="bottom"/>
          </w:tcPr>
          <w:p w14:paraId="3A742201" w14:textId="77777777" w:rsidR="00734A44" w:rsidRPr="00E66109" w:rsidRDefault="00734A44" w:rsidP="00734A44">
            <w:pPr>
              <w:rPr>
                <w:rFonts w:ascii="Times New Roman" w:hAnsi="Times New Roman" w:cs="Times New Roman"/>
              </w:rPr>
            </w:pPr>
          </w:p>
        </w:tc>
        <w:tc>
          <w:tcPr>
            <w:tcW w:w="2866" w:type="pct"/>
          </w:tcPr>
          <w:p w14:paraId="1449564F" w14:textId="77777777" w:rsidR="00734A44" w:rsidRPr="00E66109" w:rsidRDefault="00734A44" w:rsidP="00734A44">
            <w:pPr>
              <w:rPr>
                <w:rFonts w:ascii="Times New Roman" w:hAnsi="Times New Roman" w:cs="Times New Roman"/>
                <w:b/>
              </w:rPr>
            </w:pPr>
            <w:r w:rsidRPr="00E66109">
              <w:rPr>
                <w:rFonts w:ascii="Times New Roman" w:hAnsi="Times New Roman" w:cs="Times New Roman"/>
                <w:b/>
              </w:rPr>
              <w:t>Unpaid obligations:</w:t>
            </w:r>
          </w:p>
        </w:tc>
        <w:tc>
          <w:tcPr>
            <w:tcW w:w="501" w:type="pct"/>
          </w:tcPr>
          <w:p w14:paraId="5C80D549" w14:textId="712E6E74" w:rsidR="00734A44" w:rsidRPr="00E66109" w:rsidRDefault="00734A44" w:rsidP="00734A44">
            <w:pPr>
              <w:jc w:val="right"/>
              <w:rPr>
                <w:rFonts w:ascii="Times New Roman" w:hAnsi="Times New Roman" w:cs="Times New Roman"/>
              </w:rPr>
            </w:pPr>
          </w:p>
        </w:tc>
        <w:tc>
          <w:tcPr>
            <w:tcW w:w="483" w:type="pct"/>
          </w:tcPr>
          <w:p w14:paraId="7D09AFE7" w14:textId="77777777" w:rsidR="00734A44" w:rsidRPr="00E66109" w:rsidRDefault="00734A44" w:rsidP="00734A44">
            <w:pPr>
              <w:jc w:val="right"/>
              <w:rPr>
                <w:rFonts w:ascii="Times New Roman" w:hAnsi="Times New Roman" w:cs="Times New Roman"/>
              </w:rPr>
            </w:pPr>
          </w:p>
        </w:tc>
        <w:tc>
          <w:tcPr>
            <w:tcW w:w="486" w:type="pct"/>
          </w:tcPr>
          <w:p w14:paraId="55834163" w14:textId="108C9A57" w:rsidR="00734A44" w:rsidRPr="00E66109" w:rsidRDefault="00734A44" w:rsidP="00734A44">
            <w:pPr>
              <w:jc w:val="right"/>
              <w:rPr>
                <w:rFonts w:ascii="Times New Roman" w:hAnsi="Times New Roman" w:cs="Times New Roman"/>
              </w:rPr>
            </w:pPr>
          </w:p>
        </w:tc>
        <w:tc>
          <w:tcPr>
            <w:tcW w:w="436" w:type="pct"/>
          </w:tcPr>
          <w:p w14:paraId="25F833A4" w14:textId="77777777" w:rsidR="00734A44" w:rsidRPr="00E66109" w:rsidRDefault="00734A44" w:rsidP="00734A44">
            <w:pPr>
              <w:jc w:val="right"/>
              <w:rPr>
                <w:rFonts w:ascii="Times New Roman" w:hAnsi="Times New Roman" w:cs="Times New Roman"/>
              </w:rPr>
            </w:pPr>
          </w:p>
        </w:tc>
      </w:tr>
      <w:tr w:rsidR="0050433C" w:rsidRPr="00E66109" w14:paraId="497DB1A4" w14:textId="3DE1CF1A" w:rsidTr="00AB53D3">
        <w:tc>
          <w:tcPr>
            <w:tcW w:w="228" w:type="pct"/>
            <w:vAlign w:val="bottom"/>
          </w:tcPr>
          <w:p w14:paraId="1B561FF7" w14:textId="77777777" w:rsidR="0050433C" w:rsidRPr="00E66109" w:rsidRDefault="0050433C" w:rsidP="0050433C">
            <w:pPr>
              <w:rPr>
                <w:rFonts w:ascii="Times New Roman" w:hAnsi="Times New Roman" w:cs="Times New Roman"/>
              </w:rPr>
            </w:pPr>
            <w:r w:rsidRPr="00E66109">
              <w:rPr>
                <w:rFonts w:ascii="Times New Roman" w:hAnsi="Times New Roman" w:cs="Times New Roman"/>
              </w:rPr>
              <w:t>3010</w:t>
            </w:r>
          </w:p>
        </w:tc>
        <w:tc>
          <w:tcPr>
            <w:tcW w:w="2866" w:type="pct"/>
          </w:tcPr>
          <w:p w14:paraId="52151002" w14:textId="0FFFD94C" w:rsidR="0050433C" w:rsidRPr="00E66109" w:rsidRDefault="0050433C" w:rsidP="0050433C">
            <w:pPr>
              <w:rPr>
                <w:rFonts w:ascii="Times New Roman" w:hAnsi="Times New Roman" w:cs="Times New Roman"/>
              </w:rPr>
            </w:pPr>
            <w:r w:rsidRPr="00E66109">
              <w:rPr>
                <w:rFonts w:ascii="Times New Roman" w:hAnsi="Times New Roman" w:cs="Times New Roman"/>
              </w:rPr>
              <w:t>New obligations, unexpired accounts (490200E)</w:t>
            </w:r>
          </w:p>
        </w:tc>
        <w:tc>
          <w:tcPr>
            <w:tcW w:w="501" w:type="pct"/>
          </w:tcPr>
          <w:p w14:paraId="0D140F4C" w14:textId="7EA3B278" w:rsidR="0050433C" w:rsidRPr="00E66109" w:rsidRDefault="0050433C" w:rsidP="0050433C">
            <w:pPr>
              <w:jc w:val="right"/>
              <w:rPr>
                <w:rFonts w:ascii="Times New Roman" w:hAnsi="Times New Roman" w:cs="Times New Roman"/>
              </w:rPr>
            </w:pPr>
            <w:r w:rsidRPr="009C0941">
              <w:rPr>
                <w:rFonts w:ascii="Times New Roman" w:hAnsi="Times New Roman" w:cs="Times New Roman"/>
              </w:rPr>
              <w:t>1,140,000</w:t>
            </w:r>
          </w:p>
        </w:tc>
        <w:tc>
          <w:tcPr>
            <w:tcW w:w="483" w:type="pct"/>
          </w:tcPr>
          <w:p w14:paraId="6F63123B" w14:textId="23383089" w:rsidR="0050433C" w:rsidRPr="00E66109" w:rsidRDefault="0050433C" w:rsidP="0050433C">
            <w:pPr>
              <w:jc w:val="right"/>
              <w:rPr>
                <w:rFonts w:ascii="Times New Roman" w:hAnsi="Times New Roman" w:cs="Times New Roman"/>
              </w:rPr>
            </w:pPr>
            <w:r w:rsidRPr="009C0941">
              <w:rPr>
                <w:rFonts w:ascii="Times New Roman" w:hAnsi="Times New Roman" w:cs="Times New Roman"/>
              </w:rPr>
              <w:t>1,140,000</w:t>
            </w:r>
          </w:p>
        </w:tc>
        <w:tc>
          <w:tcPr>
            <w:tcW w:w="486" w:type="pct"/>
          </w:tcPr>
          <w:p w14:paraId="559B7FAB" w14:textId="1C126226" w:rsidR="0050433C" w:rsidRPr="00E66109" w:rsidRDefault="0050433C" w:rsidP="0050433C">
            <w:pPr>
              <w:jc w:val="right"/>
              <w:rPr>
                <w:rFonts w:ascii="Times New Roman" w:hAnsi="Times New Roman" w:cs="Times New Roman"/>
              </w:rPr>
            </w:pPr>
            <w:r w:rsidRPr="00E66109">
              <w:rPr>
                <w:rFonts w:ascii="Times New Roman" w:hAnsi="Times New Roman" w:cs="Times New Roman"/>
              </w:rPr>
              <w:t>-</w:t>
            </w:r>
          </w:p>
        </w:tc>
        <w:tc>
          <w:tcPr>
            <w:tcW w:w="436" w:type="pct"/>
          </w:tcPr>
          <w:p w14:paraId="1AD2FEF3" w14:textId="68F18348" w:rsidR="0050433C" w:rsidRPr="00E66109" w:rsidRDefault="0050433C" w:rsidP="0050433C">
            <w:pPr>
              <w:jc w:val="right"/>
              <w:rPr>
                <w:rFonts w:ascii="Times New Roman" w:hAnsi="Times New Roman" w:cs="Times New Roman"/>
              </w:rPr>
            </w:pPr>
            <w:r w:rsidRPr="00E66109">
              <w:rPr>
                <w:rFonts w:ascii="Times New Roman" w:hAnsi="Times New Roman" w:cs="Times New Roman"/>
              </w:rPr>
              <w:t>-</w:t>
            </w:r>
          </w:p>
        </w:tc>
      </w:tr>
      <w:tr w:rsidR="00734A44" w:rsidRPr="00E66109" w14:paraId="47A578D1" w14:textId="2B8B7656" w:rsidTr="00AB53D3">
        <w:tc>
          <w:tcPr>
            <w:tcW w:w="228" w:type="pct"/>
            <w:vAlign w:val="bottom"/>
          </w:tcPr>
          <w:p w14:paraId="7614B758" w14:textId="77777777" w:rsidR="00734A44" w:rsidRPr="00E66109" w:rsidRDefault="00734A44" w:rsidP="00734A44">
            <w:pPr>
              <w:rPr>
                <w:rFonts w:ascii="Times New Roman" w:hAnsi="Times New Roman" w:cs="Times New Roman"/>
              </w:rPr>
            </w:pPr>
            <w:r w:rsidRPr="00E66109">
              <w:rPr>
                <w:rFonts w:ascii="Times New Roman" w:hAnsi="Times New Roman" w:cs="Times New Roman"/>
              </w:rPr>
              <w:t>3020</w:t>
            </w:r>
          </w:p>
        </w:tc>
        <w:tc>
          <w:tcPr>
            <w:tcW w:w="2866" w:type="pct"/>
          </w:tcPr>
          <w:p w14:paraId="13CA91D9" w14:textId="43DCE9F6" w:rsidR="00734A44" w:rsidRPr="00E66109" w:rsidRDefault="00734A44" w:rsidP="00734A44">
            <w:pPr>
              <w:rPr>
                <w:rFonts w:ascii="Times New Roman" w:hAnsi="Times New Roman" w:cs="Times New Roman"/>
              </w:rPr>
            </w:pPr>
            <w:r w:rsidRPr="00E66109">
              <w:rPr>
                <w:rFonts w:ascii="Times New Roman" w:hAnsi="Times New Roman" w:cs="Times New Roman"/>
              </w:rPr>
              <w:t>Outlays (gross) (-) (490200E)</w:t>
            </w:r>
          </w:p>
        </w:tc>
        <w:tc>
          <w:tcPr>
            <w:tcW w:w="501" w:type="pct"/>
          </w:tcPr>
          <w:p w14:paraId="5D49F471" w14:textId="301BCC09" w:rsidR="00734A44" w:rsidRPr="00E66109" w:rsidRDefault="00734A44" w:rsidP="00734A44">
            <w:pPr>
              <w:jc w:val="right"/>
              <w:rPr>
                <w:rFonts w:ascii="Times New Roman" w:hAnsi="Times New Roman" w:cs="Times New Roman"/>
              </w:rPr>
            </w:pPr>
            <w:r>
              <w:rPr>
                <w:rFonts w:ascii="Times New Roman" w:hAnsi="Times New Roman" w:cs="Times New Roman"/>
              </w:rPr>
              <w:t>(1,</w:t>
            </w:r>
            <w:r w:rsidR="0050433C">
              <w:rPr>
                <w:rFonts w:ascii="Times New Roman" w:hAnsi="Times New Roman" w:cs="Times New Roman"/>
              </w:rPr>
              <w:t>140</w:t>
            </w:r>
            <w:r>
              <w:rPr>
                <w:rFonts w:ascii="Times New Roman" w:hAnsi="Times New Roman" w:cs="Times New Roman"/>
              </w:rPr>
              <w:t>,000)</w:t>
            </w:r>
          </w:p>
        </w:tc>
        <w:tc>
          <w:tcPr>
            <w:tcW w:w="483" w:type="pct"/>
          </w:tcPr>
          <w:p w14:paraId="37003CBD" w14:textId="7CD70114" w:rsidR="00734A44" w:rsidRPr="00E66109" w:rsidRDefault="00734A44" w:rsidP="00734A44">
            <w:pPr>
              <w:jc w:val="right"/>
              <w:rPr>
                <w:rFonts w:ascii="Times New Roman" w:hAnsi="Times New Roman" w:cs="Times New Roman"/>
              </w:rPr>
            </w:pPr>
            <w:r>
              <w:rPr>
                <w:rFonts w:ascii="Times New Roman" w:hAnsi="Times New Roman" w:cs="Times New Roman"/>
              </w:rPr>
              <w:t>(1,</w:t>
            </w:r>
            <w:r w:rsidR="0050433C">
              <w:rPr>
                <w:rFonts w:ascii="Times New Roman" w:hAnsi="Times New Roman" w:cs="Times New Roman"/>
              </w:rPr>
              <w:t>140</w:t>
            </w:r>
            <w:r>
              <w:rPr>
                <w:rFonts w:ascii="Times New Roman" w:hAnsi="Times New Roman" w:cs="Times New Roman"/>
              </w:rPr>
              <w:t>,000)</w:t>
            </w:r>
          </w:p>
        </w:tc>
        <w:tc>
          <w:tcPr>
            <w:tcW w:w="486" w:type="pct"/>
          </w:tcPr>
          <w:p w14:paraId="79337F3E" w14:textId="53E17090"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c>
          <w:tcPr>
            <w:tcW w:w="436" w:type="pct"/>
          </w:tcPr>
          <w:p w14:paraId="204794B7" w14:textId="0AA82D71" w:rsidR="00734A44" w:rsidRPr="00E66109" w:rsidRDefault="00734A44" w:rsidP="00734A44">
            <w:pPr>
              <w:jc w:val="right"/>
              <w:rPr>
                <w:rFonts w:ascii="Times New Roman" w:hAnsi="Times New Roman" w:cs="Times New Roman"/>
              </w:rPr>
            </w:pPr>
            <w:r w:rsidRPr="00E66109">
              <w:rPr>
                <w:rFonts w:ascii="Times New Roman" w:hAnsi="Times New Roman" w:cs="Times New Roman"/>
              </w:rPr>
              <w:t>-</w:t>
            </w:r>
          </w:p>
        </w:tc>
      </w:tr>
      <w:tr w:rsidR="00A65548" w:rsidRPr="00E66109" w14:paraId="7525F5F2" w14:textId="77777777" w:rsidTr="00AB53D3">
        <w:tc>
          <w:tcPr>
            <w:tcW w:w="228" w:type="pct"/>
            <w:vAlign w:val="bottom"/>
          </w:tcPr>
          <w:p w14:paraId="61576219" w14:textId="2C678C92" w:rsidR="00A65548" w:rsidRPr="00E66109" w:rsidRDefault="00A65548" w:rsidP="00A65548">
            <w:pPr>
              <w:rPr>
                <w:rFonts w:ascii="Times New Roman" w:hAnsi="Times New Roman" w:cs="Times New Roman"/>
              </w:rPr>
            </w:pPr>
            <w:r>
              <w:rPr>
                <w:rFonts w:ascii="Times New Roman" w:hAnsi="Times New Roman" w:cs="Times New Roman"/>
              </w:rPr>
              <w:t>3200</w:t>
            </w:r>
          </w:p>
        </w:tc>
        <w:tc>
          <w:tcPr>
            <w:tcW w:w="2866" w:type="pct"/>
          </w:tcPr>
          <w:p w14:paraId="705B444D" w14:textId="39108BB7" w:rsidR="00A65548" w:rsidRPr="00E66109" w:rsidRDefault="00A65548" w:rsidP="00A65548">
            <w:pPr>
              <w:rPr>
                <w:rFonts w:ascii="Times New Roman" w:hAnsi="Times New Roman" w:cs="Times New Roman"/>
              </w:rPr>
            </w:pPr>
            <w:r w:rsidRPr="002D55D7">
              <w:rPr>
                <w:rFonts w:ascii="Times New Roman" w:hAnsi="Times New Roman" w:cs="Times New Roman"/>
              </w:rPr>
              <w:t>Obligated balance, end of year (= or -)</w:t>
            </w:r>
          </w:p>
        </w:tc>
        <w:tc>
          <w:tcPr>
            <w:tcW w:w="501" w:type="pct"/>
          </w:tcPr>
          <w:p w14:paraId="78583B66" w14:textId="4A1154F1" w:rsidR="00A65548" w:rsidRPr="00E66109" w:rsidRDefault="00A65548" w:rsidP="00A65548">
            <w:pPr>
              <w:jc w:val="right"/>
              <w:rPr>
                <w:rFonts w:ascii="Times New Roman" w:hAnsi="Times New Roman" w:cs="Times New Roman"/>
              </w:rPr>
            </w:pPr>
            <w:r w:rsidRPr="00E66109">
              <w:rPr>
                <w:rFonts w:ascii="Times New Roman" w:hAnsi="Times New Roman" w:cs="Times New Roman"/>
              </w:rPr>
              <w:t>-</w:t>
            </w:r>
          </w:p>
        </w:tc>
        <w:tc>
          <w:tcPr>
            <w:tcW w:w="483" w:type="pct"/>
          </w:tcPr>
          <w:p w14:paraId="6BEBBAF4" w14:textId="5E6DE5AA" w:rsidR="00A65548" w:rsidRPr="00E66109" w:rsidRDefault="00A65548" w:rsidP="00A65548">
            <w:pPr>
              <w:jc w:val="right"/>
              <w:rPr>
                <w:rFonts w:ascii="Times New Roman" w:hAnsi="Times New Roman" w:cs="Times New Roman"/>
              </w:rPr>
            </w:pPr>
            <w:r w:rsidRPr="00E66109">
              <w:rPr>
                <w:rFonts w:ascii="Times New Roman" w:hAnsi="Times New Roman" w:cs="Times New Roman"/>
              </w:rPr>
              <w:t>-</w:t>
            </w:r>
          </w:p>
        </w:tc>
        <w:tc>
          <w:tcPr>
            <w:tcW w:w="486" w:type="pct"/>
          </w:tcPr>
          <w:p w14:paraId="4D700911" w14:textId="0ADE9057" w:rsidR="00A65548" w:rsidRPr="00E66109" w:rsidRDefault="00A65548" w:rsidP="00A65548">
            <w:pPr>
              <w:jc w:val="right"/>
              <w:rPr>
                <w:rFonts w:ascii="Times New Roman" w:hAnsi="Times New Roman" w:cs="Times New Roman"/>
              </w:rPr>
            </w:pPr>
            <w:r w:rsidRPr="00E66109">
              <w:rPr>
                <w:rFonts w:ascii="Times New Roman" w:hAnsi="Times New Roman" w:cs="Times New Roman"/>
              </w:rPr>
              <w:t>-</w:t>
            </w:r>
          </w:p>
        </w:tc>
        <w:tc>
          <w:tcPr>
            <w:tcW w:w="436" w:type="pct"/>
          </w:tcPr>
          <w:p w14:paraId="5E18B6B4" w14:textId="11AB8C18" w:rsidR="00A65548" w:rsidRPr="00E66109" w:rsidRDefault="00A65548" w:rsidP="00A65548">
            <w:pPr>
              <w:jc w:val="right"/>
              <w:rPr>
                <w:rFonts w:ascii="Times New Roman" w:hAnsi="Times New Roman" w:cs="Times New Roman"/>
              </w:rPr>
            </w:pPr>
            <w:r w:rsidRPr="00E66109">
              <w:rPr>
                <w:rFonts w:ascii="Times New Roman" w:hAnsi="Times New Roman" w:cs="Times New Roman"/>
              </w:rPr>
              <w:t>-</w:t>
            </w:r>
          </w:p>
        </w:tc>
      </w:tr>
      <w:tr w:rsidR="002D55D7" w:rsidRPr="00E66109" w14:paraId="1CE04662" w14:textId="77777777" w:rsidTr="00AB53D3">
        <w:tc>
          <w:tcPr>
            <w:tcW w:w="228" w:type="pct"/>
            <w:vAlign w:val="bottom"/>
          </w:tcPr>
          <w:p w14:paraId="11AFE5C8" w14:textId="77777777" w:rsidR="002D55D7" w:rsidRPr="00E66109" w:rsidRDefault="002D55D7" w:rsidP="002D55D7">
            <w:pPr>
              <w:rPr>
                <w:rFonts w:ascii="Times New Roman" w:hAnsi="Times New Roman" w:cs="Times New Roman"/>
              </w:rPr>
            </w:pPr>
          </w:p>
        </w:tc>
        <w:tc>
          <w:tcPr>
            <w:tcW w:w="2866" w:type="pct"/>
          </w:tcPr>
          <w:p w14:paraId="240EDE85" w14:textId="77777777" w:rsidR="002D55D7" w:rsidRPr="00E66109" w:rsidRDefault="002D55D7" w:rsidP="002D55D7">
            <w:pPr>
              <w:rPr>
                <w:rFonts w:ascii="Times New Roman" w:hAnsi="Times New Roman" w:cs="Times New Roman"/>
              </w:rPr>
            </w:pPr>
          </w:p>
        </w:tc>
        <w:tc>
          <w:tcPr>
            <w:tcW w:w="501" w:type="pct"/>
          </w:tcPr>
          <w:p w14:paraId="697B60A1" w14:textId="77777777" w:rsidR="002D55D7" w:rsidRPr="00E66109" w:rsidRDefault="002D55D7" w:rsidP="002D55D7">
            <w:pPr>
              <w:jc w:val="right"/>
              <w:rPr>
                <w:rFonts w:ascii="Times New Roman" w:hAnsi="Times New Roman" w:cs="Times New Roman"/>
              </w:rPr>
            </w:pPr>
          </w:p>
        </w:tc>
        <w:tc>
          <w:tcPr>
            <w:tcW w:w="483" w:type="pct"/>
          </w:tcPr>
          <w:p w14:paraId="3D36ED8C" w14:textId="77777777" w:rsidR="002D55D7" w:rsidRPr="00E66109" w:rsidRDefault="002D55D7" w:rsidP="002D55D7">
            <w:pPr>
              <w:jc w:val="right"/>
              <w:rPr>
                <w:rFonts w:ascii="Times New Roman" w:hAnsi="Times New Roman" w:cs="Times New Roman"/>
              </w:rPr>
            </w:pPr>
          </w:p>
        </w:tc>
        <w:tc>
          <w:tcPr>
            <w:tcW w:w="486" w:type="pct"/>
          </w:tcPr>
          <w:p w14:paraId="7F43E8F9" w14:textId="77777777" w:rsidR="002D55D7" w:rsidRPr="00E66109" w:rsidRDefault="002D55D7" w:rsidP="002D55D7">
            <w:pPr>
              <w:jc w:val="right"/>
              <w:rPr>
                <w:rFonts w:ascii="Times New Roman" w:hAnsi="Times New Roman" w:cs="Times New Roman"/>
              </w:rPr>
            </w:pPr>
          </w:p>
        </w:tc>
        <w:tc>
          <w:tcPr>
            <w:tcW w:w="436" w:type="pct"/>
          </w:tcPr>
          <w:p w14:paraId="6B4DA5D8" w14:textId="77777777" w:rsidR="002D55D7" w:rsidRPr="00E66109" w:rsidRDefault="002D55D7" w:rsidP="002D55D7">
            <w:pPr>
              <w:jc w:val="right"/>
              <w:rPr>
                <w:rFonts w:ascii="Times New Roman" w:hAnsi="Times New Roman" w:cs="Times New Roman"/>
              </w:rPr>
            </w:pPr>
          </w:p>
        </w:tc>
      </w:tr>
      <w:tr w:rsidR="002D55D7" w:rsidRPr="00E66109" w14:paraId="512B1029" w14:textId="08DBBC67" w:rsidTr="00AB53D3">
        <w:tc>
          <w:tcPr>
            <w:tcW w:w="228" w:type="pct"/>
            <w:vAlign w:val="bottom"/>
          </w:tcPr>
          <w:p w14:paraId="4F70A646" w14:textId="77777777" w:rsidR="002D55D7" w:rsidRPr="00E66109" w:rsidRDefault="002D55D7" w:rsidP="002D55D7">
            <w:pPr>
              <w:rPr>
                <w:rFonts w:ascii="Times New Roman" w:hAnsi="Times New Roman" w:cs="Times New Roman"/>
              </w:rPr>
            </w:pPr>
          </w:p>
        </w:tc>
        <w:tc>
          <w:tcPr>
            <w:tcW w:w="2866" w:type="pct"/>
          </w:tcPr>
          <w:p w14:paraId="2FA7A02D" w14:textId="77777777" w:rsidR="002D55D7" w:rsidRPr="00E66109" w:rsidRDefault="002D55D7" w:rsidP="002D55D7">
            <w:pPr>
              <w:rPr>
                <w:rFonts w:ascii="Times New Roman" w:hAnsi="Times New Roman" w:cs="Times New Roman"/>
                <w:b/>
              </w:rPr>
            </w:pPr>
            <w:r w:rsidRPr="00E66109">
              <w:rPr>
                <w:rFonts w:ascii="Times New Roman" w:hAnsi="Times New Roman" w:cs="Times New Roman"/>
                <w:b/>
              </w:rPr>
              <w:t>BUDGET AUTHORITY AND OUTLAYS, NET</w:t>
            </w:r>
          </w:p>
        </w:tc>
        <w:tc>
          <w:tcPr>
            <w:tcW w:w="501" w:type="pct"/>
          </w:tcPr>
          <w:p w14:paraId="4CB8A288" w14:textId="77777777" w:rsidR="002D55D7" w:rsidRPr="00E66109" w:rsidRDefault="002D55D7" w:rsidP="002D55D7">
            <w:pPr>
              <w:jc w:val="right"/>
              <w:rPr>
                <w:rFonts w:ascii="Times New Roman" w:hAnsi="Times New Roman" w:cs="Times New Roman"/>
              </w:rPr>
            </w:pPr>
          </w:p>
        </w:tc>
        <w:tc>
          <w:tcPr>
            <w:tcW w:w="483" w:type="pct"/>
          </w:tcPr>
          <w:p w14:paraId="5BFB2F64" w14:textId="77777777" w:rsidR="002D55D7" w:rsidRPr="00E66109" w:rsidRDefault="002D55D7" w:rsidP="002D55D7">
            <w:pPr>
              <w:jc w:val="right"/>
              <w:rPr>
                <w:rFonts w:ascii="Times New Roman" w:hAnsi="Times New Roman" w:cs="Times New Roman"/>
              </w:rPr>
            </w:pPr>
          </w:p>
        </w:tc>
        <w:tc>
          <w:tcPr>
            <w:tcW w:w="486" w:type="pct"/>
          </w:tcPr>
          <w:p w14:paraId="6240207C" w14:textId="1770C325" w:rsidR="002D55D7" w:rsidRPr="00E66109" w:rsidRDefault="002D55D7" w:rsidP="002D55D7">
            <w:pPr>
              <w:jc w:val="right"/>
              <w:rPr>
                <w:rFonts w:ascii="Times New Roman" w:hAnsi="Times New Roman" w:cs="Times New Roman"/>
              </w:rPr>
            </w:pPr>
          </w:p>
        </w:tc>
        <w:tc>
          <w:tcPr>
            <w:tcW w:w="436" w:type="pct"/>
          </w:tcPr>
          <w:p w14:paraId="70D7703D" w14:textId="77777777" w:rsidR="002D55D7" w:rsidRPr="00E66109" w:rsidRDefault="002D55D7" w:rsidP="002D55D7">
            <w:pPr>
              <w:jc w:val="right"/>
              <w:rPr>
                <w:rFonts w:ascii="Times New Roman" w:hAnsi="Times New Roman" w:cs="Times New Roman"/>
              </w:rPr>
            </w:pPr>
          </w:p>
        </w:tc>
      </w:tr>
      <w:tr w:rsidR="002D55D7" w:rsidRPr="00E66109" w14:paraId="0DC8B65A" w14:textId="13F9D68A" w:rsidTr="00AB53D3">
        <w:tc>
          <w:tcPr>
            <w:tcW w:w="228" w:type="pct"/>
            <w:vAlign w:val="bottom"/>
          </w:tcPr>
          <w:p w14:paraId="7C17C9EF" w14:textId="77777777" w:rsidR="002D55D7" w:rsidRPr="00E66109" w:rsidRDefault="002D55D7" w:rsidP="002D55D7">
            <w:pPr>
              <w:rPr>
                <w:rFonts w:ascii="Times New Roman" w:hAnsi="Times New Roman" w:cs="Times New Roman"/>
              </w:rPr>
            </w:pPr>
          </w:p>
        </w:tc>
        <w:tc>
          <w:tcPr>
            <w:tcW w:w="2866" w:type="pct"/>
          </w:tcPr>
          <w:p w14:paraId="37AADC3F" w14:textId="77777777" w:rsidR="002D55D7" w:rsidRPr="00E66109" w:rsidRDefault="002D55D7" w:rsidP="002D55D7">
            <w:pPr>
              <w:rPr>
                <w:rFonts w:ascii="Times New Roman" w:hAnsi="Times New Roman" w:cs="Times New Roman"/>
                <w:b/>
              </w:rPr>
            </w:pPr>
            <w:r w:rsidRPr="00E66109">
              <w:rPr>
                <w:rFonts w:ascii="Times New Roman" w:hAnsi="Times New Roman" w:cs="Times New Roman"/>
                <w:b/>
              </w:rPr>
              <w:t>Discretionary:</w:t>
            </w:r>
          </w:p>
        </w:tc>
        <w:tc>
          <w:tcPr>
            <w:tcW w:w="501" w:type="pct"/>
          </w:tcPr>
          <w:p w14:paraId="30D031A2" w14:textId="77777777" w:rsidR="002D55D7" w:rsidRPr="00E66109" w:rsidRDefault="002D55D7" w:rsidP="002D55D7">
            <w:pPr>
              <w:jc w:val="right"/>
              <w:rPr>
                <w:rFonts w:ascii="Times New Roman" w:hAnsi="Times New Roman" w:cs="Times New Roman"/>
              </w:rPr>
            </w:pPr>
          </w:p>
        </w:tc>
        <w:tc>
          <w:tcPr>
            <w:tcW w:w="483" w:type="pct"/>
          </w:tcPr>
          <w:p w14:paraId="5400E436" w14:textId="77777777" w:rsidR="002D55D7" w:rsidRPr="00E66109" w:rsidRDefault="002D55D7" w:rsidP="002D55D7">
            <w:pPr>
              <w:jc w:val="right"/>
              <w:rPr>
                <w:rFonts w:ascii="Times New Roman" w:hAnsi="Times New Roman" w:cs="Times New Roman"/>
              </w:rPr>
            </w:pPr>
          </w:p>
        </w:tc>
        <w:tc>
          <w:tcPr>
            <w:tcW w:w="486" w:type="pct"/>
          </w:tcPr>
          <w:p w14:paraId="3E0CD809" w14:textId="4E55FE12" w:rsidR="002D55D7" w:rsidRPr="00E66109" w:rsidRDefault="002D55D7" w:rsidP="002D55D7">
            <w:pPr>
              <w:jc w:val="right"/>
              <w:rPr>
                <w:rFonts w:ascii="Times New Roman" w:hAnsi="Times New Roman" w:cs="Times New Roman"/>
              </w:rPr>
            </w:pPr>
          </w:p>
        </w:tc>
        <w:tc>
          <w:tcPr>
            <w:tcW w:w="436" w:type="pct"/>
          </w:tcPr>
          <w:p w14:paraId="72A821B4" w14:textId="77777777" w:rsidR="002D55D7" w:rsidRPr="00E66109" w:rsidRDefault="002D55D7" w:rsidP="002D55D7">
            <w:pPr>
              <w:jc w:val="right"/>
              <w:rPr>
                <w:rFonts w:ascii="Times New Roman" w:hAnsi="Times New Roman" w:cs="Times New Roman"/>
              </w:rPr>
            </w:pPr>
          </w:p>
        </w:tc>
      </w:tr>
      <w:tr w:rsidR="00D93B58" w:rsidRPr="00E66109" w14:paraId="52BE21E4" w14:textId="3721F1B9" w:rsidTr="00AB53D3">
        <w:tc>
          <w:tcPr>
            <w:tcW w:w="228" w:type="pct"/>
            <w:vAlign w:val="bottom"/>
          </w:tcPr>
          <w:p w14:paraId="68084F71" w14:textId="77777777" w:rsidR="00D93B58" w:rsidRPr="00E66109" w:rsidRDefault="00D93B58" w:rsidP="00D93B58">
            <w:pPr>
              <w:rPr>
                <w:rFonts w:ascii="Times New Roman" w:hAnsi="Times New Roman" w:cs="Times New Roman"/>
              </w:rPr>
            </w:pPr>
            <w:r w:rsidRPr="00E66109">
              <w:rPr>
                <w:rFonts w:ascii="Times New Roman" w:hAnsi="Times New Roman" w:cs="Times New Roman"/>
              </w:rPr>
              <w:t>4000</w:t>
            </w:r>
          </w:p>
        </w:tc>
        <w:tc>
          <w:tcPr>
            <w:tcW w:w="2866" w:type="pct"/>
          </w:tcPr>
          <w:p w14:paraId="21DC9D76" w14:textId="09E99287" w:rsidR="00D93B58" w:rsidRPr="00E66109" w:rsidRDefault="00D93B58" w:rsidP="00D93B58">
            <w:pPr>
              <w:rPr>
                <w:rFonts w:ascii="Times New Roman" w:hAnsi="Times New Roman" w:cs="Times New Roman"/>
              </w:rPr>
            </w:pPr>
            <w:r w:rsidRPr="00E66109">
              <w:rPr>
                <w:rFonts w:ascii="Times New Roman" w:hAnsi="Times New Roman" w:cs="Times New Roman"/>
              </w:rPr>
              <w:t>Budget authority, gross (calc.)</w:t>
            </w:r>
          </w:p>
        </w:tc>
        <w:tc>
          <w:tcPr>
            <w:tcW w:w="501" w:type="pct"/>
          </w:tcPr>
          <w:p w14:paraId="27917190" w14:textId="6C0087E5" w:rsidR="00D93B58" w:rsidRPr="00945BE8" w:rsidRDefault="005D16CF" w:rsidP="00D93B58">
            <w:pPr>
              <w:jc w:val="right"/>
              <w:rPr>
                <w:rFonts w:ascii="Times New Roman" w:hAnsi="Times New Roman" w:cs="Times New Roman"/>
              </w:rPr>
            </w:pPr>
            <w:r>
              <w:rPr>
                <w:rFonts w:ascii="Times New Roman" w:hAnsi="Times New Roman" w:cs="Times New Roman"/>
              </w:rPr>
              <w:t>1</w:t>
            </w:r>
            <w:r w:rsidR="00D93B58" w:rsidRPr="00945BE8">
              <w:rPr>
                <w:rFonts w:ascii="Times New Roman" w:hAnsi="Times New Roman" w:cs="Times New Roman"/>
              </w:rPr>
              <w:t>,</w:t>
            </w:r>
            <w:r>
              <w:rPr>
                <w:rFonts w:ascii="Times New Roman" w:hAnsi="Times New Roman" w:cs="Times New Roman"/>
              </w:rPr>
              <w:t>2</w:t>
            </w:r>
            <w:r w:rsidR="00AE64F9">
              <w:rPr>
                <w:rFonts w:ascii="Times New Roman" w:hAnsi="Times New Roman" w:cs="Times New Roman"/>
              </w:rPr>
              <w:t>0</w:t>
            </w:r>
            <w:r w:rsidR="00D93B58" w:rsidRPr="00945BE8">
              <w:rPr>
                <w:rFonts w:ascii="Times New Roman" w:hAnsi="Times New Roman" w:cs="Times New Roman"/>
              </w:rPr>
              <w:t>0,000</w:t>
            </w:r>
          </w:p>
        </w:tc>
        <w:tc>
          <w:tcPr>
            <w:tcW w:w="483" w:type="pct"/>
          </w:tcPr>
          <w:p w14:paraId="46A0CA03" w14:textId="3C09B163" w:rsidR="00D93B58" w:rsidRPr="00945BE8" w:rsidRDefault="005D16CF" w:rsidP="00D93B58">
            <w:pPr>
              <w:jc w:val="right"/>
              <w:rPr>
                <w:rFonts w:ascii="Times New Roman" w:hAnsi="Times New Roman" w:cs="Times New Roman"/>
              </w:rPr>
            </w:pPr>
            <w:r>
              <w:rPr>
                <w:rFonts w:ascii="Times New Roman" w:hAnsi="Times New Roman" w:cs="Times New Roman"/>
              </w:rPr>
              <w:t>1</w:t>
            </w:r>
            <w:r w:rsidRPr="00945BE8">
              <w:rPr>
                <w:rFonts w:ascii="Times New Roman" w:hAnsi="Times New Roman" w:cs="Times New Roman"/>
              </w:rPr>
              <w:t>,</w:t>
            </w:r>
            <w:r>
              <w:rPr>
                <w:rFonts w:ascii="Times New Roman" w:hAnsi="Times New Roman" w:cs="Times New Roman"/>
              </w:rPr>
              <w:t>2</w:t>
            </w:r>
            <w:r w:rsidR="004B3E78">
              <w:rPr>
                <w:rFonts w:ascii="Times New Roman" w:hAnsi="Times New Roman" w:cs="Times New Roman"/>
              </w:rPr>
              <w:t>0</w:t>
            </w:r>
            <w:r w:rsidRPr="00945BE8">
              <w:rPr>
                <w:rFonts w:ascii="Times New Roman" w:hAnsi="Times New Roman" w:cs="Times New Roman"/>
              </w:rPr>
              <w:t>0,000</w:t>
            </w:r>
          </w:p>
        </w:tc>
        <w:tc>
          <w:tcPr>
            <w:tcW w:w="486" w:type="pct"/>
          </w:tcPr>
          <w:p w14:paraId="11BE75E9" w14:textId="3A7C3CB5" w:rsidR="00D93B58" w:rsidRPr="00945BE8" w:rsidRDefault="00D93B58" w:rsidP="00D93B58">
            <w:pPr>
              <w:jc w:val="right"/>
              <w:rPr>
                <w:rFonts w:ascii="Times New Roman" w:hAnsi="Times New Roman" w:cs="Times New Roman"/>
              </w:rPr>
            </w:pPr>
            <w:r w:rsidRPr="009C437F">
              <w:rPr>
                <w:rFonts w:ascii="Times New Roman" w:hAnsi="Times New Roman" w:cs="Times New Roman"/>
              </w:rPr>
              <w:t>1,140,000</w:t>
            </w:r>
          </w:p>
        </w:tc>
        <w:tc>
          <w:tcPr>
            <w:tcW w:w="436" w:type="pct"/>
          </w:tcPr>
          <w:p w14:paraId="2C431F73" w14:textId="50CF1A5F" w:rsidR="00D93B58" w:rsidRPr="00945BE8" w:rsidRDefault="00D93B58" w:rsidP="00D93B58">
            <w:pPr>
              <w:jc w:val="right"/>
              <w:rPr>
                <w:rFonts w:ascii="Times New Roman" w:hAnsi="Times New Roman" w:cs="Times New Roman"/>
              </w:rPr>
            </w:pPr>
            <w:r w:rsidRPr="009C437F">
              <w:rPr>
                <w:rFonts w:ascii="Times New Roman" w:hAnsi="Times New Roman" w:cs="Times New Roman"/>
              </w:rPr>
              <w:t>1,140,000</w:t>
            </w:r>
          </w:p>
        </w:tc>
      </w:tr>
      <w:tr w:rsidR="002D55D7" w:rsidRPr="00E66109" w14:paraId="777F0DB9" w14:textId="77777777" w:rsidTr="00AB53D3">
        <w:tc>
          <w:tcPr>
            <w:tcW w:w="228" w:type="pct"/>
            <w:vAlign w:val="bottom"/>
          </w:tcPr>
          <w:p w14:paraId="51035951" w14:textId="77777777" w:rsidR="002D55D7" w:rsidRPr="00E66109" w:rsidRDefault="002D55D7" w:rsidP="002D55D7">
            <w:pPr>
              <w:rPr>
                <w:rFonts w:ascii="Times New Roman" w:hAnsi="Times New Roman" w:cs="Times New Roman"/>
              </w:rPr>
            </w:pPr>
          </w:p>
        </w:tc>
        <w:tc>
          <w:tcPr>
            <w:tcW w:w="2866" w:type="pct"/>
          </w:tcPr>
          <w:p w14:paraId="088658DD" w14:textId="77777777" w:rsidR="002D55D7" w:rsidRPr="00E66109" w:rsidRDefault="002D55D7" w:rsidP="002D55D7">
            <w:pPr>
              <w:rPr>
                <w:rFonts w:ascii="Times New Roman" w:hAnsi="Times New Roman" w:cs="Times New Roman"/>
              </w:rPr>
            </w:pPr>
          </w:p>
        </w:tc>
        <w:tc>
          <w:tcPr>
            <w:tcW w:w="501" w:type="pct"/>
          </w:tcPr>
          <w:p w14:paraId="250BC0FF" w14:textId="77777777" w:rsidR="002D55D7" w:rsidRPr="00E66109" w:rsidRDefault="002D55D7" w:rsidP="002D55D7">
            <w:pPr>
              <w:jc w:val="right"/>
              <w:rPr>
                <w:rFonts w:ascii="Times New Roman" w:hAnsi="Times New Roman" w:cs="Times New Roman"/>
              </w:rPr>
            </w:pPr>
          </w:p>
        </w:tc>
        <w:tc>
          <w:tcPr>
            <w:tcW w:w="483" w:type="pct"/>
          </w:tcPr>
          <w:p w14:paraId="4EF7BEA4" w14:textId="77777777" w:rsidR="002D55D7" w:rsidRPr="00E66109" w:rsidRDefault="002D55D7" w:rsidP="002D55D7">
            <w:pPr>
              <w:jc w:val="right"/>
              <w:rPr>
                <w:rFonts w:ascii="Times New Roman" w:hAnsi="Times New Roman" w:cs="Times New Roman"/>
              </w:rPr>
            </w:pPr>
          </w:p>
        </w:tc>
        <w:tc>
          <w:tcPr>
            <w:tcW w:w="486" w:type="pct"/>
          </w:tcPr>
          <w:p w14:paraId="115988C6" w14:textId="77777777" w:rsidR="002D55D7" w:rsidRPr="00E66109" w:rsidRDefault="002D55D7" w:rsidP="002D55D7">
            <w:pPr>
              <w:jc w:val="right"/>
              <w:rPr>
                <w:rFonts w:ascii="Times New Roman" w:hAnsi="Times New Roman" w:cs="Times New Roman"/>
              </w:rPr>
            </w:pPr>
          </w:p>
        </w:tc>
        <w:tc>
          <w:tcPr>
            <w:tcW w:w="436" w:type="pct"/>
          </w:tcPr>
          <w:p w14:paraId="32E0DCB0" w14:textId="77777777" w:rsidR="002D55D7" w:rsidRPr="00E66109" w:rsidRDefault="002D55D7" w:rsidP="002D55D7">
            <w:pPr>
              <w:jc w:val="right"/>
              <w:rPr>
                <w:rFonts w:ascii="Times New Roman" w:hAnsi="Times New Roman" w:cs="Times New Roman"/>
              </w:rPr>
            </w:pPr>
          </w:p>
        </w:tc>
      </w:tr>
      <w:tr w:rsidR="002D55D7" w:rsidRPr="00E66109" w14:paraId="66D2BBD7" w14:textId="77777777" w:rsidTr="00AB53D3">
        <w:tc>
          <w:tcPr>
            <w:tcW w:w="228" w:type="pct"/>
            <w:vAlign w:val="bottom"/>
          </w:tcPr>
          <w:p w14:paraId="3A4F634D" w14:textId="77777777" w:rsidR="002D55D7" w:rsidRPr="00E66109" w:rsidRDefault="002D55D7" w:rsidP="002D55D7">
            <w:pPr>
              <w:rPr>
                <w:rFonts w:ascii="Times New Roman" w:hAnsi="Times New Roman" w:cs="Times New Roman"/>
              </w:rPr>
            </w:pPr>
          </w:p>
        </w:tc>
        <w:tc>
          <w:tcPr>
            <w:tcW w:w="2866" w:type="pct"/>
          </w:tcPr>
          <w:p w14:paraId="12A159B1" w14:textId="3BDCC10B" w:rsidR="002D55D7" w:rsidRPr="00E66109" w:rsidRDefault="002D55D7" w:rsidP="002D55D7">
            <w:pPr>
              <w:rPr>
                <w:rFonts w:ascii="Times New Roman" w:hAnsi="Times New Roman" w:cs="Times New Roman"/>
              </w:rPr>
            </w:pPr>
            <w:r>
              <w:rPr>
                <w:rFonts w:ascii="Times New Roman" w:hAnsi="Times New Roman" w:cs="Times New Roman"/>
                <w:b/>
              </w:rPr>
              <w:t>Outlays, gross</w:t>
            </w:r>
          </w:p>
        </w:tc>
        <w:tc>
          <w:tcPr>
            <w:tcW w:w="501" w:type="pct"/>
          </w:tcPr>
          <w:p w14:paraId="52FA912C" w14:textId="77777777" w:rsidR="002D55D7" w:rsidRPr="00E66109" w:rsidRDefault="002D55D7" w:rsidP="002D55D7">
            <w:pPr>
              <w:jc w:val="right"/>
              <w:rPr>
                <w:rFonts w:ascii="Times New Roman" w:hAnsi="Times New Roman" w:cs="Times New Roman"/>
              </w:rPr>
            </w:pPr>
          </w:p>
        </w:tc>
        <w:tc>
          <w:tcPr>
            <w:tcW w:w="483" w:type="pct"/>
          </w:tcPr>
          <w:p w14:paraId="71A035D3" w14:textId="77777777" w:rsidR="002D55D7" w:rsidRPr="00E66109" w:rsidRDefault="002D55D7" w:rsidP="002D55D7">
            <w:pPr>
              <w:jc w:val="right"/>
              <w:rPr>
                <w:rFonts w:ascii="Times New Roman" w:hAnsi="Times New Roman" w:cs="Times New Roman"/>
              </w:rPr>
            </w:pPr>
          </w:p>
        </w:tc>
        <w:tc>
          <w:tcPr>
            <w:tcW w:w="486" w:type="pct"/>
          </w:tcPr>
          <w:p w14:paraId="2A3DCE9F" w14:textId="77777777" w:rsidR="002D55D7" w:rsidRPr="00E66109" w:rsidRDefault="002D55D7" w:rsidP="002D55D7">
            <w:pPr>
              <w:jc w:val="right"/>
              <w:rPr>
                <w:rFonts w:ascii="Times New Roman" w:hAnsi="Times New Roman" w:cs="Times New Roman"/>
              </w:rPr>
            </w:pPr>
          </w:p>
        </w:tc>
        <w:tc>
          <w:tcPr>
            <w:tcW w:w="436" w:type="pct"/>
          </w:tcPr>
          <w:p w14:paraId="202C840D" w14:textId="77777777" w:rsidR="002D55D7" w:rsidRPr="00E66109" w:rsidRDefault="002D55D7" w:rsidP="002D55D7">
            <w:pPr>
              <w:jc w:val="right"/>
              <w:rPr>
                <w:rFonts w:ascii="Times New Roman" w:hAnsi="Times New Roman" w:cs="Times New Roman"/>
              </w:rPr>
            </w:pPr>
          </w:p>
        </w:tc>
      </w:tr>
      <w:tr w:rsidR="000E4E87" w:rsidRPr="00E66109" w14:paraId="1316141E" w14:textId="261A3F11" w:rsidTr="00AB53D3">
        <w:tc>
          <w:tcPr>
            <w:tcW w:w="228" w:type="pct"/>
            <w:vAlign w:val="bottom"/>
          </w:tcPr>
          <w:p w14:paraId="63271526" w14:textId="77777777" w:rsidR="000E4E87" w:rsidRPr="00E66109" w:rsidRDefault="000E4E87" w:rsidP="000E4E87">
            <w:pPr>
              <w:rPr>
                <w:rFonts w:ascii="Times New Roman" w:hAnsi="Times New Roman" w:cs="Times New Roman"/>
              </w:rPr>
            </w:pPr>
            <w:r w:rsidRPr="00E66109">
              <w:rPr>
                <w:rFonts w:ascii="Times New Roman" w:hAnsi="Times New Roman" w:cs="Times New Roman"/>
              </w:rPr>
              <w:lastRenderedPageBreak/>
              <w:t>4010</w:t>
            </w:r>
          </w:p>
        </w:tc>
        <w:tc>
          <w:tcPr>
            <w:tcW w:w="2866" w:type="pct"/>
          </w:tcPr>
          <w:p w14:paraId="6D632D2A" w14:textId="77777777" w:rsidR="000E4E87" w:rsidRPr="00E66109" w:rsidRDefault="000E4E87" w:rsidP="000E4E87">
            <w:pPr>
              <w:rPr>
                <w:rFonts w:ascii="Times New Roman" w:hAnsi="Times New Roman" w:cs="Times New Roman"/>
              </w:rPr>
            </w:pPr>
            <w:r w:rsidRPr="00E66109">
              <w:rPr>
                <w:rFonts w:ascii="Times New Roman" w:hAnsi="Times New Roman" w:cs="Times New Roman"/>
              </w:rPr>
              <w:t>Outlays from new discretionary authority (490200E)</w:t>
            </w:r>
          </w:p>
        </w:tc>
        <w:tc>
          <w:tcPr>
            <w:tcW w:w="501" w:type="pct"/>
          </w:tcPr>
          <w:p w14:paraId="10C8A6B6" w14:textId="7DF8FE29" w:rsidR="000E4E87" w:rsidRPr="00E66109" w:rsidRDefault="000E4E87" w:rsidP="000E4E87">
            <w:pPr>
              <w:jc w:val="right"/>
              <w:rPr>
                <w:rFonts w:ascii="Times New Roman" w:hAnsi="Times New Roman" w:cs="Times New Roman"/>
              </w:rPr>
            </w:pPr>
            <w:r w:rsidRPr="009C0941">
              <w:rPr>
                <w:rFonts w:ascii="Times New Roman" w:hAnsi="Times New Roman" w:cs="Times New Roman"/>
              </w:rPr>
              <w:t>1,140,000</w:t>
            </w:r>
          </w:p>
        </w:tc>
        <w:tc>
          <w:tcPr>
            <w:tcW w:w="483" w:type="pct"/>
          </w:tcPr>
          <w:p w14:paraId="47CD50B6" w14:textId="08099E81" w:rsidR="000E4E87" w:rsidRPr="00E66109" w:rsidRDefault="000E4E87" w:rsidP="000E4E87">
            <w:pPr>
              <w:jc w:val="right"/>
              <w:rPr>
                <w:rFonts w:ascii="Times New Roman" w:hAnsi="Times New Roman" w:cs="Times New Roman"/>
              </w:rPr>
            </w:pPr>
            <w:r w:rsidRPr="009C0941">
              <w:rPr>
                <w:rFonts w:ascii="Times New Roman" w:hAnsi="Times New Roman" w:cs="Times New Roman"/>
              </w:rPr>
              <w:t>1,140,000</w:t>
            </w:r>
          </w:p>
        </w:tc>
        <w:tc>
          <w:tcPr>
            <w:tcW w:w="486" w:type="pct"/>
          </w:tcPr>
          <w:p w14:paraId="7CB050BB" w14:textId="22619411" w:rsidR="000E4E87" w:rsidRPr="00E66109" w:rsidRDefault="000E4E87" w:rsidP="000E4E87">
            <w:pPr>
              <w:jc w:val="right"/>
              <w:rPr>
                <w:rFonts w:ascii="Times New Roman" w:hAnsi="Times New Roman" w:cs="Times New Roman"/>
              </w:rPr>
            </w:pPr>
            <w:r w:rsidRPr="00E66109">
              <w:rPr>
                <w:rFonts w:ascii="Times New Roman" w:hAnsi="Times New Roman" w:cs="Times New Roman"/>
              </w:rPr>
              <w:t>-</w:t>
            </w:r>
          </w:p>
        </w:tc>
        <w:tc>
          <w:tcPr>
            <w:tcW w:w="436" w:type="pct"/>
          </w:tcPr>
          <w:p w14:paraId="57F2432B" w14:textId="2A5D9326" w:rsidR="000E4E87" w:rsidRPr="00E66109" w:rsidRDefault="000E4E87" w:rsidP="000E4E87">
            <w:pPr>
              <w:jc w:val="right"/>
              <w:rPr>
                <w:rFonts w:ascii="Times New Roman" w:hAnsi="Times New Roman" w:cs="Times New Roman"/>
              </w:rPr>
            </w:pPr>
            <w:r w:rsidRPr="00E66109">
              <w:rPr>
                <w:rFonts w:ascii="Times New Roman" w:hAnsi="Times New Roman" w:cs="Times New Roman"/>
              </w:rPr>
              <w:t>-</w:t>
            </w:r>
          </w:p>
        </w:tc>
      </w:tr>
      <w:tr w:rsidR="000E4E87" w:rsidRPr="00E66109" w14:paraId="0D1118F0" w14:textId="0407BA37" w:rsidTr="00AB53D3">
        <w:tc>
          <w:tcPr>
            <w:tcW w:w="228" w:type="pct"/>
            <w:vAlign w:val="bottom"/>
          </w:tcPr>
          <w:p w14:paraId="510E71E1" w14:textId="77777777" w:rsidR="000E4E87" w:rsidRPr="00E66109" w:rsidRDefault="000E4E87" w:rsidP="000E4E87">
            <w:pPr>
              <w:rPr>
                <w:rFonts w:ascii="Times New Roman" w:hAnsi="Times New Roman" w:cs="Times New Roman"/>
              </w:rPr>
            </w:pPr>
            <w:r w:rsidRPr="00E66109">
              <w:rPr>
                <w:rFonts w:ascii="Times New Roman" w:hAnsi="Times New Roman" w:cs="Times New Roman"/>
              </w:rPr>
              <w:t>4020</w:t>
            </w:r>
          </w:p>
        </w:tc>
        <w:tc>
          <w:tcPr>
            <w:tcW w:w="2866" w:type="pct"/>
          </w:tcPr>
          <w:p w14:paraId="32339A4F" w14:textId="6BE5E7A1" w:rsidR="000E4E87" w:rsidRPr="00E66109" w:rsidRDefault="000E4E87" w:rsidP="000E4E87">
            <w:pPr>
              <w:rPr>
                <w:rFonts w:ascii="Times New Roman" w:hAnsi="Times New Roman" w:cs="Times New Roman"/>
              </w:rPr>
            </w:pPr>
            <w:r w:rsidRPr="00E66109">
              <w:rPr>
                <w:rFonts w:ascii="Times New Roman" w:hAnsi="Times New Roman" w:cs="Times New Roman"/>
              </w:rPr>
              <w:t xml:space="preserve">Outlays, gross (total) </w:t>
            </w:r>
          </w:p>
        </w:tc>
        <w:tc>
          <w:tcPr>
            <w:tcW w:w="501" w:type="pct"/>
          </w:tcPr>
          <w:p w14:paraId="00B38CD0" w14:textId="00D54027" w:rsidR="000E4E87" w:rsidRPr="00E66109" w:rsidRDefault="000E4E87" w:rsidP="000E4E87">
            <w:pPr>
              <w:jc w:val="right"/>
              <w:rPr>
                <w:rFonts w:ascii="Times New Roman" w:hAnsi="Times New Roman" w:cs="Times New Roman"/>
              </w:rPr>
            </w:pPr>
            <w:r w:rsidRPr="009C0941">
              <w:rPr>
                <w:rFonts w:ascii="Times New Roman" w:hAnsi="Times New Roman" w:cs="Times New Roman"/>
              </w:rPr>
              <w:t>1,140,000</w:t>
            </w:r>
          </w:p>
        </w:tc>
        <w:tc>
          <w:tcPr>
            <w:tcW w:w="483" w:type="pct"/>
          </w:tcPr>
          <w:p w14:paraId="1086087B" w14:textId="0B2D33DB" w:rsidR="000E4E87" w:rsidRPr="00E66109" w:rsidRDefault="000E4E87" w:rsidP="000E4E87">
            <w:pPr>
              <w:jc w:val="right"/>
              <w:rPr>
                <w:rFonts w:ascii="Times New Roman" w:hAnsi="Times New Roman" w:cs="Times New Roman"/>
              </w:rPr>
            </w:pPr>
            <w:r w:rsidRPr="009C0941">
              <w:rPr>
                <w:rFonts w:ascii="Times New Roman" w:hAnsi="Times New Roman" w:cs="Times New Roman"/>
              </w:rPr>
              <w:t>1,140,000</w:t>
            </w:r>
          </w:p>
        </w:tc>
        <w:tc>
          <w:tcPr>
            <w:tcW w:w="486" w:type="pct"/>
          </w:tcPr>
          <w:p w14:paraId="032DBF50" w14:textId="6D6A3602" w:rsidR="000E4E87" w:rsidRPr="00E66109" w:rsidRDefault="000E4E87" w:rsidP="000E4E87">
            <w:pPr>
              <w:jc w:val="right"/>
              <w:rPr>
                <w:rFonts w:ascii="Times New Roman" w:hAnsi="Times New Roman" w:cs="Times New Roman"/>
              </w:rPr>
            </w:pPr>
            <w:r w:rsidRPr="00E66109">
              <w:rPr>
                <w:rFonts w:ascii="Times New Roman" w:hAnsi="Times New Roman" w:cs="Times New Roman"/>
              </w:rPr>
              <w:t>-</w:t>
            </w:r>
          </w:p>
        </w:tc>
        <w:tc>
          <w:tcPr>
            <w:tcW w:w="436" w:type="pct"/>
          </w:tcPr>
          <w:p w14:paraId="377F918B" w14:textId="019E6018" w:rsidR="000E4E87" w:rsidRPr="00E66109" w:rsidRDefault="000E4E87" w:rsidP="000E4E87">
            <w:pPr>
              <w:jc w:val="right"/>
              <w:rPr>
                <w:rFonts w:ascii="Times New Roman" w:hAnsi="Times New Roman" w:cs="Times New Roman"/>
              </w:rPr>
            </w:pPr>
            <w:r w:rsidRPr="00E66109">
              <w:rPr>
                <w:rFonts w:ascii="Times New Roman" w:hAnsi="Times New Roman" w:cs="Times New Roman"/>
              </w:rPr>
              <w:t>-</w:t>
            </w:r>
          </w:p>
        </w:tc>
      </w:tr>
      <w:tr w:rsidR="002D55D7" w:rsidRPr="00E66109" w14:paraId="744FF150" w14:textId="77777777" w:rsidTr="00AB53D3">
        <w:tc>
          <w:tcPr>
            <w:tcW w:w="228" w:type="pct"/>
            <w:vAlign w:val="bottom"/>
          </w:tcPr>
          <w:p w14:paraId="177364CD" w14:textId="77777777" w:rsidR="002D55D7" w:rsidRPr="00E66109" w:rsidRDefault="002D55D7" w:rsidP="002D55D7">
            <w:pPr>
              <w:rPr>
                <w:rFonts w:ascii="Times New Roman" w:hAnsi="Times New Roman" w:cs="Times New Roman"/>
              </w:rPr>
            </w:pPr>
          </w:p>
        </w:tc>
        <w:tc>
          <w:tcPr>
            <w:tcW w:w="2866" w:type="pct"/>
          </w:tcPr>
          <w:p w14:paraId="40EEC079" w14:textId="77777777" w:rsidR="002D55D7" w:rsidRPr="00E66109" w:rsidRDefault="002D55D7" w:rsidP="002D55D7">
            <w:pPr>
              <w:rPr>
                <w:rFonts w:ascii="Times New Roman" w:hAnsi="Times New Roman" w:cs="Times New Roman"/>
              </w:rPr>
            </w:pPr>
          </w:p>
        </w:tc>
        <w:tc>
          <w:tcPr>
            <w:tcW w:w="501" w:type="pct"/>
          </w:tcPr>
          <w:p w14:paraId="225ABE0C" w14:textId="77777777" w:rsidR="002D55D7" w:rsidRPr="00E66109" w:rsidRDefault="002D55D7" w:rsidP="002D55D7">
            <w:pPr>
              <w:jc w:val="right"/>
              <w:rPr>
                <w:rFonts w:ascii="Times New Roman" w:hAnsi="Times New Roman" w:cs="Times New Roman"/>
              </w:rPr>
            </w:pPr>
          </w:p>
        </w:tc>
        <w:tc>
          <w:tcPr>
            <w:tcW w:w="483" w:type="pct"/>
          </w:tcPr>
          <w:p w14:paraId="0E398EE8" w14:textId="77777777" w:rsidR="002D55D7" w:rsidRPr="00E66109" w:rsidRDefault="002D55D7" w:rsidP="002D55D7">
            <w:pPr>
              <w:jc w:val="right"/>
              <w:rPr>
                <w:rFonts w:ascii="Times New Roman" w:hAnsi="Times New Roman" w:cs="Times New Roman"/>
              </w:rPr>
            </w:pPr>
          </w:p>
        </w:tc>
        <w:tc>
          <w:tcPr>
            <w:tcW w:w="486" w:type="pct"/>
          </w:tcPr>
          <w:p w14:paraId="512C04C4" w14:textId="77777777" w:rsidR="002D55D7" w:rsidRPr="00E66109" w:rsidRDefault="002D55D7" w:rsidP="002D55D7">
            <w:pPr>
              <w:jc w:val="right"/>
              <w:rPr>
                <w:rFonts w:ascii="Times New Roman" w:hAnsi="Times New Roman" w:cs="Times New Roman"/>
              </w:rPr>
            </w:pPr>
          </w:p>
        </w:tc>
        <w:tc>
          <w:tcPr>
            <w:tcW w:w="436" w:type="pct"/>
          </w:tcPr>
          <w:p w14:paraId="20BFACAB" w14:textId="77777777" w:rsidR="002D55D7" w:rsidRPr="00E66109" w:rsidRDefault="002D55D7" w:rsidP="002D55D7">
            <w:pPr>
              <w:jc w:val="right"/>
              <w:rPr>
                <w:rFonts w:ascii="Times New Roman" w:hAnsi="Times New Roman" w:cs="Times New Roman"/>
              </w:rPr>
            </w:pPr>
          </w:p>
        </w:tc>
      </w:tr>
      <w:tr w:rsidR="002D55D7" w:rsidRPr="00E66109" w14:paraId="130A2B9A" w14:textId="77777777" w:rsidTr="00AB53D3">
        <w:tc>
          <w:tcPr>
            <w:tcW w:w="228" w:type="pct"/>
            <w:vAlign w:val="bottom"/>
          </w:tcPr>
          <w:p w14:paraId="449A635A" w14:textId="77777777" w:rsidR="002D55D7" w:rsidRPr="00E66109" w:rsidRDefault="002D55D7" w:rsidP="002D55D7">
            <w:pPr>
              <w:rPr>
                <w:rFonts w:ascii="Times New Roman" w:hAnsi="Times New Roman" w:cs="Times New Roman"/>
              </w:rPr>
            </w:pPr>
          </w:p>
        </w:tc>
        <w:tc>
          <w:tcPr>
            <w:tcW w:w="2866" w:type="pct"/>
          </w:tcPr>
          <w:p w14:paraId="71E25CAB" w14:textId="4F195DA6" w:rsidR="002D55D7" w:rsidRPr="00E66109" w:rsidRDefault="002D55D7" w:rsidP="002D55D7">
            <w:pPr>
              <w:rPr>
                <w:rFonts w:ascii="Times New Roman" w:hAnsi="Times New Roman" w:cs="Times New Roman"/>
              </w:rPr>
            </w:pPr>
            <w:r w:rsidRPr="002D48B6">
              <w:rPr>
                <w:rFonts w:ascii="Times New Roman" w:hAnsi="Times New Roman" w:cs="Times New Roman"/>
                <w:b/>
              </w:rPr>
              <w:t>Offsets against gross budget authority and outlays:</w:t>
            </w:r>
          </w:p>
        </w:tc>
        <w:tc>
          <w:tcPr>
            <w:tcW w:w="501" w:type="pct"/>
          </w:tcPr>
          <w:p w14:paraId="140A03C9" w14:textId="77777777" w:rsidR="002D55D7" w:rsidRPr="00E66109" w:rsidRDefault="002D55D7" w:rsidP="002D55D7">
            <w:pPr>
              <w:jc w:val="right"/>
              <w:rPr>
                <w:rFonts w:ascii="Times New Roman" w:hAnsi="Times New Roman" w:cs="Times New Roman"/>
              </w:rPr>
            </w:pPr>
          </w:p>
        </w:tc>
        <w:tc>
          <w:tcPr>
            <w:tcW w:w="483" w:type="pct"/>
          </w:tcPr>
          <w:p w14:paraId="5F3FECA4" w14:textId="77777777" w:rsidR="002D55D7" w:rsidRPr="00E66109" w:rsidRDefault="002D55D7" w:rsidP="002D55D7">
            <w:pPr>
              <w:jc w:val="right"/>
              <w:rPr>
                <w:rFonts w:ascii="Times New Roman" w:hAnsi="Times New Roman" w:cs="Times New Roman"/>
              </w:rPr>
            </w:pPr>
          </w:p>
        </w:tc>
        <w:tc>
          <w:tcPr>
            <w:tcW w:w="486" w:type="pct"/>
          </w:tcPr>
          <w:p w14:paraId="32663961" w14:textId="77777777" w:rsidR="002D55D7" w:rsidRPr="00E66109" w:rsidRDefault="002D55D7" w:rsidP="002D55D7">
            <w:pPr>
              <w:jc w:val="right"/>
              <w:rPr>
                <w:rFonts w:ascii="Times New Roman" w:hAnsi="Times New Roman" w:cs="Times New Roman"/>
              </w:rPr>
            </w:pPr>
          </w:p>
        </w:tc>
        <w:tc>
          <w:tcPr>
            <w:tcW w:w="436" w:type="pct"/>
          </w:tcPr>
          <w:p w14:paraId="16B40400" w14:textId="77777777" w:rsidR="002D55D7" w:rsidRPr="00E66109" w:rsidRDefault="002D55D7" w:rsidP="002D55D7">
            <w:pPr>
              <w:jc w:val="right"/>
              <w:rPr>
                <w:rFonts w:ascii="Times New Roman" w:hAnsi="Times New Roman" w:cs="Times New Roman"/>
              </w:rPr>
            </w:pPr>
          </w:p>
        </w:tc>
      </w:tr>
      <w:tr w:rsidR="002D55D7" w:rsidRPr="00E66109" w14:paraId="19580298" w14:textId="77777777" w:rsidTr="00AB53D3">
        <w:tc>
          <w:tcPr>
            <w:tcW w:w="228" w:type="pct"/>
            <w:vAlign w:val="bottom"/>
          </w:tcPr>
          <w:p w14:paraId="58801B46" w14:textId="77777777" w:rsidR="002D55D7" w:rsidRPr="00E66109" w:rsidRDefault="002D55D7" w:rsidP="002D55D7">
            <w:pPr>
              <w:rPr>
                <w:rFonts w:ascii="Times New Roman" w:hAnsi="Times New Roman" w:cs="Times New Roman"/>
              </w:rPr>
            </w:pPr>
          </w:p>
        </w:tc>
        <w:tc>
          <w:tcPr>
            <w:tcW w:w="2866" w:type="pct"/>
          </w:tcPr>
          <w:p w14:paraId="45A33182" w14:textId="05E8836B" w:rsidR="002D55D7" w:rsidRPr="00D67CC9" w:rsidRDefault="002D55D7" w:rsidP="002D55D7">
            <w:pPr>
              <w:rPr>
                <w:rFonts w:ascii="Times New Roman" w:hAnsi="Times New Roman" w:cs="Times New Roman"/>
                <w:b/>
                <w:bCs/>
              </w:rPr>
            </w:pPr>
            <w:r w:rsidRPr="00D67CC9">
              <w:rPr>
                <w:rFonts w:ascii="Times New Roman" w:hAnsi="Times New Roman" w:cs="Times New Roman"/>
                <w:b/>
                <w:bCs/>
              </w:rPr>
              <w:t>Offsetting collections (collected) from:</w:t>
            </w:r>
          </w:p>
        </w:tc>
        <w:tc>
          <w:tcPr>
            <w:tcW w:w="501" w:type="pct"/>
          </w:tcPr>
          <w:p w14:paraId="20AF2357" w14:textId="77777777" w:rsidR="002D55D7" w:rsidRPr="00E66109" w:rsidRDefault="002D55D7" w:rsidP="002D55D7">
            <w:pPr>
              <w:jc w:val="right"/>
              <w:rPr>
                <w:rFonts w:ascii="Times New Roman" w:hAnsi="Times New Roman" w:cs="Times New Roman"/>
              </w:rPr>
            </w:pPr>
          </w:p>
        </w:tc>
        <w:tc>
          <w:tcPr>
            <w:tcW w:w="483" w:type="pct"/>
          </w:tcPr>
          <w:p w14:paraId="79EB95A5" w14:textId="77777777" w:rsidR="002D55D7" w:rsidRPr="00E66109" w:rsidRDefault="002D55D7" w:rsidP="002D55D7">
            <w:pPr>
              <w:jc w:val="right"/>
              <w:rPr>
                <w:rFonts w:ascii="Times New Roman" w:hAnsi="Times New Roman" w:cs="Times New Roman"/>
              </w:rPr>
            </w:pPr>
          </w:p>
        </w:tc>
        <w:tc>
          <w:tcPr>
            <w:tcW w:w="486" w:type="pct"/>
          </w:tcPr>
          <w:p w14:paraId="5DD8E15C" w14:textId="77777777" w:rsidR="002D55D7" w:rsidRPr="00E66109" w:rsidRDefault="002D55D7" w:rsidP="002D55D7">
            <w:pPr>
              <w:jc w:val="right"/>
              <w:rPr>
                <w:rFonts w:ascii="Times New Roman" w:hAnsi="Times New Roman" w:cs="Times New Roman"/>
              </w:rPr>
            </w:pPr>
          </w:p>
        </w:tc>
        <w:tc>
          <w:tcPr>
            <w:tcW w:w="436" w:type="pct"/>
          </w:tcPr>
          <w:p w14:paraId="644A8187" w14:textId="77777777" w:rsidR="002D55D7" w:rsidRPr="00E66109" w:rsidRDefault="002D55D7" w:rsidP="002D55D7">
            <w:pPr>
              <w:jc w:val="right"/>
              <w:rPr>
                <w:rFonts w:ascii="Times New Roman" w:hAnsi="Times New Roman" w:cs="Times New Roman"/>
              </w:rPr>
            </w:pPr>
          </w:p>
        </w:tc>
      </w:tr>
      <w:tr w:rsidR="0050682E" w:rsidRPr="00E66109" w14:paraId="76A6A672" w14:textId="33FF58DD" w:rsidTr="00AB53D3">
        <w:tc>
          <w:tcPr>
            <w:tcW w:w="228" w:type="pct"/>
            <w:vAlign w:val="bottom"/>
          </w:tcPr>
          <w:p w14:paraId="63F668FE" w14:textId="19EC0C6C" w:rsidR="0050682E" w:rsidRPr="00E66109" w:rsidRDefault="0050682E" w:rsidP="0050682E">
            <w:pPr>
              <w:rPr>
                <w:rFonts w:ascii="Times New Roman" w:hAnsi="Times New Roman" w:cs="Times New Roman"/>
              </w:rPr>
            </w:pPr>
            <w:r w:rsidRPr="00E66109">
              <w:rPr>
                <w:rFonts w:ascii="Times New Roman" w:hAnsi="Times New Roman" w:cs="Times New Roman"/>
              </w:rPr>
              <w:t>403</w:t>
            </w:r>
            <w:r>
              <w:rPr>
                <w:rFonts w:ascii="Times New Roman" w:hAnsi="Times New Roman" w:cs="Times New Roman"/>
              </w:rPr>
              <w:t>3</w:t>
            </w:r>
          </w:p>
        </w:tc>
        <w:tc>
          <w:tcPr>
            <w:tcW w:w="2866" w:type="pct"/>
          </w:tcPr>
          <w:p w14:paraId="7F26B381" w14:textId="54BCB922" w:rsidR="0050682E" w:rsidRPr="00E66109" w:rsidRDefault="0050682E" w:rsidP="0050682E">
            <w:pPr>
              <w:rPr>
                <w:rFonts w:ascii="Times New Roman" w:hAnsi="Times New Roman" w:cs="Times New Roman"/>
              </w:rPr>
            </w:pPr>
            <w:r>
              <w:rPr>
                <w:rFonts w:ascii="Times New Roman" w:hAnsi="Times New Roman" w:cs="Times New Roman"/>
              </w:rPr>
              <w:t>Non-F</w:t>
            </w:r>
            <w:r w:rsidRPr="00E66109">
              <w:rPr>
                <w:rFonts w:ascii="Times New Roman" w:hAnsi="Times New Roman" w:cs="Times New Roman"/>
              </w:rPr>
              <w:t>ederal sources (-) (</w:t>
            </w:r>
            <w:r>
              <w:rPr>
                <w:rFonts w:ascii="Times New Roman" w:hAnsi="Times New Roman" w:cs="Times New Roman"/>
              </w:rPr>
              <w:t>426600E</w:t>
            </w:r>
            <w:r w:rsidRPr="00E66109">
              <w:rPr>
                <w:rFonts w:ascii="Times New Roman" w:hAnsi="Times New Roman" w:cs="Times New Roman"/>
              </w:rPr>
              <w:t>)</w:t>
            </w:r>
          </w:p>
        </w:tc>
        <w:tc>
          <w:tcPr>
            <w:tcW w:w="501" w:type="pct"/>
          </w:tcPr>
          <w:p w14:paraId="0AC15DCB" w14:textId="551E796A" w:rsidR="0050682E" w:rsidRPr="00E66109" w:rsidRDefault="0050682E" w:rsidP="0050682E">
            <w:pPr>
              <w:jc w:val="right"/>
              <w:rPr>
                <w:rFonts w:ascii="Times New Roman" w:hAnsi="Times New Roman" w:cs="Times New Roman"/>
              </w:rPr>
            </w:pPr>
            <w:r w:rsidRPr="00E66109">
              <w:rPr>
                <w:rFonts w:ascii="Times New Roman" w:hAnsi="Times New Roman" w:cs="Times New Roman"/>
              </w:rPr>
              <w:t>-</w:t>
            </w:r>
          </w:p>
        </w:tc>
        <w:tc>
          <w:tcPr>
            <w:tcW w:w="483" w:type="pct"/>
          </w:tcPr>
          <w:p w14:paraId="7D278F4F" w14:textId="52642422" w:rsidR="0050682E" w:rsidRPr="00E66109" w:rsidRDefault="0050682E" w:rsidP="0050682E">
            <w:pPr>
              <w:jc w:val="right"/>
              <w:rPr>
                <w:rFonts w:ascii="Times New Roman" w:hAnsi="Times New Roman" w:cs="Times New Roman"/>
              </w:rPr>
            </w:pPr>
            <w:r w:rsidRPr="00E66109">
              <w:rPr>
                <w:rFonts w:ascii="Times New Roman" w:hAnsi="Times New Roman" w:cs="Times New Roman"/>
              </w:rPr>
              <w:t>-</w:t>
            </w:r>
          </w:p>
        </w:tc>
        <w:tc>
          <w:tcPr>
            <w:tcW w:w="486" w:type="pct"/>
          </w:tcPr>
          <w:p w14:paraId="3737E706" w14:textId="1AD67D37" w:rsidR="0050682E" w:rsidRPr="00E66109" w:rsidRDefault="0050682E" w:rsidP="0050682E">
            <w:pPr>
              <w:jc w:val="right"/>
              <w:rPr>
                <w:rFonts w:ascii="Times New Roman" w:hAnsi="Times New Roman" w:cs="Times New Roman"/>
              </w:rPr>
            </w:pPr>
            <w:r>
              <w:rPr>
                <w:rFonts w:ascii="Times New Roman" w:hAnsi="Times New Roman" w:cs="Times New Roman"/>
              </w:rPr>
              <w:t>(1,140,000)</w:t>
            </w:r>
          </w:p>
        </w:tc>
        <w:tc>
          <w:tcPr>
            <w:tcW w:w="436" w:type="pct"/>
          </w:tcPr>
          <w:p w14:paraId="6600E82E" w14:textId="418C59FF" w:rsidR="0050682E" w:rsidRPr="00E66109" w:rsidRDefault="0050682E" w:rsidP="0050682E">
            <w:pPr>
              <w:jc w:val="right"/>
              <w:rPr>
                <w:rFonts w:ascii="Times New Roman" w:hAnsi="Times New Roman" w:cs="Times New Roman"/>
              </w:rPr>
            </w:pPr>
            <w:r>
              <w:rPr>
                <w:rFonts w:ascii="Times New Roman" w:hAnsi="Times New Roman" w:cs="Times New Roman"/>
              </w:rPr>
              <w:t>(1,140,000)</w:t>
            </w:r>
          </w:p>
        </w:tc>
      </w:tr>
      <w:tr w:rsidR="00265C51" w:rsidRPr="00E66109" w14:paraId="4EDD9D4E" w14:textId="4BD81B01" w:rsidTr="00AB53D3">
        <w:tc>
          <w:tcPr>
            <w:tcW w:w="228" w:type="pct"/>
            <w:vAlign w:val="bottom"/>
          </w:tcPr>
          <w:p w14:paraId="724C5860" w14:textId="77777777" w:rsidR="00265C51" w:rsidRPr="00E66109" w:rsidRDefault="00265C51" w:rsidP="00265C51">
            <w:pPr>
              <w:rPr>
                <w:rFonts w:ascii="Times New Roman" w:hAnsi="Times New Roman" w:cs="Times New Roman"/>
              </w:rPr>
            </w:pPr>
            <w:r w:rsidRPr="00E66109">
              <w:rPr>
                <w:rFonts w:ascii="Times New Roman" w:hAnsi="Times New Roman" w:cs="Times New Roman"/>
              </w:rPr>
              <w:t>4040</w:t>
            </w:r>
          </w:p>
        </w:tc>
        <w:tc>
          <w:tcPr>
            <w:tcW w:w="2866" w:type="pct"/>
          </w:tcPr>
          <w:p w14:paraId="75E7498B" w14:textId="4BEB014B" w:rsidR="00265C51" w:rsidRPr="00E66109" w:rsidRDefault="00265C51" w:rsidP="00265C51">
            <w:pPr>
              <w:rPr>
                <w:rFonts w:ascii="Times New Roman" w:hAnsi="Times New Roman" w:cs="Times New Roman"/>
              </w:rPr>
            </w:pPr>
            <w:r w:rsidRPr="00E66109">
              <w:rPr>
                <w:rFonts w:ascii="Times New Roman" w:hAnsi="Times New Roman" w:cs="Times New Roman"/>
              </w:rPr>
              <w:t>Offsets against gross budget authority and outlays (-) (calc.)</w:t>
            </w:r>
          </w:p>
        </w:tc>
        <w:tc>
          <w:tcPr>
            <w:tcW w:w="501" w:type="pct"/>
          </w:tcPr>
          <w:p w14:paraId="44FD3E46" w14:textId="7119272A" w:rsidR="00265C51" w:rsidRPr="00A35037" w:rsidRDefault="00265C51" w:rsidP="00265C51">
            <w:pPr>
              <w:jc w:val="right"/>
              <w:rPr>
                <w:rFonts w:ascii="Times New Roman" w:hAnsi="Times New Roman" w:cs="Times New Roman"/>
                <w:i/>
                <w:iCs/>
              </w:rPr>
            </w:pPr>
            <w:r w:rsidRPr="00A35037">
              <w:rPr>
                <w:rFonts w:ascii="Times New Roman" w:hAnsi="Times New Roman" w:cs="Times New Roman"/>
                <w:i/>
                <w:iCs/>
              </w:rPr>
              <w:t>-</w:t>
            </w:r>
          </w:p>
        </w:tc>
        <w:tc>
          <w:tcPr>
            <w:tcW w:w="483" w:type="pct"/>
          </w:tcPr>
          <w:p w14:paraId="4B00729F" w14:textId="4388B8BD" w:rsidR="00265C51" w:rsidRPr="00E66109" w:rsidRDefault="00265C51" w:rsidP="00265C51">
            <w:pPr>
              <w:jc w:val="right"/>
              <w:rPr>
                <w:rFonts w:ascii="Times New Roman" w:hAnsi="Times New Roman" w:cs="Times New Roman"/>
              </w:rPr>
            </w:pPr>
            <w:r w:rsidRPr="00E66109">
              <w:rPr>
                <w:rFonts w:ascii="Times New Roman" w:hAnsi="Times New Roman" w:cs="Times New Roman"/>
              </w:rPr>
              <w:t>-</w:t>
            </w:r>
          </w:p>
        </w:tc>
        <w:tc>
          <w:tcPr>
            <w:tcW w:w="486" w:type="pct"/>
          </w:tcPr>
          <w:p w14:paraId="424AE91C" w14:textId="5B451A19" w:rsidR="00265C51" w:rsidRPr="00E66109" w:rsidRDefault="00265C51" w:rsidP="00265C51">
            <w:pPr>
              <w:jc w:val="right"/>
              <w:rPr>
                <w:rFonts w:ascii="Times New Roman" w:hAnsi="Times New Roman" w:cs="Times New Roman"/>
              </w:rPr>
            </w:pPr>
            <w:r>
              <w:rPr>
                <w:rFonts w:ascii="Times New Roman" w:hAnsi="Times New Roman" w:cs="Times New Roman"/>
              </w:rPr>
              <w:t>(1,140,000)</w:t>
            </w:r>
          </w:p>
        </w:tc>
        <w:tc>
          <w:tcPr>
            <w:tcW w:w="436" w:type="pct"/>
          </w:tcPr>
          <w:p w14:paraId="3C90DD97" w14:textId="7ACD6ACF" w:rsidR="00265C51" w:rsidRPr="00E66109" w:rsidRDefault="00265C51" w:rsidP="00265C51">
            <w:pPr>
              <w:jc w:val="right"/>
              <w:rPr>
                <w:rFonts w:ascii="Times New Roman" w:hAnsi="Times New Roman" w:cs="Times New Roman"/>
              </w:rPr>
            </w:pPr>
            <w:r>
              <w:rPr>
                <w:rFonts w:ascii="Times New Roman" w:hAnsi="Times New Roman" w:cs="Times New Roman"/>
              </w:rPr>
              <w:t>(1,140,000)</w:t>
            </w:r>
          </w:p>
        </w:tc>
      </w:tr>
      <w:tr w:rsidR="0079360C" w:rsidRPr="00E66109" w14:paraId="1DF76D31" w14:textId="3B83E9E8" w:rsidTr="00AB53D3">
        <w:tc>
          <w:tcPr>
            <w:tcW w:w="228" w:type="pct"/>
            <w:vAlign w:val="bottom"/>
          </w:tcPr>
          <w:p w14:paraId="1392149B" w14:textId="77777777" w:rsidR="0079360C" w:rsidRPr="00E66109" w:rsidRDefault="0079360C" w:rsidP="0079360C">
            <w:pPr>
              <w:rPr>
                <w:rFonts w:ascii="Times New Roman" w:hAnsi="Times New Roman" w:cs="Times New Roman"/>
              </w:rPr>
            </w:pPr>
            <w:r w:rsidRPr="00E66109">
              <w:rPr>
                <w:rFonts w:ascii="Times New Roman" w:hAnsi="Times New Roman" w:cs="Times New Roman"/>
              </w:rPr>
              <w:t>4070</w:t>
            </w:r>
          </w:p>
        </w:tc>
        <w:tc>
          <w:tcPr>
            <w:tcW w:w="2866" w:type="pct"/>
          </w:tcPr>
          <w:p w14:paraId="662D2C16" w14:textId="1FD8138F" w:rsidR="0079360C" w:rsidRPr="00E66109" w:rsidRDefault="0079360C" w:rsidP="0079360C">
            <w:pPr>
              <w:rPr>
                <w:rFonts w:ascii="Times New Roman" w:hAnsi="Times New Roman" w:cs="Times New Roman"/>
              </w:rPr>
            </w:pPr>
            <w:r w:rsidRPr="00E66109">
              <w:rPr>
                <w:rFonts w:ascii="Times New Roman" w:hAnsi="Times New Roman" w:cs="Times New Roman"/>
              </w:rPr>
              <w:t>Budget authority, net (discretionary) (calc.)</w:t>
            </w:r>
          </w:p>
        </w:tc>
        <w:tc>
          <w:tcPr>
            <w:tcW w:w="501" w:type="pct"/>
          </w:tcPr>
          <w:p w14:paraId="6E014785" w14:textId="06924A6C" w:rsidR="0079360C" w:rsidRPr="00E66109" w:rsidRDefault="0079360C" w:rsidP="0079360C">
            <w:pPr>
              <w:jc w:val="right"/>
              <w:rPr>
                <w:rFonts w:ascii="Times New Roman" w:hAnsi="Times New Roman" w:cs="Times New Roman"/>
              </w:rPr>
            </w:pPr>
            <w:r w:rsidRPr="003A6BBD">
              <w:rPr>
                <w:rFonts w:ascii="Times New Roman" w:hAnsi="Times New Roman" w:cs="Times New Roman"/>
              </w:rPr>
              <w:t>1,2</w:t>
            </w:r>
            <w:r>
              <w:rPr>
                <w:rFonts w:ascii="Times New Roman" w:hAnsi="Times New Roman" w:cs="Times New Roman"/>
              </w:rPr>
              <w:t>0</w:t>
            </w:r>
            <w:r w:rsidRPr="003A6BBD">
              <w:rPr>
                <w:rFonts w:ascii="Times New Roman" w:hAnsi="Times New Roman" w:cs="Times New Roman"/>
              </w:rPr>
              <w:t>0,000</w:t>
            </w:r>
          </w:p>
        </w:tc>
        <w:tc>
          <w:tcPr>
            <w:tcW w:w="483" w:type="pct"/>
          </w:tcPr>
          <w:p w14:paraId="3626C446" w14:textId="203FAE4E" w:rsidR="0079360C" w:rsidRPr="00E66109" w:rsidRDefault="0079360C" w:rsidP="0079360C">
            <w:pPr>
              <w:jc w:val="right"/>
              <w:rPr>
                <w:rFonts w:ascii="Times New Roman" w:hAnsi="Times New Roman" w:cs="Times New Roman"/>
              </w:rPr>
            </w:pPr>
            <w:r w:rsidRPr="003A6BBD">
              <w:rPr>
                <w:rFonts w:ascii="Times New Roman" w:hAnsi="Times New Roman" w:cs="Times New Roman"/>
              </w:rPr>
              <w:t>1,2</w:t>
            </w:r>
            <w:r>
              <w:rPr>
                <w:rFonts w:ascii="Times New Roman" w:hAnsi="Times New Roman" w:cs="Times New Roman"/>
              </w:rPr>
              <w:t>0</w:t>
            </w:r>
            <w:r w:rsidRPr="003A6BBD">
              <w:rPr>
                <w:rFonts w:ascii="Times New Roman" w:hAnsi="Times New Roman" w:cs="Times New Roman"/>
              </w:rPr>
              <w:t>0,000</w:t>
            </w:r>
          </w:p>
        </w:tc>
        <w:tc>
          <w:tcPr>
            <w:tcW w:w="486" w:type="pct"/>
          </w:tcPr>
          <w:p w14:paraId="42219900" w14:textId="32FF0AA1" w:rsidR="0079360C" w:rsidRPr="00E66109" w:rsidRDefault="0079360C" w:rsidP="0079360C">
            <w:pPr>
              <w:jc w:val="right"/>
              <w:rPr>
                <w:rFonts w:ascii="Times New Roman" w:hAnsi="Times New Roman" w:cs="Times New Roman"/>
              </w:rPr>
            </w:pPr>
            <w:r>
              <w:rPr>
                <w:rFonts w:ascii="Times New Roman" w:hAnsi="Times New Roman" w:cs="Times New Roman"/>
              </w:rPr>
              <w:t>1,140,000</w:t>
            </w:r>
          </w:p>
        </w:tc>
        <w:tc>
          <w:tcPr>
            <w:tcW w:w="436" w:type="pct"/>
          </w:tcPr>
          <w:p w14:paraId="4EB14D4F" w14:textId="3ECC599F" w:rsidR="0079360C" w:rsidRPr="00E66109" w:rsidRDefault="0079360C" w:rsidP="0079360C">
            <w:pPr>
              <w:jc w:val="right"/>
              <w:rPr>
                <w:rFonts w:ascii="Times New Roman" w:hAnsi="Times New Roman" w:cs="Times New Roman"/>
              </w:rPr>
            </w:pPr>
            <w:r>
              <w:rPr>
                <w:rFonts w:ascii="Times New Roman" w:hAnsi="Times New Roman" w:cs="Times New Roman"/>
              </w:rPr>
              <w:t>1,140,000</w:t>
            </w:r>
          </w:p>
        </w:tc>
      </w:tr>
      <w:tr w:rsidR="0079360C" w:rsidRPr="00E66109" w14:paraId="053175DA" w14:textId="02EFBC59" w:rsidTr="00AB53D3">
        <w:tc>
          <w:tcPr>
            <w:tcW w:w="228" w:type="pct"/>
            <w:vAlign w:val="bottom"/>
          </w:tcPr>
          <w:p w14:paraId="3824C2A0" w14:textId="77777777" w:rsidR="0079360C" w:rsidRPr="00E66109" w:rsidRDefault="0079360C" w:rsidP="0079360C">
            <w:pPr>
              <w:rPr>
                <w:rFonts w:ascii="Times New Roman" w:hAnsi="Times New Roman" w:cs="Times New Roman"/>
              </w:rPr>
            </w:pPr>
            <w:r w:rsidRPr="00E66109">
              <w:rPr>
                <w:rFonts w:ascii="Times New Roman" w:hAnsi="Times New Roman" w:cs="Times New Roman"/>
              </w:rPr>
              <w:t>4080</w:t>
            </w:r>
          </w:p>
        </w:tc>
        <w:tc>
          <w:tcPr>
            <w:tcW w:w="2866" w:type="pct"/>
          </w:tcPr>
          <w:p w14:paraId="754B3516" w14:textId="27F05657" w:rsidR="0079360C" w:rsidRPr="00E66109" w:rsidRDefault="0079360C" w:rsidP="0079360C">
            <w:pPr>
              <w:rPr>
                <w:rFonts w:ascii="Times New Roman" w:hAnsi="Times New Roman" w:cs="Times New Roman"/>
              </w:rPr>
            </w:pPr>
            <w:r w:rsidRPr="00E66109">
              <w:rPr>
                <w:rFonts w:ascii="Times New Roman" w:hAnsi="Times New Roman" w:cs="Times New Roman"/>
              </w:rPr>
              <w:t>Outlays, net (discretionary) (calc.)</w:t>
            </w:r>
          </w:p>
        </w:tc>
        <w:tc>
          <w:tcPr>
            <w:tcW w:w="501" w:type="pct"/>
          </w:tcPr>
          <w:p w14:paraId="61407956" w14:textId="45A429A8" w:rsidR="0079360C" w:rsidRPr="00E66109" w:rsidRDefault="0079360C" w:rsidP="0079360C">
            <w:pPr>
              <w:jc w:val="right"/>
              <w:rPr>
                <w:rFonts w:ascii="Times New Roman" w:hAnsi="Times New Roman" w:cs="Times New Roman"/>
              </w:rPr>
            </w:pPr>
            <w:r w:rsidRPr="009C0941">
              <w:rPr>
                <w:rFonts w:ascii="Times New Roman" w:hAnsi="Times New Roman" w:cs="Times New Roman"/>
              </w:rPr>
              <w:t>1,140,000</w:t>
            </w:r>
          </w:p>
        </w:tc>
        <w:tc>
          <w:tcPr>
            <w:tcW w:w="483" w:type="pct"/>
          </w:tcPr>
          <w:p w14:paraId="4923E1CA" w14:textId="139E609A" w:rsidR="0079360C" w:rsidRPr="00E66109" w:rsidRDefault="0079360C" w:rsidP="0079360C">
            <w:pPr>
              <w:jc w:val="right"/>
              <w:rPr>
                <w:rFonts w:ascii="Times New Roman" w:hAnsi="Times New Roman" w:cs="Times New Roman"/>
              </w:rPr>
            </w:pPr>
            <w:r w:rsidRPr="009C0941">
              <w:rPr>
                <w:rFonts w:ascii="Times New Roman" w:hAnsi="Times New Roman" w:cs="Times New Roman"/>
              </w:rPr>
              <w:t>1,140,000</w:t>
            </w:r>
          </w:p>
        </w:tc>
        <w:tc>
          <w:tcPr>
            <w:tcW w:w="486" w:type="pct"/>
          </w:tcPr>
          <w:p w14:paraId="017BCB43" w14:textId="71CAD5D4" w:rsidR="0079360C" w:rsidRPr="00E66109" w:rsidRDefault="0079360C" w:rsidP="0079360C">
            <w:pPr>
              <w:jc w:val="right"/>
              <w:rPr>
                <w:rFonts w:ascii="Times New Roman" w:hAnsi="Times New Roman" w:cs="Times New Roman"/>
              </w:rPr>
            </w:pPr>
            <w:r>
              <w:rPr>
                <w:rFonts w:ascii="Times New Roman" w:hAnsi="Times New Roman" w:cs="Times New Roman"/>
              </w:rPr>
              <w:t>(1,140,000)</w:t>
            </w:r>
          </w:p>
        </w:tc>
        <w:tc>
          <w:tcPr>
            <w:tcW w:w="436" w:type="pct"/>
          </w:tcPr>
          <w:p w14:paraId="42196458" w14:textId="21E2667A" w:rsidR="0079360C" w:rsidRPr="00E66109" w:rsidRDefault="0079360C" w:rsidP="0079360C">
            <w:pPr>
              <w:jc w:val="right"/>
              <w:rPr>
                <w:rFonts w:ascii="Times New Roman" w:hAnsi="Times New Roman" w:cs="Times New Roman"/>
              </w:rPr>
            </w:pPr>
            <w:r>
              <w:rPr>
                <w:rFonts w:ascii="Times New Roman" w:hAnsi="Times New Roman" w:cs="Times New Roman"/>
              </w:rPr>
              <w:t>(1,140,000)</w:t>
            </w:r>
          </w:p>
        </w:tc>
      </w:tr>
      <w:tr w:rsidR="00E908A7" w:rsidRPr="00E66109" w14:paraId="12410366" w14:textId="632B5EC8" w:rsidTr="00AB53D3">
        <w:tc>
          <w:tcPr>
            <w:tcW w:w="228" w:type="pct"/>
            <w:vAlign w:val="bottom"/>
          </w:tcPr>
          <w:p w14:paraId="5582DBA0" w14:textId="77777777" w:rsidR="00E908A7" w:rsidRPr="00E66109" w:rsidRDefault="00E908A7" w:rsidP="00E908A7">
            <w:pPr>
              <w:rPr>
                <w:rFonts w:ascii="Times New Roman" w:hAnsi="Times New Roman" w:cs="Times New Roman"/>
              </w:rPr>
            </w:pPr>
            <w:r w:rsidRPr="00E66109">
              <w:rPr>
                <w:rFonts w:ascii="Times New Roman" w:hAnsi="Times New Roman" w:cs="Times New Roman"/>
              </w:rPr>
              <w:t>4180</w:t>
            </w:r>
          </w:p>
        </w:tc>
        <w:tc>
          <w:tcPr>
            <w:tcW w:w="2866" w:type="pct"/>
          </w:tcPr>
          <w:p w14:paraId="18306DA4" w14:textId="34B32197" w:rsidR="00E908A7" w:rsidRPr="00E66109" w:rsidRDefault="00E908A7" w:rsidP="00E908A7">
            <w:pPr>
              <w:rPr>
                <w:rFonts w:ascii="Times New Roman" w:hAnsi="Times New Roman" w:cs="Times New Roman"/>
              </w:rPr>
            </w:pPr>
            <w:r w:rsidRPr="00E66109">
              <w:rPr>
                <w:rFonts w:ascii="Times New Roman" w:hAnsi="Times New Roman" w:cs="Times New Roman"/>
              </w:rPr>
              <w:t>Budget authority, net (total) (calc.)</w:t>
            </w:r>
          </w:p>
        </w:tc>
        <w:tc>
          <w:tcPr>
            <w:tcW w:w="501" w:type="pct"/>
          </w:tcPr>
          <w:p w14:paraId="14EADF02" w14:textId="72C3480A" w:rsidR="00E908A7" w:rsidRPr="00E66109" w:rsidRDefault="00E908A7" w:rsidP="00E908A7">
            <w:pPr>
              <w:jc w:val="right"/>
              <w:rPr>
                <w:rFonts w:ascii="Times New Roman" w:hAnsi="Times New Roman" w:cs="Times New Roman"/>
              </w:rPr>
            </w:pPr>
            <w:r>
              <w:rPr>
                <w:rFonts w:ascii="Times New Roman" w:hAnsi="Times New Roman" w:cs="Times New Roman"/>
              </w:rPr>
              <w:t>1,200,000</w:t>
            </w:r>
          </w:p>
        </w:tc>
        <w:tc>
          <w:tcPr>
            <w:tcW w:w="483" w:type="pct"/>
          </w:tcPr>
          <w:p w14:paraId="29E74547" w14:textId="14C999DF" w:rsidR="00E908A7" w:rsidRPr="00E66109" w:rsidRDefault="00E908A7" w:rsidP="00E908A7">
            <w:pPr>
              <w:jc w:val="right"/>
              <w:rPr>
                <w:rFonts w:ascii="Times New Roman" w:hAnsi="Times New Roman" w:cs="Times New Roman"/>
              </w:rPr>
            </w:pPr>
            <w:r>
              <w:rPr>
                <w:rFonts w:ascii="Times New Roman" w:hAnsi="Times New Roman" w:cs="Times New Roman"/>
              </w:rPr>
              <w:t>1,200,000</w:t>
            </w:r>
          </w:p>
        </w:tc>
        <w:tc>
          <w:tcPr>
            <w:tcW w:w="486" w:type="pct"/>
          </w:tcPr>
          <w:p w14:paraId="117A0C92" w14:textId="00E659AD" w:rsidR="00E908A7" w:rsidRPr="00E66109" w:rsidRDefault="00E908A7" w:rsidP="00E908A7">
            <w:pPr>
              <w:jc w:val="right"/>
              <w:rPr>
                <w:rFonts w:ascii="Times New Roman" w:hAnsi="Times New Roman" w:cs="Times New Roman"/>
              </w:rPr>
            </w:pPr>
            <w:r>
              <w:rPr>
                <w:rFonts w:ascii="Times New Roman" w:hAnsi="Times New Roman" w:cs="Times New Roman"/>
              </w:rPr>
              <w:t>(1,140,000)</w:t>
            </w:r>
          </w:p>
        </w:tc>
        <w:tc>
          <w:tcPr>
            <w:tcW w:w="436" w:type="pct"/>
          </w:tcPr>
          <w:p w14:paraId="11E01532" w14:textId="5E94ECC8" w:rsidR="00E908A7" w:rsidRPr="00E66109" w:rsidRDefault="00E908A7" w:rsidP="00E908A7">
            <w:pPr>
              <w:jc w:val="right"/>
              <w:rPr>
                <w:rFonts w:ascii="Times New Roman" w:hAnsi="Times New Roman" w:cs="Times New Roman"/>
              </w:rPr>
            </w:pPr>
            <w:r>
              <w:rPr>
                <w:rFonts w:ascii="Times New Roman" w:hAnsi="Times New Roman" w:cs="Times New Roman"/>
              </w:rPr>
              <w:t>(1,140,000)</w:t>
            </w:r>
          </w:p>
        </w:tc>
      </w:tr>
      <w:tr w:rsidR="00E908A7" w14:paraId="367D6BA2" w14:textId="5C99E046" w:rsidTr="00AB53D3">
        <w:tc>
          <w:tcPr>
            <w:tcW w:w="228" w:type="pct"/>
            <w:vAlign w:val="bottom"/>
          </w:tcPr>
          <w:p w14:paraId="632C2908" w14:textId="77777777" w:rsidR="00E908A7" w:rsidRPr="00E66109" w:rsidRDefault="00E908A7" w:rsidP="00E908A7">
            <w:pPr>
              <w:rPr>
                <w:rFonts w:ascii="Times New Roman" w:hAnsi="Times New Roman" w:cs="Times New Roman"/>
              </w:rPr>
            </w:pPr>
            <w:r w:rsidRPr="00E66109">
              <w:rPr>
                <w:rFonts w:ascii="Times New Roman" w:hAnsi="Times New Roman" w:cs="Times New Roman"/>
              </w:rPr>
              <w:t>4190</w:t>
            </w:r>
          </w:p>
        </w:tc>
        <w:tc>
          <w:tcPr>
            <w:tcW w:w="2866" w:type="pct"/>
          </w:tcPr>
          <w:p w14:paraId="302F14F6" w14:textId="0890BA9C" w:rsidR="00E908A7" w:rsidRPr="00E66109" w:rsidRDefault="00E908A7" w:rsidP="00E908A7">
            <w:pPr>
              <w:rPr>
                <w:rFonts w:ascii="Times New Roman" w:hAnsi="Times New Roman" w:cs="Times New Roman"/>
              </w:rPr>
            </w:pPr>
            <w:r w:rsidRPr="00E66109">
              <w:rPr>
                <w:rFonts w:ascii="Times New Roman" w:hAnsi="Times New Roman" w:cs="Times New Roman"/>
              </w:rPr>
              <w:t>Outlays, net (total) (calc.)</w:t>
            </w:r>
          </w:p>
        </w:tc>
        <w:tc>
          <w:tcPr>
            <w:tcW w:w="501" w:type="pct"/>
          </w:tcPr>
          <w:p w14:paraId="19440147" w14:textId="622FACB2" w:rsidR="00E908A7" w:rsidRPr="00E66109" w:rsidRDefault="00E908A7" w:rsidP="00E908A7">
            <w:pPr>
              <w:jc w:val="right"/>
              <w:rPr>
                <w:rFonts w:ascii="Times New Roman" w:hAnsi="Times New Roman" w:cs="Times New Roman"/>
              </w:rPr>
            </w:pPr>
            <w:r w:rsidRPr="009C0941">
              <w:rPr>
                <w:rFonts w:ascii="Times New Roman" w:hAnsi="Times New Roman" w:cs="Times New Roman"/>
              </w:rPr>
              <w:t>1,140,000</w:t>
            </w:r>
          </w:p>
        </w:tc>
        <w:tc>
          <w:tcPr>
            <w:tcW w:w="483" w:type="pct"/>
          </w:tcPr>
          <w:p w14:paraId="0B5DA116" w14:textId="747EF862" w:rsidR="00E908A7" w:rsidRPr="00E66109" w:rsidRDefault="00E908A7" w:rsidP="00E908A7">
            <w:pPr>
              <w:jc w:val="right"/>
              <w:rPr>
                <w:rFonts w:ascii="Times New Roman" w:hAnsi="Times New Roman" w:cs="Times New Roman"/>
              </w:rPr>
            </w:pPr>
            <w:r w:rsidRPr="009C0941">
              <w:rPr>
                <w:rFonts w:ascii="Times New Roman" w:hAnsi="Times New Roman" w:cs="Times New Roman"/>
              </w:rPr>
              <w:t>1,140,000</w:t>
            </w:r>
          </w:p>
        </w:tc>
        <w:tc>
          <w:tcPr>
            <w:tcW w:w="486" w:type="pct"/>
          </w:tcPr>
          <w:p w14:paraId="60F1C773" w14:textId="23549997" w:rsidR="00E908A7" w:rsidRPr="00E66109" w:rsidRDefault="00E908A7" w:rsidP="00E908A7">
            <w:pPr>
              <w:jc w:val="right"/>
              <w:rPr>
                <w:rFonts w:ascii="Times New Roman" w:hAnsi="Times New Roman" w:cs="Times New Roman"/>
              </w:rPr>
            </w:pPr>
            <w:r>
              <w:rPr>
                <w:rFonts w:ascii="Times New Roman" w:hAnsi="Times New Roman" w:cs="Times New Roman"/>
              </w:rPr>
              <w:t>(1,140,000)</w:t>
            </w:r>
          </w:p>
        </w:tc>
        <w:tc>
          <w:tcPr>
            <w:tcW w:w="436" w:type="pct"/>
          </w:tcPr>
          <w:p w14:paraId="163DD7B7" w14:textId="143774F6" w:rsidR="00E908A7" w:rsidRPr="00E66109" w:rsidRDefault="00E908A7" w:rsidP="00E908A7">
            <w:pPr>
              <w:jc w:val="right"/>
              <w:rPr>
                <w:rFonts w:ascii="Times New Roman" w:hAnsi="Times New Roman" w:cs="Times New Roman"/>
              </w:rPr>
            </w:pPr>
            <w:r>
              <w:rPr>
                <w:rFonts w:ascii="Times New Roman" w:hAnsi="Times New Roman" w:cs="Times New Roman"/>
              </w:rPr>
              <w:t>(1,140,000)</w:t>
            </w:r>
          </w:p>
        </w:tc>
      </w:tr>
      <w:tr w:rsidR="00770C19" w14:paraId="0A35C220" w14:textId="77777777" w:rsidTr="00AB53D3">
        <w:tc>
          <w:tcPr>
            <w:tcW w:w="228" w:type="pct"/>
            <w:vAlign w:val="bottom"/>
          </w:tcPr>
          <w:p w14:paraId="3B297D95" w14:textId="77777777" w:rsidR="00770C19" w:rsidRPr="00E66109" w:rsidRDefault="00770C19" w:rsidP="00770C19">
            <w:pPr>
              <w:rPr>
                <w:rFonts w:ascii="Times New Roman" w:hAnsi="Times New Roman" w:cs="Times New Roman"/>
              </w:rPr>
            </w:pPr>
          </w:p>
        </w:tc>
        <w:tc>
          <w:tcPr>
            <w:tcW w:w="2866" w:type="pct"/>
          </w:tcPr>
          <w:p w14:paraId="41C38296" w14:textId="77777777" w:rsidR="00770C19" w:rsidRPr="00E66109" w:rsidRDefault="00770C19" w:rsidP="00770C19">
            <w:pPr>
              <w:rPr>
                <w:rFonts w:ascii="Times New Roman" w:hAnsi="Times New Roman" w:cs="Times New Roman"/>
              </w:rPr>
            </w:pPr>
          </w:p>
        </w:tc>
        <w:tc>
          <w:tcPr>
            <w:tcW w:w="501" w:type="pct"/>
          </w:tcPr>
          <w:p w14:paraId="04759CF2" w14:textId="77777777" w:rsidR="00770C19" w:rsidRDefault="00770C19" w:rsidP="00770C19">
            <w:pPr>
              <w:jc w:val="right"/>
              <w:rPr>
                <w:rFonts w:ascii="Times New Roman" w:hAnsi="Times New Roman" w:cs="Times New Roman"/>
              </w:rPr>
            </w:pPr>
          </w:p>
        </w:tc>
        <w:tc>
          <w:tcPr>
            <w:tcW w:w="483" w:type="pct"/>
          </w:tcPr>
          <w:p w14:paraId="2F12AB55" w14:textId="77777777" w:rsidR="00770C19" w:rsidRDefault="00770C19" w:rsidP="00770C19">
            <w:pPr>
              <w:jc w:val="right"/>
              <w:rPr>
                <w:rFonts w:ascii="Times New Roman" w:hAnsi="Times New Roman" w:cs="Times New Roman"/>
              </w:rPr>
            </w:pPr>
          </w:p>
        </w:tc>
        <w:tc>
          <w:tcPr>
            <w:tcW w:w="486" w:type="pct"/>
          </w:tcPr>
          <w:p w14:paraId="7A43B74A" w14:textId="77777777" w:rsidR="00770C19" w:rsidRDefault="00770C19" w:rsidP="00770C19">
            <w:pPr>
              <w:jc w:val="right"/>
              <w:rPr>
                <w:rFonts w:ascii="Times New Roman" w:hAnsi="Times New Roman" w:cs="Times New Roman"/>
              </w:rPr>
            </w:pPr>
          </w:p>
        </w:tc>
        <w:tc>
          <w:tcPr>
            <w:tcW w:w="436" w:type="pct"/>
          </w:tcPr>
          <w:p w14:paraId="12DB82CE" w14:textId="77777777" w:rsidR="00770C19" w:rsidRDefault="00770C19" w:rsidP="00770C19">
            <w:pPr>
              <w:jc w:val="right"/>
              <w:rPr>
                <w:rFonts w:ascii="Times New Roman" w:hAnsi="Times New Roman" w:cs="Times New Roman"/>
              </w:rPr>
            </w:pPr>
          </w:p>
        </w:tc>
      </w:tr>
      <w:tr w:rsidR="00770C19" w14:paraId="61B9B180" w14:textId="77777777" w:rsidTr="00AB53D3">
        <w:tc>
          <w:tcPr>
            <w:tcW w:w="228" w:type="pct"/>
            <w:vAlign w:val="bottom"/>
          </w:tcPr>
          <w:p w14:paraId="50592C51" w14:textId="77777777" w:rsidR="00770C19" w:rsidRPr="00E66109" w:rsidRDefault="00770C19" w:rsidP="00770C19">
            <w:pPr>
              <w:rPr>
                <w:rFonts w:ascii="Times New Roman" w:hAnsi="Times New Roman" w:cs="Times New Roman"/>
              </w:rPr>
            </w:pPr>
          </w:p>
        </w:tc>
        <w:tc>
          <w:tcPr>
            <w:tcW w:w="2866" w:type="pct"/>
          </w:tcPr>
          <w:p w14:paraId="0805FE70" w14:textId="6AB964D3" w:rsidR="00770C19" w:rsidRPr="00500F40" w:rsidRDefault="00770C19" w:rsidP="00770C19">
            <w:pPr>
              <w:rPr>
                <w:rFonts w:ascii="Times New Roman" w:hAnsi="Times New Roman" w:cs="Times New Roman"/>
                <w:b/>
                <w:bCs/>
              </w:rPr>
            </w:pPr>
            <w:r w:rsidRPr="00500F40">
              <w:rPr>
                <w:rFonts w:ascii="Times New Roman" w:hAnsi="Times New Roman" w:cs="Times New Roman"/>
                <w:b/>
                <w:bCs/>
              </w:rPr>
              <w:t>Unobligated balance:</w:t>
            </w:r>
          </w:p>
        </w:tc>
        <w:tc>
          <w:tcPr>
            <w:tcW w:w="501" w:type="pct"/>
          </w:tcPr>
          <w:p w14:paraId="68FECE73" w14:textId="77777777" w:rsidR="00770C19" w:rsidRDefault="00770C19" w:rsidP="00770C19">
            <w:pPr>
              <w:jc w:val="right"/>
              <w:rPr>
                <w:rFonts w:ascii="Times New Roman" w:hAnsi="Times New Roman" w:cs="Times New Roman"/>
              </w:rPr>
            </w:pPr>
          </w:p>
        </w:tc>
        <w:tc>
          <w:tcPr>
            <w:tcW w:w="483" w:type="pct"/>
          </w:tcPr>
          <w:p w14:paraId="124301B9" w14:textId="77777777" w:rsidR="00770C19" w:rsidRDefault="00770C19" w:rsidP="00770C19">
            <w:pPr>
              <w:jc w:val="right"/>
              <w:rPr>
                <w:rFonts w:ascii="Times New Roman" w:hAnsi="Times New Roman" w:cs="Times New Roman"/>
              </w:rPr>
            </w:pPr>
          </w:p>
        </w:tc>
        <w:tc>
          <w:tcPr>
            <w:tcW w:w="486" w:type="pct"/>
          </w:tcPr>
          <w:p w14:paraId="2FA5D7EC" w14:textId="77777777" w:rsidR="00770C19" w:rsidRDefault="00770C19" w:rsidP="00770C19">
            <w:pPr>
              <w:jc w:val="right"/>
              <w:rPr>
                <w:rFonts w:ascii="Times New Roman" w:hAnsi="Times New Roman" w:cs="Times New Roman"/>
              </w:rPr>
            </w:pPr>
          </w:p>
        </w:tc>
        <w:tc>
          <w:tcPr>
            <w:tcW w:w="436" w:type="pct"/>
          </w:tcPr>
          <w:p w14:paraId="085937AE" w14:textId="77777777" w:rsidR="00770C19" w:rsidRDefault="00770C19" w:rsidP="00770C19">
            <w:pPr>
              <w:jc w:val="right"/>
              <w:rPr>
                <w:rFonts w:ascii="Times New Roman" w:hAnsi="Times New Roman" w:cs="Times New Roman"/>
              </w:rPr>
            </w:pPr>
          </w:p>
        </w:tc>
      </w:tr>
      <w:tr w:rsidR="0087108B" w14:paraId="3075D8FB" w14:textId="77777777" w:rsidTr="00AB53D3">
        <w:tc>
          <w:tcPr>
            <w:tcW w:w="228" w:type="pct"/>
            <w:vAlign w:val="bottom"/>
          </w:tcPr>
          <w:p w14:paraId="51FEE37E" w14:textId="61DA2F1C" w:rsidR="0087108B" w:rsidRPr="00E66109" w:rsidRDefault="0087108B" w:rsidP="0087108B">
            <w:pPr>
              <w:rPr>
                <w:rFonts w:ascii="Times New Roman" w:hAnsi="Times New Roman" w:cs="Times New Roman"/>
              </w:rPr>
            </w:pPr>
            <w:r>
              <w:rPr>
                <w:rFonts w:ascii="Times New Roman" w:hAnsi="Times New Roman" w:cs="Times New Roman"/>
              </w:rPr>
              <w:t>5321</w:t>
            </w:r>
          </w:p>
        </w:tc>
        <w:tc>
          <w:tcPr>
            <w:tcW w:w="2866" w:type="pct"/>
          </w:tcPr>
          <w:p w14:paraId="3A6A3FBA" w14:textId="655DE85D" w:rsidR="0087108B" w:rsidRPr="00E66109" w:rsidRDefault="0087108B" w:rsidP="0087108B">
            <w:pPr>
              <w:rPr>
                <w:rFonts w:ascii="Times New Roman" w:hAnsi="Times New Roman" w:cs="Times New Roman"/>
              </w:rPr>
            </w:pPr>
            <w:r>
              <w:rPr>
                <w:rFonts w:ascii="Times New Roman" w:hAnsi="Times New Roman" w:cs="Times New Roman"/>
              </w:rPr>
              <w:t>Direct unobligated balance, end of year (461000E)</w:t>
            </w:r>
          </w:p>
        </w:tc>
        <w:tc>
          <w:tcPr>
            <w:tcW w:w="501" w:type="pct"/>
          </w:tcPr>
          <w:p w14:paraId="191B8C14" w14:textId="795D9989" w:rsidR="0087108B" w:rsidRDefault="0087108B" w:rsidP="0087108B">
            <w:pPr>
              <w:jc w:val="right"/>
              <w:rPr>
                <w:rFonts w:ascii="Times New Roman" w:hAnsi="Times New Roman" w:cs="Times New Roman"/>
              </w:rPr>
            </w:pPr>
            <w:r>
              <w:rPr>
                <w:rFonts w:ascii="Times New Roman" w:hAnsi="Times New Roman" w:cs="Times New Roman"/>
              </w:rPr>
              <w:t>60,000</w:t>
            </w:r>
          </w:p>
        </w:tc>
        <w:tc>
          <w:tcPr>
            <w:tcW w:w="483" w:type="pct"/>
          </w:tcPr>
          <w:p w14:paraId="50D99602" w14:textId="3F2D2A40" w:rsidR="0087108B" w:rsidRDefault="0087108B" w:rsidP="0087108B">
            <w:pPr>
              <w:jc w:val="right"/>
              <w:rPr>
                <w:rFonts w:ascii="Times New Roman" w:hAnsi="Times New Roman" w:cs="Times New Roman"/>
              </w:rPr>
            </w:pPr>
            <w:r>
              <w:rPr>
                <w:rFonts w:ascii="Times New Roman" w:hAnsi="Times New Roman" w:cs="Times New Roman"/>
              </w:rPr>
              <w:t>60,000</w:t>
            </w:r>
          </w:p>
        </w:tc>
        <w:tc>
          <w:tcPr>
            <w:tcW w:w="486" w:type="pct"/>
          </w:tcPr>
          <w:p w14:paraId="465CB427" w14:textId="08BA4A64" w:rsidR="0087108B" w:rsidRDefault="0087108B" w:rsidP="0087108B">
            <w:pPr>
              <w:jc w:val="right"/>
              <w:rPr>
                <w:rFonts w:ascii="Times New Roman" w:hAnsi="Times New Roman" w:cs="Times New Roman"/>
              </w:rPr>
            </w:pPr>
            <w:r>
              <w:rPr>
                <w:rFonts w:ascii="Times New Roman" w:hAnsi="Times New Roman" w:cs="Times New Roman"/>
              </w:rPr>
              <w:t>(1,140,000)</w:t>
            </w:r>
          </w:p>
        </w:tc>
        <w:tc>
          <w:tcPr>
            <w:tcW w:w="436" w:type="pct"/>
          </w:tcPr>
          <w:p w14:paraId="6D780572" w14:textId="26B1C940" w:rsidR="0087108B" w:rsidRDefault="0087108B" w:rsidP="0087108B">
            <w:pPr>
              <w:jc w:val="right"/>
              <w:rPr>
                <w:rFonts w:ascii="Times New Roman" w:hAnsi="Times New Roman" w:cs="Times New Roman"/>
              </w:rPr>
            </w:pPr>
            <w:r>
              <w:rPr>
                <w:rFonts w:ascii="Times New Roman" w:hAnsi="Times New Roman" w:cs="Times New Roman"/>
              </w:rPr>
              <w:t>(1,140,000)</w:t>
            </w:r>
          </w:p>
        </w:tc>
      </w:tr>
      <w:tr w:rsidR="0087108B" w14:paraId="20378641" w14:textId="77777777" w:rsidTr="00AB53D3">
        <w:tc>
          <w:tcPr>
            <w:tcW w:w="228" w:type="pct"/>
            <w:vAlign w:val="bottom"/>
          </w:tcPr>
          <w:p w14:paraId="4C40FD7A" w14:textId="740B109C" w:rsidR="0087108B" w:rsidRPr="00E66109" w:rsidRDefault="0087108B" w:rsidP="0087108B">
            <w:pPr>
              <w:rPr>
                <w:rFonts w:ascii="Times New Roman" w:hAnsi="Times New Roman" w:cs="Times New Roman"/>
              </w:rPr>
            </w:pPr>
            <w:r>
              <w:rPr>
                <w:rFonts w:ascii="Times New Roman" w:hAnsi="Times New Roman" w:cs="Times New Roman"/>
              </w:rPr>
              <w:t>5323</w:t>
            </w:r>
          </w:p>
        </w:tc>
        <w:tc>
          <w:tcPr>
            <w:tcW w:w="2866" w:type="pct"/>
          </w:tcPr>
          <w:p w14:paraId="74490E74" w14:textId="460BD045" w:rsidR="0087108B" w:rsidRPr="00E66109" w:rsidRDefault="0087108B" w:rsidP="0087108B">
            <w:pPr>
              <w:rPr>
                <w:rFonts w:ascii="Times New Roman" w:hAnsi="Times New Roman" w:cs="Times New Roman"/>
              </w:rPr>
            </w:pPr>
            <w:r>
              <w:rPr>
                <w:rFonts w:ascii="Times New Roman" w:hAnsi="Times New Roman" w:cs="Times New Roman"/>
              </w:rPr>
              <w:t>Discretionary unobligated balance, end of year (461000E)</w:t>
            </w:r>
          </w:p>
        </w:tc>
        <w:tc>
          <w:tcPr>
            <w:tcW w:w="501" w:type="pct"/>
          </w:tcPr>
          <w:p w14:paraId="31BC6FE1" w14:textId="7A6C5EC1" w:rsidR="0087108B" w:rsidRDefault="0087108B" w:rsidP="0087108B">
            <w:pPr>
              <w:jc w:val="right"/>
              <w:rPr>
                <w:rFonts w:ascii="Times New Roman" w:hAnsi="Times New Roman" w:cs="Times New Roman"/>
              </w:rPr>
            </w:pPr>
            <w:r>
              <w:rPr>
                <w:rFonts w:ascii="Times New Roman" w:hAnsi="Times New Roman" w:cs="Times New Roman"/>
              </w:rPr>
              <w:t>60,000</w:t>
            </w:r>
          </w:p>
        </w:tc>
        <w:tc>
          <w:tcPr>
            <w:tcW w:w="483" w:type="pct"/>
          </w:tcPr>
          <w:p w14:paraId="251CC868" w14:textId="0F7DEAA5" w:rsidR="0087108B" w:rsidRDefault="0087108B" w:rsidP="0087108B">
            <w:pPr>
              <w:jc w:val="right"/>
              <w:rPr>
                <w:rFonts w:ascii="Times New Roman" w:hAnsi="Times New Roman" w:cs="Times New Roman"/>
              </w:rPr>
            </w:pPr>
            <w:r>
              <w:rPr>
                <w:rFonts w:ascii="Times New Roman" w:hAnsi="Times New Roman" w:cs="Times New Roman"/>
              </w:rPr>
              <w:t>60,000</w:t>
            </w:r>
          </w:p>
        </w:tc>
        <w:tc>
          <w:tcPr>
            <w:tcW w:w="486" w:type="pct"/>
          </w:tcPr>
          <w:p w14:paraId="5C410410" w14:textId="689F72C0" w:rsidR="0087108B" w:rsidRDefault="0087108B" w:rsidP="0087108B">
            <w:pPr>
              <w:jc w:val="right"/>
              <w:rPr>
                <w:rFonts w:ascii="Times New Roman" w:hAnsi="Times New Roman" w:cs="Times New Roman"/>
              </w:rPr>
            </w:pPr>
            <w:r>
              <w:rPr>
                <w:rFonts w:ascii="Times New Roman" w:hAnsi="Times New Roman" w:cs="Times New Roman"/>
              </w:rPr>
              <w:t>(1,140,000)</w:t>
            </w:r>
          </w:p>
        </w:tc>
        <w:tc>
          <w:tcPr>
            <w:tcW w:w="436" w:type="pct"/>
          </w:tcPr>
          <w:p w14:paraId="4545C230" w14:textId="13E2D8C0" w:rsidR="0087108B" w:rsidRDefault="0087108B" w:rsidP="0087108B">
            <w:pPr>
              <w:jc w:val="right"/>
              <w:rPr>
                <w:rFonts w:ascii="Times New Roman" w:hAnsi="Times New Roman" w:cs="Times New Roman"/>
              </w:rPr>
            </w:pPr>
            <w:r>
              <w:rPr>
                <w:rFonts w:ascii="Times New Roman" w:hAnsi="Times New Roman" w:cs="Times New Roman"/>
              </w:rPr>
              <w:t>(1,140,000)</w:t>
            </w:r>
          </w:p>
        </w:tc>
      </w:tr>
    </w:tbl>
    <w:p w14:paraId="6CCE8C15" w14:textId="347893C7" w:rsidR="0080297A" w:rsidRDefault="0080297A">
      <w:pPr>
        <w:rPr>
          <w:rFonts w:ascii="Times New Roman" w:hAnsi="Times New Roman" w:cs="Times New Roman"/>
          <w:b/>
          <w:sz w:val="28"/>
          <w:szCs w:val="28"/>
        </w:rPr>
      </w:pPr>
    </w:p>
    <w:p w14:paraId="10CA00B4" w14:textId="3089B0D7" w:rsidR="00A42BA2" w:rsidRDefault="00A42BA2">
      <w:pPr>
        <w:rPr>
          <w:rFonts w:ascii="Times New Roman" w:hAnsi="Times New Roman" w:cs="Times New Roman"/>
          <w:b/>
          <w:sz w:val="28"/>
          <w:szCs w:val="28"/>
        </w:rPr>
      </w:pPr>
    </w:p>
    <w:p w14:paraId="2D51EB78" w14:textId="3AC31962" w:rsidR="00A42BA2" w:rsidRDefault="00A42BA2">
      <w:pPr>
        <w:rPr>
          <w:rFonts w:ascii="Times New Roman" w:hAnsi="Times New Roman" w:cs="Times New Roman"/>
          <w:b/>
          <w:sz w:val="28"/>
          <w:szCs w:val="28"/>
        </w:rPr>
      </w:pPr>
    </w:p>
    <w:p w14:paraId="69B1A6AE" w14:textId="5F54587F" w:rsidR="00A42BA2" w:rsidRDefault="00A42BA2">
      <w:pPr>
        <w:rPr>
          <w:rFonts w:ascii="Times New Roman" w:hAnsi="Times New Roman" w:cs="Times New Roman"/>
          <w:b/>
          <w:sz w:val="28"/>
          <w:szCs w:val="28"/>
        </w:rPr>
      </w:pPr>
    </w:p>
    <w:p w14:paraId="41D3E092" w14:textId="785B121C" w:rsidR="00A42BA2" w:rsidRDefault="00A42BA2">
      <w:pPr>
        <w:rPr>
          <w:rFonts w:ascii="Times New Roman" w:hAnsi="Times New Roman" w:cs="Times New Roman"/>
          <w:b/>
          <w:sz w:val="28"/>
          <w:szCs w:val="28"/>
        </w:rPr>
      </w:pPr>
    </w:p>
    <w:p w14:paraId="58D2AA8A" w14:textId="24E55F67" w:rsidR="00A42BA2" w:rsidRDefault="00A42BA2">
      <w:pPr>
        <w:rPr>
          <w:rFonts w:ascii="Times New Roman" w:hAnsi="Times New Roman" w:cs="Times New Roman"/>
          <w:b/>
          <w:sz w:val="28"/>
          <w:szCs w:val="28"/>
        </w:rPr>
      </w:pPr>
    </w:p>
    <w:p w14:paraId="0E89C225" w14:textId="55E9C31B" w:rsidR="00A42BA2" w:rsidRDefault="00A42BA2">
      <w:pPr>
        <w:rPr>
          <w:rFonts w:ascii="Times New Roman" w:hAnsi="Times New Roman" w:cs="Times New Roman"/>
          <w:b/>
          <w:sz w:val="28"/>
          <w:szCs w:val="28"/>
        </w:rPr>
      </w:pPr>
    </w:p>
    <w:p w14:paraId="03EECF75" w14:textId="7B997D83" w:rsidR="00A42BA2" w:rsidRDefault="00A42BA2">
      <w:pPr>
        <w:rPr>
          <w:rFonts w:ascii="Times New Roman" w:hAnsi="Times New Roman" w:cs="Times New Roman"/>
          <w:b/>
          <w:sz w:val="28"/>
          <w:szCs w:val="28"/>
        </w:rPr>
      </w:pPr>
    </w:p>
    <w:p w14:paraId="4A710BC4" w14:textId="6DDD3DBC" w:rsidR="00A42BA2" w:rsidRDefault="00A42BA2">
      <w:pPr>
        <w:rPr>
          <w:rFonts w:ascii="Times New Roman" w:hAnsi="Times New Roman" w:cs="Times New Roman"/>
          <w:b/>
          <w:sz w:val="28"/>
          <w:szCs w:val="28"/>
        </w:rPr>
      </w:pPr>
    </w:p>
    <w:p w14:paraId="5B9645D6" w14:textId="77777777" w:rsidR="00A42BA2" w:rsidRDefault="00A42BA2">
      <w:pPr>
        <w:rPr>
          <w:rFonts w:ascii="Times New Roman" w:hAnsi="Times New Roman" w:cs="Times New Roman"/>
          <w:b/>
          <w:sz w:val="28"/>
          <w:szCs w:val="28"/>
        </w:rPr>
      </w:pPr>
    </w:p>
    <w:p w14:paraId="55629173" w14:textId="0F6ABC5B" w:rsidR="0064638D" w:rsidRPr="006A2F7F" w:rsidRDefault="007262C5" w:rsidP="006A2F7F">
      <w:pPr>
        <w:rPr>
          <w:rFonts w:ascii="Times New Roman" w:hAnsi="Times New Roman" w:cs="Times New Roman"/>
          <w:b/>
          <w:sz w:val="28"/>
          <w:szCs w:val="28"/>
        </w:rPr>
      </w:pPr>
      <w:r>
        <w:rPr>
          <w:rFonts w:ascii="Times New Roman" w:hAnsi="Times New Roman" w:cs="Times New Roman"/>
          <w:b/>
          <w:sz w:val="28"/>
          <w:szCs w:val="28"/>
        </w:rPr>
        <w:lastRenderedPageBreak/>
        <w:t>Reclassified Financial Statements:</w:t>
      </w:r>
    </w:p>
    <w:tbl>
      <w:tblPr>
        <w:tblStyle w:val="TableGrid"/>
        <w:tblW w:w="5000" w:type="pct"/>
        <w:tblLook w:val="04A0" w:firstRow="1" w:lastRow="0" w:firstColumn="1" w:lastColumn="0" w:noHBand="0" w:noVBand="1"/>
      </w:tblPr>
      <w:tblGrid>
        <w:gridCol w:w="707"/>
        <w:gridCol w:w="9423"/>
        <w:gridCol w:w="2173"/>
        <w:gridCol w:w="2087"/>
      </w:tblGrid>
      <w:tr w:rsidR="0064638D" w14:paraId="6E2A7055" w14:textId="77777777" w:rsidTr="00A52A33">
        <w:trPr>
          <w:trHeight w:val="467"/>
        </w:trPr>
        <w:tc>
          <w:tcPr>
            <w:tcW w:w="5000" w:type="pct"/>
            <w:gridSpan w:val="4"/>
            <w:shd w:val="clear" w:color="auto" w:fill="D9D9D9" w:themeFill="background1" w:themeFillShade="D9"/>
          </w:tcPr>
          <w:p w14:paraId="4172DA38" w14:textId="77777777" w:rsidR="0064638D" w:rsidRDefault="0064638D" w:rsidP="00A52A33">
            <w:pPr>
              <w:jc w:val="center"/>
              <w:rPr>
                <w:rFonts w:ascii="Times New Roman" w:hAnsi="Times New Roman" w:cs="Times New Roman"/>
                <w:b/>
                <w:sz w:val="24"/>
                <w:szCs w:val="24"/>
              </w:rPr>
            </w:pPr>
            <w:r>
              <w:rPr>
                <w:rFonts w:ascii="Times New Roman" w:hAnsi="Times New Roman" w:cs="Times New Roman"/>
                <w:b/>
                <w:sz w:val="24"/>
                <w:szCs w:val="24"/>
              </w:rPr>
              <w:t>STANDARDIZED BALANCE SHEET</w:t>
            </w:r>
          </w:p>
        </w:tc>
      </w:tr>
      <w:tr w:rsidR="0064638D" w14:paraId="330D4439" w14:textId="77777777" w:rsidTr="00A52A33">
        <w:tc>
          <w:tcPr>
            <w:tcW w:w="246" w:type="pct"/>
          </w:tcPr>
          <w:p w14:paraId="6D244C7C" w14:textId="77777777" w:rsidR="0064638D" w:rsidRPr="004C4D5A" w:rsidRDefault="0064638D" w:rsidP="00A52A33">
            <w:pPr>
              <w:jc w:val="center"/>
              <w:rPr>
                <w:rFonts w:ascii="Times New Roman" w:hAnsi="Times New Roman" w:cs="Times New Roman"/>
                <w:b/>
              </w:rPr>
            </w:pPr>
            <w:r>
              <w:rPr>
                <w:rFonts w:ascii="Times New Roman" w:hAnsi="Times New Roman" w:cs="Times New Roman"/>
                <w:b/>
              </w:rPr>
              <w:t>Line No.</w:t>
            </w:r>
          </w:p>
        </w:tc>
        <w:tc>
          <w:tcPr>
            <w:tcW w:w="3274" w:type="pct"/>
          </w:tcPr>
          <w:p w14:paraId="2497288F" w14:textId="77777777" w:rsidR="0064638D" w:rsidRDefault="0064638D" w:rsidP="00A52A33">
            <w:pPr>
              <w:rPr>
                <w:rFonts w:ascii="Times New Roman" w:hAnsi="Times New Roman" w:cs="Times New Roman"/>
                <w:b/>
                <w:sz w:val="28"/>
                <w:szCs w:val="28"/>
              </w:rPr>
            </w:pPr>
          </w:p>
        </w:tc>
        <w:tc>
          <w:tcPr>
            <w:tcW w:w="755" w:type="pct"/>
          </w:tcPr>
          <w:p w14:paraId="55FBC4FF" w14:textId="77777777" w:rsidR="0064638D" w:rsidRPr="00B25821" w:rsidRDefault="0064638D" w:rsidP="00A52A33">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36C15CAE" w14:textId="77777777" w:rsidR="0064638D" w:rsidRPr="00B25821" w:rsidRDefault="0064638D" w:rsidP="00A52A33">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0A7037" w14:paraId="22E64A0D" w14:textId="77777777" w:rsidTr="00A52A33">
        <w:trPr>
          <w:trHeight w:val="233"/>
        </w:trPr>
        <w:tc>
          <w:tcPr>
            <w:tcW w:w="246" w:type="pct"/>
          </w:tcPr>
          <w:p w14:paraId="1EFEFD59" w14:textId="77777777" w:rsidR="000A7037" w:rsidRDefault="000A7037" w:rsidP="000A7037">
            <w:pPr>
              <w:rPr>
                <w:rFonts w:ascii="Times New Roman" w:hAnsi="Times New Roman" w:cs="Times New Roman"/>
                <w:b/>
                <w:sz w:val="28"/>
                <w:szCs w:val="28"/>
              </w:rPr>
            </w:pPr>
          </w:p>
        </w:tc>
        <w:tc>
          <w:tcPr>
            <w:tcW w:w="3274" w:type="pct"/>
          </w:tcPr>
          <w:p w14:paraId="374A137A" w14:textId="77777777" w:rsidR="000A7037" w:rsidRPr="000B4061" w:rsidRDefault="000A7037" w:rsidP="000A7037">
            <w:pPr>
              <w:rPr>
                <w:rFonts w:ascii="Times New Roman" w:hAnsi="Times New Roman" w:cs="Times New Roman"/>
                <w:b/>
              </w:rPr>
            </w:pPr>
            <w:r>
              <w:rPr>
                <w:rFonts w:ascii="Times New Roman" w:hAnsi="Times New Roman" w:cs="Times New Roman"/>
                <w:b/>
              </w:rPr>
              <w:t>Assets (Note 2)</w:t>
            </w:r>
          </w:p>
        </w:tc>
        <w:tc>
          <w:tcPr>
            <w:tcW w:w="755" w:type="pct"/>
          </w:tcPr>
          <w:p w14:paraId="2FDA087C" w14:textId="77777777" w:rsidR="000A7037" w:rsidRDefault="000A7037" w:rsidP="000A7037">
            <w:pPr>
              <w:jc w:val="right"/>
              <w:rPr>
                <w:rFonts w:ascii="Times New Roman" w:hAnsi="Times New Roman" w:cs="Times New Roman"/>
                <w:b/>
                <w:sz w:val="28"/>
                <w:szCs w:val="28"/>
              </w:rPr>
            </w:pPr>
          </w:p>
        </w:tc>
        <w:tc>
          <w:tcPr>
            <w:tcW w:w="725" w:type="pct"/>
          </w:tcPr>
          <w:p w14:paraId="5A845CBB" w14:textId="77777777" w:rsidR="000A7037" w:rsidRDefault="000A7037" w:rsidP="000A7037">
            <w:pPr>
              <w:jc w:val="right"/>
              <w:rPr>
                <w:rFonts w:ascii="Times New Roman" w:hAnsi="Times New Roman" w:cs="Times New Roman"/>
                <w:b/>
                <w:sz w:val="28"/>
                <w:szCs w:val="28"/>
              </w:rPr>
            </w:pPr>
          </w:p>
        </w:tc>
      </w:tr>
      <w:tr w:rsidR="000A7037" w14:paraId="6E26543D" w14:textId="77777777" w:rsidTr="00A52A33">
        <w:trPr>
          <w:trHeight w:val="260"/>
        </w:trPr>
        <w:tc>
          <w:tcPr>
            <w:tcW w:w="246" w:type="pct"/>
          </w:tcPr>
          <w:p w14:paraId="77B39F93" w14:textId="77777777" w:rsidR="000A7037" w:rsidRDefault="000A7037" w:rsidP="000A7037">
            <w:pPr>
              <w:rPr>
                <w:rFonts w:ascii="Times New Roman" w:hAnsi="Times New Roman" w:cs="Times New Roman"/>
                <w:b/>
                <w:sz w:val="28"/>
                <w:szCs w:val="28"/>
              </w:rPr>
            </w:pPr>
          </w:p>
        </w:tc>
        <w:tc>
          <w:tcPr>
            <w:tcW w:w="3274" w:type="pct"/>
          </w:tcPr>
          <w:p w14:paraId="40FDB5DA" w14:textId="77777777" w:rsidR="000A7037" w:rsidRPr="0070143D" w:rsidRDefault="000A7037" w:rsidP="000A7037">
            <w:pPr>
              <w:rPr>
                <w:rFonts w:ascii="Times New Roman" w:hAnsi="Times New Roman" w:cs="Times New Roman"/>
                <w:b/>
                <w:bCs/>
              </w:rPr>
            </w:pPr>
            <w:r w:rsidRPr="0070143D">
              <w:rPr>
                <w:rFonts w:ascii="Times New Roman" w:hAnsi="Times New Roman" w:cs="Times New Roman"/>
                <w:b/>
                <w:bCs/>
              </w:rPr>
              <w:t>Intra-governmental</w:t>
            </w:r>
          </w:p>
        </w:tc>
        <w:tc>
          <w:tcPr>
            <w:tcW w:w="755" w:type="pct"/>
          </w:tcPr>
          <w:p w14:paraId="603631F4" w14:textId="77777777" w:rsidR="000A7037" w:rsidRDefault="000A7037" w:rsidP="000A7037">
            <w:pPr>
              <w:jc w:val="right"/>
              <w:rPr>
                <w:rFonts w:ascii="Times New Roman" w:hAnsi="Times New Roman" w:cs="Times New Roman"/>
                <w:b/>
                <w:sz w:val="28"/>
                <w:szCs w:val="28"/>
              </w:rPr>
            </w:pPr>
          </w:p>
        </w:tc>
        <w:tc>
          <w:tcPr>
            <w:tcW w:w="725" w:type="pct"/>
          </w:tcPr>
          <w:p w14:paraId="1A273B9A" w14:textId="77777777" w:rsidR="000A7037" w:rsidRDefault="000A7037" w:rsidP="000A7037">
            <w:pPr>
              <w:jc w:val="right"/>
              <w:rPr>
                <w:rFonts w:ascii="Times New Roman" w:hAnsi="Times New Roman" w:cs="Times New Roman"/>
                <w:b/>
                <w:sz w:val="28"/>
                <w:szCs w:val="28"/>
              </w:rPr>
            </w:pPr>
          </w:p>
        </w:tc>
      </w:tr>
      <w:tr w:rsidR="000A7037" w14:paraId="5F17ABC0" w14:textId="77777777" w:rsidTr="00A52A33">
        <w:tc>
          <w:tcPr>
            <w:tcW w:w="246" w:type="pct"/>
          </w:tcPr>
          <w:p w14:paraId="4F7AAB6F" w14:textId="77777777" w:rsidR="000A7037" w:rsidRPr="009F6B2A" w:rsidRDefault="000A7037" w:rsidP="000A7037">
            <w:pPr>
              <w:jc w:val="center"/>
              <w:rPr>
                <w:rFonts w:ascii="Times New Roman" w:hAnsi="Times New Roman" w:cs="Times New Roman"/>
              </w:rPr>
            </w:pPr>
            <w:r>
              <w:rPr>
                <w:rFonts w:ascii="Times New Roman" w:hAnsi="Times New Roman" w:cs="Times New Roman"/>
              </w:rPr>
              <w:t>1</w:t>
            </w:r>
          </w:p>
        </w:tc>
        <w:tc>
          <w:tcPr>
            <w:tcW w:w="3274" w:type="pct"/>
          </w:tcPr>
          <w:p w14:paraId="300FA428" w14:textId="77777777" w:rsidR="000A7037" w:rsidRDefault="000A7037" w:rsidP="000A7037">
            <w:pPr>
              <w:rPr>
                <w:rFonts w:ascii="Times New Roman" w:hAnsi="Times New Roman" w:cs="Times New Roman"/>
              </w:rPr>
            </w:pPr>
            <w:r>
              <w:rPr>
                <w:rFonts w:ascii="Times New Roman" w:hAnsi="Times New Roman" w:cs="Times New Roman"/>
              </w:rPr>
              <w:t>Fund Balance with Treasury (Note 3) (101000E)</w:t>
            </w:r>
          </w:p>
        </w:tc>
        <w:tc>
          <w:tcPr>
            <w:tcW w:w="755" w:type="pct"/>
          </w:tcPr>
          <w:p w14:paraId="63195C69" w14:textId="193721C4" w:rsidR="000A7037" w:rsidRDefault="000A7037" w:rsidP="000A7037">
            <w:pPr>
              <w:jc w:val="right"/>
              <w:rPr>
                <w:rFonts w:ascii="Times New Roman" w:hAnsi="Times New Roman" w:cs="Times New Roman"/>
              </w:rPr>
            </w:pPr>
            <w:r>
              <w:rPr>
                <w:rFonts w:ascii="Times New Roman" w:hAnsi="Times New Roman" w:cs="Times New Roman"/>
              </w:rPr>
              <w:t>60,000</w:t>
            </w:r>
          </w:p>
        </w:tc>
        <w:tc>
          <w:tcPr>
            <w:tcW w:w="725" w:type="pct"/>
          </w:tcPr>
          <w:p w14:paraId="5EFB05BA" w14:textId="74F8F4B7" w:rsidR="000A7037" w:rsidRPr="009F6B2A" w:rsidRDefault="000A7037" w:rsidP="000A7037">
            <w:pPr>
              <w:jc w:val="right"/>
              <w:rPr>
                <w:rFonts w:ascii="Times New Roman" w:hAnsi="Times New Roman" w:cs="Times New Roman"/>
              </w:rPr>
            </w:pPr>
            <w:r>
              <w:rPr>
                <w:rFonts w:ascii="Times New Roman" w:hAnsi="Times New Roman" w:cs="Times New Roman"/>
              </w:rPr>
              <w:t>1,140,000</w:t>
            </w:r>
          </w:p>
        </w:tc>
      </w:tr>
      <w:tr w:rsidR="000A7037" w14:paraId="45EC8194" w14:textId="77777777" w:rsidTr="00A52A33">
        <w:tc>
          <w:tcPr>
            <w:tcW w:w="246" w:type="pct"/>
          </w:tcPr>
          <w:p w14:paraId="2A24D645" w14:textId="77777777" w:rsidR="000A7037" w:rsidRPr="0070143D" w:rsidRDefault="000A7037" w:rsidP="000A7037">
            <w:pPr>
              <w:jc w:val="center"/>
              <w:rPr>
                <w:rFonts w:ascii="Times New Roman" w:hAnsi="Times New Roman" w:cs="Times New Roman"/>
                <w:b/>
                <w:bCs/>
              </w:rPr>
            </w:pPr>
            <w:r w:rsidRPr="0070143D">
              <w:rPr>
                <w:rFonts w:ascii="Times New Roman" w:hAnsi="Times New Roman" w:cs="Times New Roman"/>
                <w:b/>
                <w:bCs/>
              </w:rPr>
              <w:t>7</w:t>
            </w:r>
          </w:p>
        </w:tc>
        <w:tc>
          <w:tcPr>
            <w:tcW w:w="3274" w:type="pct"/>
          </w:tcPr>
          <w:p w14:paraId="623CCFA9" w14:textId="77777777" w:rsidR="000A7037" w:rsidRPr="0070143D" w:rsidRDefault="000A7037" w:rsidP="000A7037">
            <w:pPr>
              <w:rPr>
                <w:rFonts w:ascii="Times New Roman" w:hAnsi="Times New Roman" w:cs="Times New Roman"/>
                <w:b/>
                <w:bCs/>
              </w:rPr>
            </w:pPr>
            <w:r w:rsidRPr="0070143D">
              <w:rPr>
                <w:rFonts w:ascii="Times New Roman" w:hAnsi="Times New Roman" w:cs="Times New Roman"/>
                <w:b/>
                <w:bCs/>
              </w:rPr>
              <w:t xml:space="preserve">Total </w:t>
            </w:r>
            <w:r>
              <w:rPr>
                <w:rFonts w:ascii="Times New Roman" w:hAnsi="Times New Roman" w:cs="Times New Roman"/>
                <w:b/>
                <w:bCs/>
              </w:rPr>
              <w:t>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51F761E2" w14:textId="0112BA11" w:rsidR="000A7037" w:rsidRPr="0070143D" w:rsidRDefault="000A7037" w:rsidP="000A7037">
            <w:pPr>
              <w:jc w:val="right"/>
              <w:rPr>
                <w:rFonts w:ascii="Times New Roman" w:hAnsi="Times New Roman" w:cs="Times New Roman"/>
                <w:b/>
                <w:bCs/>
              </w:rPr>
            </w:pPr>
            <w:r w:rsidRPr="0070143D">
              <w:rPr>
                <w:rFonts w:ascii="Times New Roman" w:hAnsi="Times New Roman" w:cs="Times New Roman"/>
                <w:b/>
                <w:bCs/>
              </w:rPr>
              <w:t>60,000</w:t>
            </w:r>
          </w:p>
        </w:tc>
        <w:tc>
          <w:tcPr>
            <w:tcW w:w="725" w:type="pct"/>
          </w:tcPr>
          <w:p w14:paraId="1A72ECA0" w14:textId="27E18241" w:rsidR="000A7037" w:rsidRPr="0070143D" w:rsidRDefault="000A7037" w:rsidP="000A7037">
            <w:pPr>
              <w:jc w:val="right"/>
              <w:rPr>
                <w:rFonts w:ascii="Times New Roman" w:hAnsi="Times New Roman" w:cs="Times New Roman"/>
                <w:b/>
                <w:bCs/>
              </w:rPr>
            </w:pPr>
            <w:r w:rsidRPr="0070143D">
              <w:rPr>
                <w:rFonts w:ascii="Times New Roman" w:hAnsi="Times New Roman" w:cs="Times New Roman"/>
                <w:b/>
                <w:bCs/>
              </w:rPr>
              <w:t>1,1</w:t>
            </w:r>
            <w:r>
              <w:rPr>
                <w:rFonts w:ascii="Times New Roman" w:hAnsi="Times New Roman" w:cs="Times New Roman"/>
                <w:b/>
                <w:bCs/>
              </w:rPr>
              <w:t>4</w:t>
            </w:r>
            <w:r w:rsidRPr="0070143D">
              <w:rPr>
                <w:rFonts w:ascii="Times New Roman" w:hAnsi="Times New Roman" w:cs="Times New Roman"/>
                <w:b/>
                <w:bCs/>
              </w:rPr>
              <w:t>0,000</w:t>
            </w:r>
          </w:p>
        </w:tc>
      </w:tr>
      <w:tr w:rsidR="000A7037" w14:paraId="174672A4" w14:textId="77777777" w:rsidTr="00A52A33">
        <w:tc>
          <w:tcPr>
            <w:tcW w:w="246" w:type="pct"/>
          </w:tcPr>
          <w:p w14:paraId="1D33E13C" w14:textId="77777777" w:rsidR="000A7037" w:rsidRPr="009F6B2A" w:rsidRDefault="000A7037" w:rsidP="000A7037">
            <w:pPr>
              <w:jc w:val="center"/>
              <w:rPr>
                <w:rFonts w:ascii="Times New Roman" w:hAnsi="Times New Roman" w:cs="Times New Roman"/>
              </w:rPr>
            </w:pPr>
          </w:p>
        </w:tc>
        <w:tc>
          <w:tcPr>
            <w:tcW w:w="3274" w:type="pct"/>
          </w:tcPr>
          <w:p w14:paraId="6A5485CC" w14:textId="77777777" w:rsidR="000A7037" w:rsidRDefault="000A7037" w:rsidP="000A7037">
            <w:pPr>
              <w:rPr>
                <w:rFonts w:ascii="Times New Roman" w:hAnsi="Times New Roman" w:cs="Times New Roman"/>
              </w:rPr>
            </w:pPr>
          </w:p>
        </w:tc>
        <w:tc>
          <w:tcPr>
            <w:tcW w:w="755" w:type="pct"/>
          </w:tcPr>
          <w:p w14:paraId="479DDC7E" w14:textId="77777777" w:rsidR="000A7037" w:rsidRDefault="000A7037" w:rsidP="000A7037">
            <w:pPr>
              <w:jc w:val="right"/>
              <w:rPr>
                <w:rFonts w:ascii="Times New Roman" w:hAnsi="Times New Roman" w:cs="Times New Roman"/>
              </w:rPr>
            </w:pPr>
          </w:p>
        </w:tc>
        <w:tc>
          <w:tcPr>
            <w:tcW w:w="725" w:type="pct"/>
          </w:tcPr>
          <w:p w14:paraId="0E20B182" w14:textId="77777777" w:rsidR="000A7037" w:rsidRDefault="000A7037" w:rsidP="000A7037">
            <w:pPr>
              <w:jc w:val="right"/>
              <w:rPr>
                <w:rFonts w:ascii="Times New Roman" w:hAnsi="Times New Roman" w:cs="Times New Roman"/>
              </w:rPr>
            </w:pPr>
          </w:p>
        </w:tc>
      </w:tr>
      <w:tr w:rsidR="000A7037" w14:paraId="3C770AF7" w14:textId="77777777" w:rsidTr="00A52A33">
        <w:tc>
          <w:tcPr>
            <w:tcW w:w="246" w:type="pct"/>
          </w:tcPr>
          <w:p w14:paraId="04A8A9B7" w14:textId="77777777" w:rsidR="000A7037" w:rsidRPr="009F6B2A" w:rsidRDefault="000A7037" w:rsidP="000A7037">
            <w:pPr>
              <w:jc w:val="center"/>
              <w:rPr>
                <w:rFonts w:ascii="Times New Roman" w:hAnsi="Times New Roman" w:cs="Times New Roman"/>
              </w:rPr>
            </w:pPr>
            <w:r w:rsidRPr="009F6B2A">
              <w:rPr>
                <w:rFonts w:ascii="Times New Roman" w:hAnsi="Times New Roman" w:cs="Times New Roman"/>
              </w:rPr>
              <w:t>1</w:t>
            </w:r>
            <w:r>
              <w:rPr>
                <w:rFonts w:ascii="Times New Roman" w:hAnsi="Times New Roman" w:cs="Times New Roman"/>
              </w:rPr>
              <w:t>2</w:t>
            </w:r>
          </w:p>
        </w:tc>
        <w:tc>
          <w:tcPr>
            <w:tcW w:w="3274" w:type="pct"/>
          </w:tcPr>
          <w:p w14:paraId="5583846E" w14:textId="77777777" w:rsidR="000A7037" w:rsidRPr="009F6B2A" w:rsidRDefault="000A7037" w:rsidP="000A7037">
            <w:pPr>
              <w:rPr>
                <w:rFonts w:ascii="Times New Roman" w:hAnsi="Times New Roman" w:cs="Times New Roman"/>
              </w:rPr>
            </w:pPr>
            <w:r>
              <w:rPr>
                <w:rFonts w:ascii="Times New Roman" w:hAnsi="Times New Roman" w:cs="Times New Roman"/>
              </w:rPr>
              <w:t>General property, plant, and equipment, net (Note 10) (175000E, 175900E)</w:t>
            </w:r>
          </w:p>
        </w:tc>
        <w:tc>
          <w:tcPr>
            <w:tcW w:w="755" w:type="pct"/>
          </w:tcPr>
          <w:p w14:paraId="317C5D95" w14:textId="7261490E" w:rsidR="000A7037" w:rsidRPr="009F6B2A" w:rsidRDefault="000A7037" w:rsidP="000A7037">
            <w:pPr>
              <w:jc w:val="right"/>
              <w:rPr>
                <w:rFonts w:ascii="Times New Roman" w:hAnsi="Times New Roman" w:cs="Times New Roman"/>
              </w:rPr>
            </w:pPr>
            <w:r w:rsidRPr="006D0895">
              <w:rPr>
                <w:rFonts w:ascii="Times New Roman" w:hAnsi="Times New Roman" w:cs="Times New Roman"/>
                <w:b/>
                <w:bCs/>
              </w:rPr>
              <w:t>-</w:t>
            </w:r>
          </w:p>
        </w:tc>
        <w:tc>
          <w:tcPr>
            <w:tcW w:w="725" w:type="pct"/>
          </w:tcPr>
          <w:p w14:paraId="0B1EED02" w14:textId="1248800E" w:rsidR="000A7037" w:rsidRPr="009F6B2A" w:rsidRDefault="000A7037" w:rsidP="000A7037">
            <w:pPr>
              <w:jc w:val="right"/>
              <w:rPr>
                <w:rFonts w:ascii="Times New Roman" w:hAnsi="Times New Roman" w:cs="Times New Roman"/>
              </w:rPr>
            </w:pPr>
            <w:r>
              <w:rPr>
                <w:rFonts w:ascii="Times New Roman" w:hAnsi="Times New Roman" w:cs="Times New Roman"/>
              </w:rPr>
              <w:t>100,000</w:t>
            </w:r>
          </w:p>
        </w:tc>
      </w:tr>
      <w:tr w:rsidR="000A7037" w14:paraId="6792D1EB" w14:textId="77777777" w:rsidTr="00A52A33">
        <w:tc>
          <w:tcPr>
            <w:tcW w:w="246" w:type="pct"/>
          </w:tcPr>
          <w:p w14:paraId="3DEC8A23" w14:textId="77777777" w:rsidR="000A7037" w:rsidRPr="00146099" w:rsidRDefault="000A7037" w:rsidP="000A7037">
            <w:pPr>
              <w:jc w:val="center"/>
              <w:rPr>
                <w:rFonts w:ascii="Times New Roman" w:hAnsi="Times New Roman" w:cs="Times New Roman"/>
                <w:b/>
              </w:rPr>
            </w:pPr>
            <w:r>
              <w:rPr>
                <w:rFonts w:ascii="Times New Roman" w:hAnsi="Times New Roman" w:cs="Times New Roman"/>
                <w:b/>
              </w:rPr>
              <w:t>18</w:t>
            </w:r>
          </w:p>
        </w:tc>
        <w:tc>
          <w:tcPr>
            <w:tcW w:w="3274" w:type="pct"/>
          </w:tcPr>
          <w:p w14:paraId="367C237A" w14:textId="77777777" w:rsidR="000A7037" w:rsidRPr="00146099" w:rsidRDefault="000A7037" w:rsidP="000A7037">
            <w:pPr>
              <w:rPr>
                <w:rFonts w:ascii="Times New Roman" w:hAnsi="Times New Roman" w:cs="Times New Roman"/>
                <w:b/>
              </w:rPr>
            </w:pPr>
            <w:r w:rsidRPr="0070143D">
              <w:rPr>
                <w:rFonts w:ascii="Times New Roman" w:hAnsi="Times New Roman" w:cs="Times New Roman"/>
                <w:b/>
                <w:bCs/>
              </w:rPr>
              <w:t xml:space="preserve">Total </w:t>
            </w:r>
            <w:r>
              <w:rPr>
                <w:rFonts w:ascii="Times New Roman" w:hAnsi="Times New Roman" w:cs="Times New Roman"/>
                <w:b/>
                <w:bCs/>
              </w:rPr>
              <w:t>other than 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5369D317" w14:textId="0D4EF7A9" w:rsidR="000A7037" w:rsidRPr="0070143D" w:rsidRDefault="000A7037" w:rsidP="000A7037">
            <w:pPr>
              <w:jc w:val="right"/>
              <w:rPr>
                <w:rFonts w:ascii="Times New Roman" w:hAnsi="Times New Roman" w:cs="Times New Roman"/>
                <w:b/>
                <w:bCs/>
                <w:u w:val="double"/>
              </w:rPr>
            </w:pPr>
            <w:r w:rsidRPr="006D0895">
              <w:rPr>
                <w:rFonts w:ascii="Times New Roman" w:hAnsi="Times New Roman" w:cs="Times New Roman"/>
              </w:rPr>
              <w:t>-</w:t>
            </w:r>
          </w:p>
        </w:tc>
        <w:tc>
          <w:tcPr>
            <w:tcW w:w="725" w:type="pct"/>
          </w:tcPr>
          <w:p w14:paraId="1DD3F60B" w14:textId="0630BFB8" w:rsidR="000A7037" w:rsidRPr="0070143D" w:rsidRDefault="000A7037" w:rsidP="000A7037">
            <w:pPr>
              <w:jc w:val="right"/>
              <w:rPr>
                <w:rFonts w:ascii="Times New Roman" w:hAnsi="Times New Roman" w:cs="Times New Roman"/>
                <w:b/>
                <w:bCs/>
                <w:u w:val="double"/>
              </w:rPr>
            </w:pPr>
            <w:r w:rsidRPr="0070143D">
              <w:rPr>
                <w:rFonts w:ascii="Times New Roman" w:hAnsi="Times New Roman" w:cs="Times New Roman"/>
                <w:b/>
                <w:bCs/>
              </w:rPr>
              <w:t>1</w:t>
            </w:r>
            <w:r>
              <w:rPr>
                <w:rFonts w:ascii="Times New Roman" w:hAnsi="Times New Roman" w:cs="Times New Roman"/>
                <w:b/>
                <w:bCs/>
              </w:rPr>
              <w:t>00</w:t>
            </w:r>
            <w:r w:rsidRPr="0070143D">
              <w:rPr>
                <w:rFonts w:ascii="Times New Roman" w:hAnsi="Times New Roman" w:cs="Times New Roman"/>
                <w:b/>
                <w:bCs/>
              </w:rPr>
              <w:t>,000</w:t>
            </w:r>
          </w:p>
        </w:tc>
      </w:tr>
      <w:tr w:rsidR="000A7037" w14:paraId="412CEDFF" w14:textId="77777777" w:rsidTr="00A52A33">
        <w:tc>
          <w:tcPr>
            <w:tcW w:w="246" w:type="pct"/>
          </w:tcPr>
          <w:p w14:paraId="068C20FB" w14:textId="77777777" w:rsidR="000A7037" w:rsidRPr="00146099" w:rsidRDefault="000A7037" w:rsidP="000A7037">
            <w:pPr>
              <w:jc w:val="center"/>
              <w:rPr>
                <w:rFonts w:ascii="Times New Roman" w:hAnsi="Times New Roman" w:cs="Times New Roman"/>
                <w:b/>
              </w:rPr>
            </w:pPr>
          </w:p>
        </w:tc>
        <w:tc>
          <w:tcPr>
            <w:tcW w:w="3274" w:type="pct"/>
          </w:tcPr>
          <w:p w14:paraId="48D9F348" w14:textId="77777777" w:rsidR="000A7037" w:rsidRPr="00146099" w:rsidRDefault="000A7037" w:rsidP="000A7037">
            <w:pPr>
              <w:rPr>
                <w:rFonts w:ascii="Times New Roman" w:hAnsi="Times New Roman" w:cs="Times New Roman"/>
                <w:b/>
              </w:rPr>
            </w:pPr>
          </w:p>
        </w:tc>
        <w:tc>
          <w:tcPr>
            <w:tcW w:w="755" w:type="pct"/>
          </w:tcPr>
          <w:p w14:paraId="6C56F08A" w14:textId="77777777" w:rsidR="000A7037" w:rsidRDefault="000A7037" w:rsidP="000A7037">
            <w:pPr>
              <w:jc w:val="right"/>
              <w:rPr>
                <w:rFonts w:ascii="Times New Roman" w:hAnsi="Times New Roman" w:cs="Times New Roman"/>
                <w:b/>
                <w:u w:val="double"/>
              </w:rPr>
            </w:pPr>
          </w:p>
        </w:tc>
        <w:tc>
          <w:tcPr>
            <w:tcW w:w="725" w:type="pct"/>
          </w:tcPr>
          <w:p w14:paraId="5E56C0BD" w14:textId="77777777" w:rsidR="000A7037" w:rsidRDefault="000A7037" w:rsidP="000A7037">
            <w:pPr>
              <w:jc w:val="right"/>
              <w:rPr>
                <w:rFonts w:ascii="Times New Roman" w:hAnsi="Times New Roman" w:cs="Times New Roman"/>
                <w:b/>
                <w:u w:val="double"/>
              </w:rPr>
            </w:pPr>
          </w:p>
        </w:tc>
      </w:tr>
      <w:tr w:rsidR="000A7037" w14:paraId="06E48B87" w14:textId="77777777" w:rsidTr="00A52A33">
        <w:tc>
          <w:tcPr>
            <w:tcW w:w="246" w:type="pct"/>
          </w:tcPr>
          <w:p w14:paraId="73B33995" w14:textId="77777777" w:rsidR="000A7037" w:rsidRPr="00146099" w:rsidRDefault="000A7037" w:rsidP="000A7037">
            <w:pPr>
              <w:jc w:val="center"/>
              <w:rPr>
                <w:rFonts w:ascii="Times New Roman" w:hAnsi="Times New Roman" w:cs="Times New Roman"/>
                <w:b/>
              </w:rPr>
            </w:pPr>
            <w:r w:rsidRPr="00146099">
              <w:rPr>
                <w:rFonts w:ascii="Times New Roman" w:hAnsi="Times New Roman" w:cs="Times New Roman"/>
                <w:b/>
              </w:rPr>
              <w:t>1</w:t>
            </w:r>
            <w:r>
              <w:rPr>
                <w:rFonts w:ascii="Times New Roman" w:hAnsi="Times New Roman" w:cs="Times New Roman"/>
                <w:b/>
              </w:rPr>
              <w:t>9</w:t>
            </w:r>
          </w:p>
        </w:tc>
        <w:tc>
          <w:tcPr>
            <w:tcW w:w="3274" w:type="pct"/>
          </w:tcPr>
          <w:p w14:paraId="3DB50330" w14:textId="77777777" w:rsidR="000A7037" w:rsidRPr="00146099" w:rsidRDefault="000A7037" w:rsidP="000A7037">
            <w:pPr>
              <w:rPr>
                <w:rFonts w:ascii="Times New Roman" w:hAnsi="Times New Roman" w:cs="Times New Roman"/>
                <w:b/>
              </w:rPr>
            </w:pPr>
            <w:r w:rsidRPr="00146099">
              <w:rPr>
                <w:rFonts w:ascii="Times New Roman" w:hAnsi="Times New Roman" w:cs="Times New Roman"/>
                <w:b/>
              </w:rPr>
              <w:t>Total assets</w:t>
            </w:r>
          </w:p>
        </w:tc>
        <w:tc>
          <w:tcPr>
            <w:tcW w:w="755" w:type="pct"/>
          </w:tcPr>
          <w:p w14:paraId="64481E3A" w14:textId="1A3C87A8" w:rsidR="000A7037" w:rsidRPr="00146099" w:rsidRDefault="000A7037" w:rsidP="000A7037">
            <w:pPr>
              <w:jc w:val="right"/>
              <w:rPr>
                <w:rFonts w:ascii="Times New Roman" w:hAnsi="Times New Roman" w:cs="Times New Roman"/>
                <w:b/>
                <w:u w:val="double"/>
              </w:rPr>
            </w:pPr>
            <w:r>
              <w:rPr>
                <w:rFonts w:ascii="Times New Roman" w:hAnsi="Times New Roman" w:cs="Times New Roman"/>
                <w:b/>
                <w:u w:val="double"/>
              </w:rPr>
              <w:t>60,000</w:t>
            </w:r>
          </w:p>
        </w:tc>
        <w:tc>
          <w:tcPr>
            <w:tcW w:w="725" w:type="pct"/>
          </w:tcPr>
          <w:p w14:paraId="3DBC9673" w14:textId="4AA75724" w:rsidR="000A7037" w:rsidRPr="00146099" w:rsidRDefault="000A7037" w:rsidP="000A7037">
            <w:pPr>
              <w:jc w:val="right"/>
              <w:rPr>
                <w:rFonts w:ascii="Times New Roman" w:hAnsi="Times New Roman" w:cs="Times New Roman"/>
                <w:b/>
                <w:u w:val="double"/>
              </w:rPr>
            </w:pPr>
            <w:r>
              <w:rPr>
                <w:rFonts w:ascii="Times New Roman" w:hAnsi="Times New Roman" w:cs="Times New Roman"/>
                <w:b/>
                <w:u w:val="double"/>
              </w:rPr>
              <w:t>1,240,000</w:t>
            </w:r>
          </w:p>
        </w:tc>
      </w:tr>
      <w:tr w:rsidR="000A7037" w14:paraId="03A06C63" w14:textId="77777777" w:rsidTr="00A52A33">
        <w:tc>
          <w:tcPr>
            <w:tcW w:w="246" w:type="pct"/>
          </w:tcPr>
          <w:p w14:paraId="08C9740B" w14:textId="77777777" w:rsidR="000A7037" w:rsidRPr="009F6B2A" w:rsidRDefault="000A7037" w:rsidP="000A7037">
            <w:pPr>
              <w:jc w:val="center"/>
              <w:rPr>
                <w:rFonts w:ascii="Times New Roman" w:hAnsi="Times New Roman" w:cs="Times New Roman"/>
                <w:b/>
              </w:rPr>
            </w:pPr>
          </w:p>
        </w:tc>
        <w:tc>
          <w:tcPr>
            <w:tcW w:w="3274" w:type="pct"/>
          </w:tcPr>
          <w:p w14:paraId="33756DBD" w14:textId="77777777" w:rsidR="000A7037" w:rsidRPr="009F6B2A" w:rsidRDefault="000A7037" w:rsidP="000A7037">
            <w:pPr>
              <w:rPr>
                <w:rFonts w:ascii="Times New Roman" w:hAnsi="Times New Roman" w:cs="Times New Roman"/>
                <w:b/>
              </w:rPr>
            </w:pPr>
          </w:p>
        </w:tc>
        <w:tc>
          <w:tcPr>
            <w:tcW w:w="755" w:type="pct"/>
          </w:tcPr>
          <w:p w14:paraId="3AFFB7CA" w14:textId="77777777" w:rsidR="000A7037" w:rsidRPr="009F6B2A" w:rsidRDefault="000A7037" w:rsidP="000A7037">
            <w:pPr>
              <w:jc w:val="right"/>
              <w:rPr>
                <w:rFonts w:ascii="Times New Roman" w:hAnsi="Times New Roman" w:cs="Times New Roman"/>
              </w:rPr>
            </w:pPr>
          </w:p>
        </w:tc>
        <w:tc>
          <w:tcPr>
            <w:tcW w:w="725" w:type="pct"/>
          </w:tcPr>
          <w:p w14:paraId="7F3A88D6" w14:textId="77777777" w:rsidR="000A7037" w:rsidRPr="009F6B2A" w:rsidRDefault="000A7037" w:rsidP="000A7037">
            <w:pPr>
              <w:jc w:val="right"/>
              <w:rPr>
                <w:rFonts w:ascii="Times New Roman" w:hAnsi="Times New Roman" w:cs="Times New Roman"/>
              </w:rPr>
            </w:pPr>
          </w:p>
        </w:tc>
      </w:tr>
      <w:tr w:rsidR="000A7037" w14:paraId="43EAF2B7" w14:textId="77777777" w:rsidTr="00A52A33">
        <w:tc>
          <w:tcPr>
            <w:tcW w:w="246" w:type="pct"/>
          </w:tcPr>
          <w:p w14:paraId="3C6AC225" w14:textId="77777777" w:rsidR="000A7037" w:rsidRPr="009F6B2A" w:rsidRDefault="000A7037" w:rsidP="000A7037">
            <w:pPr>
              <w:jc w:val="center"/>
              <w:rPr>
                <w:rFonts w:ascii="Times New Roman" w:hAnsi="Times New Roman" w:cs="Times New Roman"/>
                <w:b/>
              </w:rPr>
            </w:pPr>
          </w:p>
        </w:tc>
        <w:tc>
          <w:tcPr>
            <w:tcW w:w="3274" w:type="pct"/>
          </w:tcPr>
          <w:p w14:paraId="66A6D769" w14:textId="77777777" w:rsidR="000A7037" w:rsidRPr="009F6B2A" w:rsidRDefault="000A7037" w:rsidP="000A7037">
            <w:pPr>
              <w:rPr>
                <w:rFonts w:ascii="Times New Roman" w:hAnsi="Times New Roman" w:cs="Times New Roman"/>
                <w:b/>
              </w:rPr>
            </w:pPr>
            <w:r>
              <w:rPr>
                <w:rFonts w:ascii="Times New Roman" w:hAnsi="Times New Roman" w:cs="Times New Roman"/>
                <w:b/>
              </w:rPr>
              <w:t>Net position</w:t>
            </w:r>
          </w:p>
        </w:tc>
        <w:tc>
          <w:tcPr>
            <w:tcW w:w="755" w:type="pct"/>
          </w:tcPr>
          <w:p w14:paraId="29A2CC69" w14:textId="77777777" w:rsidR="000A7037" w:rsidRPr="009F6B2A" w:rsidRDefault="000A7037" w:rsidP="000A7037">
            <w:pPr>
              <w:jc w:val="right"/>
              <w:rPr>
                <w:rFonts w:ascii="Times New Roman" w:hAnsi="Times New Roman" w:cs="Times New Roman"/>
              </w:rPr>
            </w:pPr>
          </w:p>
        </w:tc>
        <w:tc>
          <w:tcPr>
            <w:tcW w:w="725" w:type="pct"/>
          </w:tcPr>
          <w:p w14:paraId="658895E2" w14:textId="77777777" w:rsidR="000A7037" w:rsidRPr="009F6B2A" w:rsidRDefault="000A7037" w:rsidP="000A7037">
            <w:pPr>
              <w:jc w:val="right"/>
              <w:rPr>
                <w:rFonts w:ascii="Times New Roman" w:hAnsi="Times New Roman" w:cs="Times New Roman"/>
              </w:rPr>
            </w:pPr>
          </w:p>
        </w:tc>
      </w:tr>
      <w:tr w:rsidR="000A7037" w14:paraId="234FAFF0" w14:textId="77777777" w:rsidTr="00A52A33">
        <w:tc>
          <w:tcPr>
            <w:tcW w:w="246" w:type="pct"/>
          </w:tcPr>
          <w:p w14:paraId="276E3ABD" w14:textId="77777777" w:rsidR="000A7037" w:rsidRPr="006641F5" w:rsidRDefault="000A7037" w:rsidP="000A7037">
            <w:pPr>
              <w:jc w:val="center"/>
              <w:rPr>
                <w:rFonts w:ascii="Times New Roman" w:hAnsi="Times New Roman" w:cs="Times New Roman"/>
              </w:rPr>
            </w:pPr>
            <w:r>
              <w:rPr>
                <w:rFonts w:ascii="Times New Roman" w:hAnsi="Times New Roman" w:cs="Times New Roman"/>
              </w:rPr>
              <w:t>41.2</w:t>
            </w:r>
          </w:p>
        </w:tc>
        <w:tc>
          <w:tcPr>
            <w:tcW w:w="3274" w:type="pct"/>
          </w:tcPr>
          <w:p w14:paraId="4AD0197C" w14:textId="7D17134A" w:rsidR="000A7037" w:rsidRPr="006641F5" w:rsidRDefault="000A7037" w:rsidP="000A7037">
            <w:pPr>
              <w:rPr>
                <w:rFonts w:ascii="Times New Roman" w:hAnsi="Times New Roman" w:cs="Times New Roman"/>
              </w:rPr>
            </w:pPr>
            <w:r w:rsidRPr="00711238">
              <w:rPr>
                <w:rFonts w:ascii="Times New Roman" w:hAnsi="Times New Roman" w:cs="Times New Roman"/>
              </w:rPr>
              <w:t xml:space="preserve">Unexpended appropriations - Funds from other than Dedicated Collections </w:t>
            </w:r>
            <w:r w:rsidR="00A42BA2" w:rsidRPr="00A42BA2">
              <w:rPr>
                <w:rFonts w:ascii="Times New Roman" w:hAnsi="Times New Roman" w:cs="Times New Roman"/>
              </w:rPr>
              <w:t>(310000E, 310100E, 310700E, 310710E)</w:t>
            </w:r>
          </w:p>
        </w:tc>
        <w:tc>
          <w:tcPr>
            <w:tcW w:w="755" w:type="pct"/>
          </w:tcPr>
          <w:p w14:paraId="2C6E860F" w14:textId="4B3391A0" w:rsidR="000A7037" w:rsidRPr="006641F5" w:rsidRDefault="000A7037" w:rsidP="000A7037">
            <w:pPr>
              <w:jc w:val="right"/>
              <w:rPr>
                <w:rFonts w:ascii="Times New Roman" w:hAnsi="Times New Roman" w:cs="Times New Roman"/>
              </w:rPr>
            </w:pPr>
            <w:r>
              <w:rPr>
                <w:rFonts w:ascii="Times New Roman" w:hAnsi="Times New Roman" w:cs="Times New Roman"/>
              </w:rPr>
              <w:t>60,000</w:t>
            </w:r>
          </w:p>
        </w:tc>
        <w:tc>
          <w:tcPr>
            <w:tcW w:w="725" w:type="pct"/>
          </w:tcPr>
          <w:p w14:paraId="2719C963" w14:textId="35C163AB" w:rsidR="000A7037" w:rsidRPr="006641F5" w:rsidRDefault="000A7037" w:rsidP="000A7037">
            <w:pPr>
              <w:jc w:val="right"/>
              <w:rPr>
                <w:rFonts w:ascii="Times New Roman" w:hAnsi="Times New Roman" w:cs="Times New Roman"/>
              </w:rPr>
            </w:pPr>
            <w:r>
              <w:rPr>
                <w:rFonts w:ascii="Times New Roman" w:hAnsi="Times New Roman" w:cs="Times New Roman"/>
              </w:rPr>
              <w:t>-</w:t>
            </w:r>
          </w:p>
        </w:tc>
      </w:tr>
      <w:tr w:rsidR="000A7037" w14:paraId="66FAA2CB" w14:textId="77777777" w:rsidTr="00A52A33">
        <w:tc>
          <w:tcPr>
            <w:tcW w:w="246" w:type="pct"/>
            <w:vAlign w:val="bottom"/>
          </w:tcPr>
          <w:p w14:paraId="431D3CEA" w14:textId="77777777" w:rsidR="000A7037" w:rsidRDefault="000A7037" w:rsidP="000A7037">
            <w:pPr>
              <w:jc w:val="center"/>
              <w:rPr>
                <w:rFonts w:ascii="Times New Roman" w:hAnsi="Times New Roman" w:cs="Times New Roman"/>
              </w:rPr>
            </w:pPr>
            <w:r>
              <w:rPr>
                <w:rFonts w:ascii="Times New Roman" w:hAnsi="Times New Roman" w:cs="Times New Roman"/>
              </w:rPr>
              <w:t>42.2</w:t>
            </w:r>
          </w:p>
        </w:tc>
        <w:tc>
          <w:tcPr>
            <w:tcW w:w="3274" w:type="pct"/>
          </w:tcPr>
          <w:p w14:paraId="53B6B5B9" w14:textId="77777777" w:rsidR="000A7037" w:rsidRPr="000B4061" w:rsidRDefault="000A7037" w:rsidP="000A7037">
            <w:pPr>
              <w:rPr>
                <w:rFonts w:ascii="Times New Roman" w:hAnsi="Times New Roman" w:cs="Times New Roman"/>
              </w:rPr>
            </w:pPr>
            <w:r w:rsidRPr="00711238">
              <w:rPr>
                <w:rFonts w:ascii="Times New Roman" w:hAnsi="Times New Roman" w:cs="Times New Roman"/>
              </w:rPr>
              <w:t xml:space="preserve">Cumulative results of operations - Funds from other than Dedicated Collections </w:t>
            </w:r>
            <w:r>
              <w:rPr>
                <w:rFonts w:ascii="Times New Roman" w:hAnsi="Times New Roman" w:cs="Times New Roman"/>
              </w:rPr>
              <w:t>(593000E, 693000E, 671000E)</w:t>
            </w:r>
          </w:p>
        </w:tc>
        <w:tc>
          <w:tcPr>
            <w:tcW w:w="755" w:type="pct"/>
            <w:vAlign w:val="bottom"/>
          </w:tcPr>
          <w:p w14:paraId="23665672" w14:textId="18625EE2" w:rsidR="000A7037" w:rsidRPr="006641F5" w:rsidRDefault="000A7037" w:rsidP="000A7037">
            <w:pPr>
              <w:jc w:val="right"/>
              <w:rPr>
                <w:rFonts w:ascii="Times New Roman" w:hAnsi="Times New Roman" w:cs="Times New Roman"/>
              </w:rPr>
            </w:pPr>
            <w:r w:rsidRPr="006D0895">
              <w:rPr>
                <w:rFonts w:ascii="Times New Roman" w:hAnsi="Times New Roman" w:cs="Times New Roman"/>
                <w:b/>
                <w:bCs/>
              </w:rPr>
              <w:t>-</w:t>
            </w:r>
          </w:p>
        </w:tc>
        <w:tc>
          <w:tcPr>
            <w:tcW w:w="725" w:type="pct"/>
            <w:vAlign w:val="bottom"/>
          </w:tcPr>
          <w:p w14:paraId="280F1DE5" w14:textId="056E6649" w:rsidR="000A7037" w:rsidRPr="006641F5" w:rsidRDefault="000A7037" w:rsidP="000A7037">
            <w:pPr>
              <w:jc w:val="right"/>
              <w:rPr>
                <w:rFonts w:ascii="Times New Roman" w:hAnsi="Times New Roman" w:cs="Times New Roman"/>
              </w:rPr>
            </w:pPr>
            <w:r>
              <w:rPr>
                <w:rFonts w:ascii="Times New Roman" w:hAnsi="Times New Roman" w:cs="Times New Roman"/>
              </w:rPr>
              <w:t>1,240,000</w:t>
            </w:r>
          </w:p>
        </w:tc>
      </w:tr>
      <w:tr w:rsidR="000A7037" w14:paraId="293A63EF" w14:textId="77777777" w:rsidTr="00A52A33">
        <w:tc>
          <w:tcPr>
            <w:tcW w:w="246" w:type="pct"/>
            <w:vAlign w:val="bottom"/>
          </w:tcPr>
          <w:p w14:paraId="38444653" w14:textId="77777777" w:rsidR="000A7037" w:rsidRPr="0023371A" w:rsidRDefault="000A7037" w:rsidP="000A7037">
            <w:pPr>
              <w:jc w:val="center"/>
              <w:rPr>
                <w:rFonts w:ascii="Times New Roman" w:hAnsi="Times New Roman" w:cs="Times New Roman"/>
                <w:b/>
                <w:bCs/>
              </w:rPr>
            </w:pPr>
            <w:r w:rsidRPr="0023371A">
              <w:rPr>
                <w:rFonts w:ascii="Times New Roman" w:hAnsi="Times New Roman" w:cs="Times New Roman"/>
                <w:b/>
                <w:bCs/>
              </w:rPr>
              <w:t>43</w:t>
            </w:r>
          </w:p>
        </w:tc>
        <w:tc>
          <w:tcPr>
            <w:tcW w:w="3274" w:type="pct"/>
          </w:tcPr>
          <w:p w14:paraId="2E4AAC4E" w14:textId="77777777" w:rsidR="000A7037" w:rsidRPr="0023371A" w:rsidRDefault="000A7037" w:rsidP="000A7037">
            <w:pPr>
              <w:rPr>
                <w:rFonts w:ascii="Times New Roman" w:hAnsi="Times New Roman" w:cs="Times New Roman"/>
                <w:b/>
                <w:bCs/>
              </w:rPr>
            </w:pPr>
            <w:r w:rsidRPr="0023371A">
              <w:rPr>
                <w:rFonts w:ascii="Times New Roman" w:hAnsi="Times New Roman" w:cs="Times New Roman"/>
                <w:b/>
                <w:bCs/>
              </w:rPr>
              <w:t xml:space="preserve">Total </w:t>
            </w:r>
            <w:r>
              <w:rPr>
                <w:rFonts w:ascii="Times New Roman" w:hAnsi="Times New Roman" w:cs="Times New Roman"/>
                <w:b/>
                <w:bCs/>
              </w:rPr>
              <w:t>n</w:t>
            </w:r>
            <w:r w:rsidRPr="0023371A">
              <w:rPr>
                <w:rFonts w:ascii="Times New Roman" w:hAnsi="Times New Roman" w:cs="Times New Roman"/>
                <w:b/>
                <w:bCs/>
              </w:rPr>
              <w:t xml:space="preserve">et </w:t>
            </w:r>
            <w:r>
              <w:rPr>
                <w:rFonts w:ascii="Times New Roman" w:hAnsi="Times New Roman" w:cs="Times New Roman"/>
                <w:b/>
                <w:bCs/>
              </w:rPr>
              <w:t>p</w:t>
            </w:r>
            <w:r w:rsidRPr="0023371A">
              <w:rPr>
                <w:rFonts w:ascii="Times New Roman" w:hAnsi="Times New Roman" w:cs="Times New Roman"/>
                <w:b/>
                <w:bCs/>
              </w:rPr>
              <w:t>osition</w:t>
            </w:r>
          </w:p>
        </w:tc>
        <w:tc>
          <w:tcPr>
            <w:tcW w:w="755" w:type="pct"/>
          </w:tcPr>
          <w:p w14:paraId="01C0F120" w14:textId="0AB72521" w:rsidR="000A7037" w:rsidRPr="0023371A" w:rsidRDefault="000A7037" w:rsidP="000A7037">
            <w:pPr>
              <w:jc w:val="right"/>
              <w:rPr>
                <w:rFonts w:ascii="Times New Roman" w:hAnsi="Times New Roman" w:cs="Times New Roman"/>
                <w:b/>
                <w:bCs/>
              </w:rPr>
            </w:pPr>
            <w:r w:rsidRPr="0023371A">
              <w:rPr>
                <w:rFonts w:ascii="Times New Roman" w:hAnsi="Times New Roman" w:cs="Times New Roman"/>
                <w:b/>
                <w:bCs/>
              </w:rPr>
              <w:t>60,000</w:t>
            </w:r>
          </w:p>
        </w:tc>
        <w:tc>
          <w:tcPr>
            <w:tcW w:w="725" w:type="pct"/>
          </w:tcPr>
          <w:p w14:paraId="61EF025C" w14:textId="53FD150D" w:rsidR="000A7037" w:rsidRPr="0023371A" w:rsidRDefault="000A7037" w:rsidP="000A7037">
            <w:pPr>
              <w:jc w:val="right"/>
              <w:rPr>
                <w:rFonts w:ascii="Times New Roman" w:hAnsi="Times New Roman" w:cs="Times New Roman"/>
                <w:b/>
                <w:bCs/>
              </w:rPr>
            </w:pPr>
            <w:r w:rsidRPr="0023371A">
              <w:rPr>
                <w:rFonts w:ascii="Times New Roman" w:hAnsi="Times New Roman" w:cs="Times New Roman"/>
                <w:b/>
                <w:bCs/>
              </w:rPr>
              <w:t>1,</w:t>
            </w:r>
            <w:r>
              <w:rPr>
                <w:rFonts w:ascii="Times New Roman" w:hAnsi="Times New Roman" w:cs="Times New Roman"/>
                <w:b/>
                <w:bCs/>
              </w:rPr>
              <w:t>240</w:t>
            </w:r>
            <w:r w:rsidRPr="0023371A">
              <w:rPr>
                <w:rFonts w:ascii="Times New Roman" w:hAnsi="Times New Roman" w:cs="Times New Roman"/>
                <w:b/>
                <w:bCs/>
              </w:rPr>
              <w:t>,000</w:t>
            </w:r>
          </w:p>
        </w:tc>
      </w:tr>
      <w:tr w:rsidR="000A7037" w14:paraId="69DB08FC" w14:textId="77777777" w:rsidTr="00A52A33">
        <w:tc>
          <w:tcPr>
            <w:tcW w:w="246" w:type="pct"/>
            <w:vAlign w:val="bottom"/>
          </w:tcPr>
          <w:p w14:paraId="40189081" w14:textId="77777777" w:rsidR="000A7037" w:rsidRPr="00146099" w:rsidRDefault="000A7037" w:rsidP="000A7037">
            <w:pPr>
              <w:jc w:val="center"/>
              <w:rPr>
                <w:rFonts w:ascii="Times New Roman" w:hAnsi="Times New Roman" w:cs="Times New Roman"/>
                <w:b/>
              </w:rPr>
            </w:pPr>
            <w:r>
              <w:rPr>
                <w:rFonts w:ascii="Times New Roman" w:hAnsi="Times New Roman" w:cs="Times New Roman"/>
                <w:b/>
              </w:rPr>
              <w:t>44</w:t>
            </w:r>
          </w:p>
        </w:tc>
        <w:tc>
          <w:tcPr>
            <w:tcW w:w="3274" w:type="pct"/>
          </w:tcPr>
          <w:p w14:paraId="096C860D" w14:textId="77777777" w:rsidR="000A7037" w:rsidRPr="00146099" w:rsidRDefault="000A7037" w:rsidP="000A7037">
            <w:pPr>
              <w:rPr>
                <w:rFonts w:ascii="Times New Roman" w:hAnsi="Times New Roman" w:cs="Times New Roman"/>
                <w:b/>
              </w:rPr>
            </w:pPr>
            <w:r w:rsidRPr="00146099">
              <w:rPr>
                <w:rFonts w:ascii="Times New Roman" w:hAnsi="Times New Roman" w:cs="Times New Roman"/>
                <w:b/>
              </w:rPr>
              <w:t>Total liabilities and net position</w:t>
            </w:r>
          </w:p>
        </w:tc>
        <w:tc>
          <w:tcPr>
            <w:tcW w:w="755" w:type="pct"/>
          </w:tcPr>
          <w:p w14:paraId="235F4464" w14:textId="342F0ED2" w:rsidR="000A7037" w:rsidRPr="00146099" w:rsidRDefault="000A7037" w:rsidP="000A7037">
            <w:pPr>
              <w:jc w:val="right"/>
              <w:rPr>
                <w:rFonts w:ascii="Times New Roman" w:hAnsi="Times New Roman" w:cs="Times New Roman"/>
                <w:b/>
                <w:u w:val="double"/>
              </w:rPr>
            </w:pPr>
            <w:r w:rsidRPr="00F82C31">
              <w:rPr>
                <w:rFonts w:ascii="Times New Roman" w:hAnsi="Times New Roman" w:cs="Times New Roman"/>
                <w:b/>
                <w:u w:val="double"/>
              </w:rPr>
              <w:t>60,000</w:t>
            </w:r>
          </w:p>
        </w:tc>
        <w:tc>
          <w:tcPr>
            <w:tcW w:w="725" w:type="pct"/>
          </w:tcPr>
          <w:p w14:paraId="18CF757D" w14:textId="15B38DFD" w:rsidR="000A7037" w:rsidRPr="00146099" w:rsidRDefault="000A7037" w:rsidP="000A7037">
            <w:pPr>
              <w:jc w:val="right"/>
              <w:rPr>
                <w:rFonts w:ascii="Times New Roman" w:hAnsi="Times New Roman" w:cs="Times New Roman"/>
                <w:b/>
                <w:u w:val="double"/>
              </w:rPr>
            </w:pPr>
            <w:r>
              <w:rPr>
                <w:rFonts w:ascii="Times New Roman" w:hAnsi="Times New Roman" w:cs="Times New Roman"/>
                <w:b/>
                <w:u w:val="double"/>
              </w:rPr>
              <w:t>1,240,000</w:t>
            </w:r>
          </w:p>
        </w:tc>
      </w:tr>
    </w:tbl>
    <w:p w14:paraId="06DDE082" w14:textId="0ABBE928" w:rsidR="00AA1918" w:rsidRDefault="00AA1918">
      <w:pPr>
        <w:rPr>
          <w:rFonts w:ascii="Times New Roman" w:hAnsi="Times New Roman" w:cs="Times New Roman"/>
          <w:b/>
          <w:sz w:val="28"/>
          <w:szCs w:val="28"/>
        </w:rPr>
      </w:pPr>
    </w:p>
    <w:p w14:paraId="65EC5116" w14:textId="35EFA39E" w:rsidR="00884846" w:rsidRDefault="00884846">
      <w:pPr>
        <w:rPr>
          <w:rFonts w:ascii="Times New Roman" w:hAnsi="Times New Roman" w:cs="Times New Roman"/>
          <w:b/>
          <w:sz w:val="28"/>
          <w:szCs w:val="28"/>
        </w:rPr>
      </w:pPr>
    </w:p>
    <w:p w14:paraId="4564AA15" w14:textId="4AE0FC23" w:rsidR="00884846" w:rsidRDefault="00884846">
      <w:pPr>
        <w:rPr>
          <w:rFonts w:ascii="Times New Roman" w:hAnsi="Times New Roman" w:cs="Times New Roman"/>
          <w:b/>
          <w:sz w:val="28"/>
          <w:szCs w:val="28"/>
        </w:rPr>
      </w:pPr>
    </w:p>
    <w:p w14:paraId="3435A3F5" w14:textId="08DFAE4C" w:rsidR="0080297A" w:rsidRDefault="0080297A">
      <w:pPr>
        <w:rPr>
          <w:rFonts w:ascii="Times New Roman" w:hAnsi="Times New Roman" w:cs="Times New Roman"/>
          <w:b/>
          <w:sz w:val="28"/>
          <w:szCs w:val="28"/>
        </w:rPr>
      </w:pPr>
    </w:p>
    <w:p w14:paraId="62AF1452" w14:textId="2F021C5A" w:rsidR="00884846" w:rsidRDefault="00884846">
      <w:pPr>
        <w:rPr>
          <w:rFonts w:ascii="Times New Roman" w:hAnsi="Times New Roman" w:cs="Times New Roman"/>
          <w:b/>
          <w:sz w:val="28"/>
          <w:szCs w:val="28"/>
        </w:rPr>
      </w:pPr>
    </w:p>
    <w:p w14:paraId="7F067AF7" w14:textId="77777777" w:rsidR="00A42BA2" w:rsidRDefault="00A42BA2">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F8470C" w14:paraId="10EDADCC" w14:textId="77777777" w:rsidTr="00F8470C">
        <w:trPr>
          <w:trHeight w:val="440"/>
        </w:trPr>
        <w:tc>
          <w:tcPr>
            <w:tcW w:w="5000" w:type="pct"/>
            <w:gridSpan w:val="4"/>
            <w:shd w:val="clear" w:color="auto" w:fill="D9D9D9" w:themeFill="background1" w:themeFillShade="D9"/>
          </w:tcPr>
          <w:p w14:paraId="08FA99DF" w14:textId="77777777" w:rsidR="00F8470C" w:rsidRDefault="00F8470C" w:rsidP="000962E3">
            <w:pPr>
              <w:jc w:val="center"/>
              <w:rPr>
                <w:rFonts w:ascii="Times New Roman" w:hAnsi="Times New Roman" w:cs="Times New Roman"/>
                <w:b/>
                <w:sz w:val="24"/>
                <w:szCs w:val="24"/>
              </w:rPr>
            </w:pPr>
            <w:r>
              <w:rPr>
                <w:rFonts w:ascii="Times New Roman" w:hAnsi="Times New Roman" w:cs="Times New Roman"/>
                <w:b/>
                <w:sz w:val="24"/>
                <w:szCs w:val="24"/>
              </w:rPr>
              <w:lastRenderedPageBreak/>
              <w:t>RECLASSIFIED STATEMENT OF NET COST</w:t>
            </w:r>
          </w:p>
        </w:tc>
      </w:tr>
      <w:tr w:rsidR="008D6130" w14:paraId="12AC2382" w14:textId="77777777" w:rsidTr="00F8470C">
        <w:tc>
          <w:tcPr>
            <w:tcW w:w="310" w:type="pct"/>
          </w:tcPr>
          <w:p w14:paraId="09311DEA" w14:textId="77777777" w:rsidR="008D6130" w:rsidRPr="0043007C" w:rsidRDefault="008D6130" w:rsidP="00A43532">
            <w:pPr>
              <w:jc w:val="center"/>
              <w:rPr>
                <w:rFonts w:ascii="Times New Roman" w:hAnsi="Times New Roman" w:cs="Times New Roman"/>
                <w:b/>
              </w:rPr>
            </w:pPr>
            <w:r>
              <w:rPr>
                <w:rFonts w:ascii="Times New Roman" w:hAnsi="Times New Roman" w:cs="Times New Roman"/>
                <w:b/>
              </w:rPr>
              <w:t>Line No.</w:t>
            </w:r>
          </w:p>
        </w:tc>
        <w:tc>
          <w:tcPr>
            <w:tcW w:w="3210" w:type="pct"/>
          </w:tcPr>
          <w:p w14:paraId="3C555354" w14:textId="77777777" w:rsidR="008D6130" w:rsidRDefault="008D6130" w:rsidP="008D6130">
            <w:pPr>
              <w:rPr>
                <w:rFonts w:ascii="Times New Roman" w:hAnsi="Times New Roman" w:cs="Times New Roman"/>
                <w:b/>
                <w:sz w:val="28"/>
                <w:szCs w:val="28"/>
              </w:rPr>
            </w:pPr>
          </w:p>
        </w:tc>
        <w:tc>
          <w:tcPr>
            <w:tcW w:w="755" w:type="pct"/>
          </w:tcPr>
          <w:p w14:paraId="03FB32B5" w14:textId="22E59893" w:rsidR="008D6130" w:rsidRPr="00645601" w:rsidRDefault="008D6130" w:rsidP="008D6130">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46A713B7" w14:textId="708AD4E3" w:rsidR="008D6130" w:rsidRPr="00645601" w:rsidRDefault="008D6130" w:rsidP="008D6130">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F8470C" w14:paraId="07FEB8F6" w14:textId="77777777" w:rsidTr="00F8470C">
        <w:trPr>
          <w:trHeight w:val="233"/>
        </w:trPr>
        <w:tc>
          <w:tcPr>
            <w:tcW w:w="310" w:type="pct"/>
          </w:tcPr>
          <w:p w14:paraId="70DAE566" w14:textId="77777777" w:rsidR="00F8470C" w:rsidRPr="00D10612" w:rsidRDefault="00F8470C" w:rsidP="00A43532">
            <w:pPr>
              <w:jc w:val="center"/>
              <w:rPr>
                <w:rFonts w:ascii="Times New Roman" w:hAnsi="Times New Roman" w:cs="Times New Roman"/>
                <w:b/>
              </w:rPr>
            </w:pPr>
            <w:r w:rsidRPr="00D10612">
              <w:rPr>
                <w:rFonts w:ascii="Times New Roman" w:hAnsi="Times New Roman" w:cs="Times New Roman"/>
                <w:b/>
              </w:rPr>
              <w:t>1</w:t>
            </w:r>
          </w:p>
        </w:tc>
        <w:tc>
          <w:tcPr>
            <w:tcW w:w="3210" w:type="pct"/>
          </w:tcPr>
          <w:p w14:paraId="189F7C95" w14:textId="77777777" w:rsidR="00F8470C" w:rsidRPr="00D10612" w:rsidRDefault="00F8470C" w:rsidP="000962E3">
            <w:pPr>
              <w:rPr>
                <w:rFonts w:ascii="Times New Roman" w:hAnsi="Times New Roman" w:cs="Times New Roman"/>
                <w:b/>
              </w:rPr>
            </w:pPr>
            <w:r w:rsidRPr="00D10612">
              <w:rPr>
                <w:rFonts w:ascii="Times New Roman" w:hAnsi="Times New Roman" w:cs="Times New Roman"/>
                <w:b/>
              </w:rPr>
              <w:t>Gross cost</w:t>
            </w:r>
          </w:p>
        </w:tc>
        <w:tc>
          <w:tcPr>
            <w:tcW w:w="755" w:type="pct"/>
          </w:tcPr>
          <w:p w14:paraId="397B23CA" w14:textId="77777777" w:rsidR="00F8470C" w:rsidRDefault="00F8470C" w:rsidP="000962E3">
            <w:pPr>
              <w:jc w:val="right"/>
              <w:rPr>
                <w:rFonts w:ascii="Times New Roman" w:hAnsi="Times New Roman" w:cs="Times New Roman"/>
                <w:b/>
                <w:sz w:val="28"/>
                <w:szCs w:val="28"/>
              </w:rPr>
            </w:pPr>
          </w:p>
        </w:tc>
        <w:tc>
          <w:tcPr>
            <w:tcW w:w="725" w:type="pct"/>
          </w:tcPr>
          <w:p w14:paraId="4418D70C" w14:textId="77777777" w:rsidR="00F8470C" w:rsidRDefault="00F8470C" w:rsidP="000962E3">
            <w:pPr>
              <w:jc w:val="right"/>
              <w:rPr>
                <w:rFonts w:ascii="Times New Roman" w:hAnsi="Times New Roman" w:cs="Times New Roman"/>
                <w:b/>
                <w:sz w:val="28"/>
                <w:szCs w:val="28"/>
              </w:rPr>
            </w:pPr>
          </w:p>
        </w:tc>
      </w:tr>
      <w:tr w:rsidR="00E67311" w14:paraId="01D54542" w14:textId="77777777" w:rsidTr="00F8470C">
        <w:trPr>
          <w:trHeight w:val="260"/>
        </w:trPr>
        <w:tc>
          <w:tcPr>
            <w:tcW w:w="310" w:type="pct"/>
          </w:tcPr>
          <w:p w14:paraId="520A616D" w14:textId="77777777" w:rsidR="00E67311" w:rsidRPr="00D10612" w:rsidRDefault="00E67311" w:rsidP="00E67311">
            <w:pPr>
              <w:jc w:val="center"/>
              <w:rPr>
                <w:rFonts w:ascii="Times New Roman" w:hAnsi="Times New Roman" w:cs="Times New Roman"/>
              </w:rPr>
            </w:pPr>
            <w:r>
              <w:rPr>
                <w:rFonts w:ascii="Times New Roman" w:hAnsi="Times New Roman" w:cs="Times New Roman"/>
              </w:rPr>
              <w:t>2</w:t>
            </w:r>
          </w:p>
        </w:tc>
        <w:tc>
          <w:tcPr>
            <w:tcW w:w="3210" w:type="pct"/>
          </w:tcPr>
          <w:p w14:paraId="734864F1" w14:textId="48E81FC4" w:rsidR="00E67311" w:rsidRPr="00D10612" w:rsidRDefault="00E67311" w:rsidP="00E67311">
            <w:pPr>
              <w:rPr>
                <w:rFonts w:ascii="Times New Roman" w:hAnsi="Times New Roman" w:cs="Times New Roman"/>
              </w:rPr>
            </w:pPr>
            <w:r>
              <w:rPr>
                <w:rFonts w:ascii="Times New Roman" w:hAnsi="Times New Roman" w:cs="Times New Roman"/>
              </w:rPr>
              <w:t>Non-federal gross cost (</w:t>
            </w:r>
            <w:r w:rsidR="00772354">
              <w:rPr>
                <w:rFonts w:ascii="Times New Roman" w:hAnsi="Times New Roman" w:cs="Times New Roman"/>
              </w:rPr>
              <w:t xml:space="preserve">610000E, </w:t>
            </w:r>
            <w:r>
              <w:rPr>
                <w:rFonts w:ascii="Times New Roman" w:hAnsi="Times New Roman" w:cs="Times New Roman"/>
              </w:rPr>
              <w:t>693000E, 671000E)</w:t>
            </w:r>
          </w:p>
        </w:tc>
        <w:tc>
          <w:tcPr>
            <w:tcW w:w="755" w:type="pct"/>
          </w:tcPr>
          <w:p w14:paraId="3B55634B" w14:textId="4957C581" w:rsidR="00E67311" w:rsidRPr="00E67311" w:rsidRDefault="00E67311" w:rsidP="00E67311">
            <w:pPr>
              <w:jc w:val="right"/>
              <w:rPr>
                <w:rFonts w:ascii="Times New Roman" w:hAnsi="Times New Roman" w:cs="Times New Roman"/>
              </w:rPr>
            </w:pPr>
            <w:r w:rsidRPr="00E67311">
              <w:rPr>
                <w:rFonts w:ascii="Times New Roman" w:hAnsi="Times New Roman" w:cs="Times New Roman"/>
              </w:rPr>
              <w:t>1,140,000</w:t>
            </w:r>
          </w:p>
        </w:tc>
        <w:tc>
          <w:tcPr>
            <w:tcW w:w="725" w:type="pct"/>
          </w:tcPr>
          <w:p w14:paraId="55CF03E5" w14:textId="44367729" w:rsidR="00E67311" w:rsidRPr="0039242B" w:rsidRDefault="00E67311" w:rsidP="00E67311">
            <w:pPr>
              <w:jc w:val="right"/>
              <w:rPr>
                <w:rFonts w:ascii="Times New Roman" w:hAnsi="Times New Roman" w:cs="Times New Roman"/>
                <w:b/>
                <w:sz w:val="28"/>
                <w:szCs w:val="28"/>
              </w:rPr>
            </w:pPr>
            <w:r>
              <w:rPr>
                <w:rFonts w:ascii="Times New Roman" w:hAnsi="Times New Roman" w:cs="Times New Roman"/>
              </w:rPr>
              <w:t>50</w:t>
            </w:r>
            <w:r w:rsidRPr="0039242B">
              <w:rPr>
                <w:rFonts w:ascii="Times New Roman" w:hAnsi="Times New Roman" w:cs="Times New Roman"/>
              </w:rPr>
              <w:t>,000</w:t>
            </w:r>
          </w:p>
        </w:tc>
      </w:tr>
      <w:tr w:rsidR="00E67311" w14:paraId="6B9C99B6" w14:textId="77777777" w:rsidTr="00F8470C">
        <w:trPr>
          <w:trHeight w:val="260"/>
        </w:trPr>
        <w:tc>
          <w:tcPr>
            <w:tcW w:w="310" w:type="pct"/>
          </w:tcPr>
          <w:p w14:paraId="6DCE9904" w14:textId="77777777" w:rsidR="00E67311" w:rsidRPr="00962861" w:rsidRDefault="00E67311" w:rsidP="00E67311">
            <w:pPr>
              <w:jc w:val="center"/>
              <w:rPr>
                <w:rFonts w:ascii="Times New Roman" w:hAnsi="Times New Roman" w:cs="Times New Roman"/>
                <w:b/>
                <w:bCs/>
              </w:rPr>
            </w:pPr>
            <w:r w:rsidRPr="00962861">
              <w:rPr>
                <w:rFonts w:ascii="Times New Roman" w:hAnsi="Times New Roman" w:cs="Times New Roman"/>
                <w:b/>
                <w:bCs/>
              </w:rPr>
              <w:t>6</w:t>
            </w:r>
          </w:p>
        </w:tc>
        <w:tc>
          <w:tcPr>
            <w:tcW w:w="3210" w:type="pct"/>
          </w:tcPr>
          <w:p w14:paraId="29D11675" w14:textId="4F1F1C5D" w:rsidR="00E67311" w:rsidRPr="00962861" w:rsidRDefault="00E67311" w:rsidP="00E67311">
            <w:pPr>
              <w:rPr>
                <w:rFonts w:ascii="Times New Roman" w:hAnsi="Times New Roman" w:cs="Times New Roman"/>
                <w:b/>
                <w:bCs/>
              </w:rPr>
            </w:pPr>
            <w:r w:rsidRPr="00962861">
              <w:rPr>
                <w:rFonts w:ascii="Times New Roman" w:hAnsi="Times New Roman" w:cs="Times New Roman"/>
                <w:b/>
                <w:bCs/>
              </w:rPr>
              <w:t>Total non-federal gross cost (calc.)</w:t>
            </w:r>
          </w:p>
        </w:tc>
        <w:tc>
          <w:tcPr>
            <w:tcW w:w="755" w:type="pct"/>
          </w:tcPr>
          <w:p w14:paraId="5557558D" w14:textId="2D579E13" w:rsidR="00E67311" w:rsidRPr="00E67311" w:rsidRDefault="00E67311" w:rsidP="00E67311">
            <w:pPr>
              <w:jc w:val="right"/>
              <w:rPr>
                <w:rFonts w:ascii="Times New Roman" w:hAnsi="Times New Roman" w:cs="Times New Roman"/>
                <w:b/>
                <w:bCs/>
              </w:rPr>
            </w:pPr>
            <w:r w:rsidRPr="00E67311">
              <w:rPr>
                <w:rFonts w:ascii="Times New Roman" w:hAnsi="Times New Roman" w:cs="Times New Roman"/>
                <w:b/>
                <w:bCs/>
              </w:rPr>
              <w:t>1,140,000</w:t>
            </w:r>
          </w:p>
        </w:tc>
        <w:tc>
          <w:tcPr>
            <w:tcW w:w="725" w:type="pct"/>
          </w:tcPr>
          <w:p w14:paraId="1279F444" w14:textId="72509FA3" w:rsidR="00E67311" w:rsidRPr="00962861" w:rsidRDefault="00E67311" w:rsidP="00E67311">
            <w:pPr>
              <w:jc w:val="right"/>
              <w:rPr>
                <w:rFonts w:ascii="Times New Roman" w:hAnsi="Times New Roman" w:cs="Times New Roman"/>
                <w:b/>
                <w:bCs/>
                <w:sz w:val="28"/>
                <w:szCs w:val="28"/>
              </w:rPr>
            </w:pPr>
            <w:r w:rsidRPr="00962861">
              <w:rPr>
                <w:rFonts w:ascii="Times New Roman" w:hAnsi="Times New Roman" w:cs="Times New Roman"/>
                <w:b/>
                <w:bCs/>
              </w:rPr>
              <w:t>50,000</w:t>
            </w:r>
          </w:p>
        </w:tc>
      </w:tr>
      <w:tr w:rsidR="00D9433C" w14:paraId="4A4B6197" w14:textId="77777777" w:rsidTr="00F8470C">
        <w:trPr>
          <w:trHeight w:val="260"/>
        </w:trPr>
        <w:tc>
          <w:tcPr>
            <w:tcW w:w="310" w:type="pct"/>
          </w:tcPr>
          <w:p w14:paraId="71C1C01E" w14:textId="77777777" w:rsidR="00D9433C" w:rsidRPr="00D10612" w:rsidRDefault="00D9433C" w:rsidP="00D9433C">
            <w:pPr>
              <w:jc w:val="center"/>
              <w:rPr>
                <w:rFonts w:ascii="Times New Roman" w:hAnsi="Times New Roman" w:cs="Times New Roman"/>
              </w:rPr>
            </w:pPr>
            <w:r w:rsidRPr="00D10612">
              <w:rPr>
                <w:rFonts w:ascii="Times New Roman" w:hAnsi="Times New Roman" w:cs="Times New Roman"/>
              </w:rPr>
              <w:t>7</w:t>
            </w:r>
          </w:p>
        </w:tc>
        <w:tc>
          <w:tcPr>
            <w:tcW w:w="3210" w:type="pct"/>
          </w:tcPr>
          <w:p w14:paraId="30F43968" w14:textId="262C6851" w:rsidR="00D9433C" w:rsidRPr="00D10612" w:rsidRDefault="00D9433C" w:rsidP="00D9433C">
            <w:pPr>
              <w:rPr>
                <w:rFonts w:ascii="Times New Roman" w:hAnsi="Times New Roman" w:cs="Times New Roman"/>
              </w:rPr>
            </w:pPr>
            <w:r w:rsidRPr="00D10612">
              <w:rPr>
                <w:rFonts w:ascii="Times New Roman" w:hAnsi="Times New Roman" w:cs="Times New Roman"/>
              </w:rPr>
              <w:t>Federal gross cost</w:t>
            </w:r>
            <w:r>
              <w:rPr>
                <w:rFonts w:ascii="Times New Roman" w:hAnsi="Times New Roman" w:cs="Times New Roman"/>
              </w:rPr>
              <w:t xml:space="preserve"> (</w:t>
            </w:r>
            <w:r w:rsidR="00772354">
              <w:rPr>
                <w:rFonts w:ascii="Times New Roman" w:hAnsi="Times New Roman" w:cs="Times New Roman"/>
              </w:rPr>
              <w:t xml:space="preserve">610000E, </w:t>
            </w:r>
            <w:r>
              <w:rPr>
                <w:rFonts w:ascii="Times New Roman" w:hAnsi="Times New Roman" w:cs="Times New Roman"/>
              </w:rPr>
              <w:t>693000E) (RC24)</w:t>
            </w:r>
          </w:p>
        </w:tc>
        <w:tc>
          <w:tcPr>
            <w:tcW w:w="755" w:type="pct"/>
          </w:tcPr>
          <w:p w14:paraId="244B2406" w14:textId="25C3057E" w:rsidR="00D9433C" w:rsidRPr="0039242B" w:rsidRDefault="00D9433C" w:rsidP="00D9433C">
            <w:pPr>
              <w:jc w:val="right"/>
              <w:rPr>
                <w:rFonts w:ascii="Times New Roman" w:hAnsi="Times New Roman" w:cs="Times New Roman"/>
              </w:rPr>
            </w:pPr>
            <w:r w:rsidRPr="00B472CD">
              <w:rPr>
                <w:rFonts w:ascii="Times New Roman" w:hAnsi="Times New Roman" w:cs="Times New Roman"/>
                <w:b/>
                <w:bCs/>
              </w:rPr>
              <w:t>-</w:t>
            </w:r>
          </w:p>
        </w:tc>
        <w:tc>
          <w:tcPr>
            <w:tcW w:w="725" w:type="pct"/>
          </w:tcPr>
          <w:p w14:paraId="71B1BA77" w14:textId="7EF8742C" w:rsidR="00D9433C" w:rsidRPr="00B472CD" w:rsidRDefault="00D9433C" w:rsidP="00D9433C">
            <w:pPr>
              <w:jc w:val="right"/>
              <w:rPr>
                <w:rFonts w:ascii="Times New Roman" w:hAnsi="Times New Roman" w:cs="Times New Roman"/>
                <w:b/>
                <w:bCs/>
                <w:sz w:val="28"/>
                <w:szCs w:val="28"/>
              </w:rPr>
            </w:pPr>
            <w:r w:rsidRPr="00B472CD">
              <w:rPr>
                <w:rFonts w:ascii="Times New Roman" w:hAnsi="Times New Roman" w:cs="Times New Roman"/>
                <w:b/>
                <w:bCs/>
              </w:rPr>
              <w:t>-</w:t>
            </w:r>
          </w:p>
        </w:tc>
      </w:tr>
      <w:tr w:rsidR="00D9433C" w14:paraId="5DDDC25C" w14:textId="77777777" w:rsidTr="00F8470C">
        <w:tc>
          <w:tcPr>
            <w:tcW w:w="310" w:type="pct"/>
          </w:tcPr>
          <w:p w14:paraId="29F908F2" w14:textId="77777777" w:rsidR="00D9433C" w:rsidRPr="00962861" w:rsidRDefault="00D9433C" w:rsidP="00D9433C">
            <w:pPr>
              <w:jc w:val="center"/>
              <w:rPr>
                <w:rFonts w:ascii="Times New Roman" w:hAnsi="Times New Roman" w:cs="Times New Roman"/>
                <w:b/>
                <w:bCs/>
              </w:rPr>
            </w:pPr>
            <w:r w:rsidRPr="00962861">
              <w:rPr>
                <w:rFonts w:ascii="Times New Roman" w:hAnsi="Times New Roman" w:cs="Times New Roman"/>
                <w:b/>
                <w:bCs/>
              </w:rPr>
              <w:t>8</w:t>
            </w:r>
          </w:p>
        </w:tc>
        <w:tc>
          <w:tcPr>
            <w:tcW w:w="3210" w:type="pct"/>
          </w:tcPr>
          <w:p w14:paraId="51D8FAAA" w14:textId="3C2840C0" w:rsidR="00D9433C" w:rsidRPr="00962861" w:rsidRDefault="00D9433C" w:rsidP="00D9433C">
            <w:pPr>
              <w:rPr>
                <w:rFonts w:ascii="Times New Roman" w:hAnsi="Times New Roman" w:cs="Times New Roman"/>
                <w:b/>
                <w:bCs/>
              </w:rPr>
            </w:pPr>
            <w:r w:rsidRPr="00962861">
              <w:rPr>
                <w:rFonts w:ascii="Times New Roman" w:hAnsi="Times New Roman" w:cs="Times New Roman"/>
                <w:b/>
                <w:bCs/>
              </w:rPr>
              <w:t>Total federal gross cost (calc.)</w:t>
            </w:r>
          </w:p>
        </w:tc>
        <w:tc>
          <w:tcPr>
            <w:tcW w:w="755" w:type="pct"/>
          </w:tcPr>
          <w:p w14:paraId="0C1521EE" w14:textId="0690BC78" w:rsidR="00D9433C" w:rsidRPr="00962861" w:rsidRDefault="00D9433C" w:rsidP="00D9433C">
            <w:pPr>
              <w:jc w:val="right"/>
              <w:rPr>
                <w:rFonts w:ascii="Times New Roman" w:hAnsi="Times New Roman" w:cs="Times New Roman"/>
                <w:b/>
                <w:bCs/>
              </w:rPr>
            </w:pPr>
            <w:r w:rsidRPr="00B472CD">
              <w:rPr>
                <w:rFonts w:ascii="Times New Roman" w:hAnsi="Times New Roman" w:cs="Times New Roman"/>
              </w:rPr>
              <w:t>-</w:t>
            </w:r>
          </w:p>
        </w:tc>
        <w:tc>
          <w:tcPr>
            <w:tcW w:w="725" w:type="pct"/>
          </w:tcPr>
          <w:p w14:paraId="21C35698" w14:textId="3E7B081B" w:rsidR="00D9433C" w:rsidRPr="00B472CD" w:rsidRDefault="00D9433C" w:rsidP="00D9433C">
            <w:pPr>
              <w:jc w:val="right"/>
              <w:rPr>
                <w:rFonts w:ascii="Times New Roman" w:hAnsi="Times New Roman" w:cs="Times New Roman"/>
              </w:rPr>
            </w:pPr>
            <w:r w:rsidRPr="00B472CD">
              <w:rPr>
                <w:rFonts w:ascii="Times New Roman" w:hAnsi="Times New Roman" w:cs="Times New Roman"/>
              </w:rPr>
              <w:t>-</w:t>
            </w:r>
          </w:p>
        </w:tc>
      </w:tr>
      <w:tr w:rsidR="00DB2564" w14:paraId="4DC660B9" w14:textId="77777777" w:rsidTr="00F8470C">
        <w:tc>
          <w:tcPr>
            <w:tcW w:w="310" w:type="pct"/>
          </w:tcPr>
          <w:p w14:paraId="1F7625A8" w14:textId="77777777" w:rsidR="00DB2564" w:rsidRPr="00962861" w:rsidRDefault="00DB2564" w:rsidP="00A43532">
            <w:pPr>
              <w:jc w:val="center"/>
              <w:rPr>
                <w:rFonts w:ascii="Times New Roman" w:hAnsi="Times New Roman" w:cs="Times New Roman"/>
                <w:b/>
                <w:bCs/>
              </w:rPr>
            </w:pPr>
            <w:r w:rsidRPr="00962861">
              <w:rPr>
                <w:rFonts w:ascii="Times New Roman" w:hAnsi="Times New Roman" w:cs="Times New Roman"/>
                <w:b/>
                <w:bCs/>
              </w:rPr>
              <w:t>9</w:t>
            </w:r>
          </w:p>
        </w:tc>
        <w:tc>
          <w:tcPr>
            <w:tcW w:w="3210" w:type="pct"/>
          </w:tcPr>
          <w:p w14:paraId="128F5688" w14:textId="785FEF2E" w:rsidR="00DB2564" w:rsidRPr="00962861" w:rsidRDefault="00DB2564" w:rsidP="00DB2564">
            <w:pPr>
              <w:rPr>
                <w:rFonts w:ascii="Times New Roman" w:hAnsi="Times New Roman" w:cs="Times New Roman"/>
                <w:b/>
                <w:bCs/>
              </w:rPr>
            </w:pPr>
            <w:r w:rsidRPr="00962861">
              <w:rPr>
                <w:rFonts w:ascii="Times New Roman" w:hAnsi="Times New Roman" w:cs="Times New Roman"/>
                <w:b/>
                <w:bCs/>
              </w:rPr>
              <w:t>Department total gross cost (calc</w:t>
            </w:r>
            <w:r w:rsidR="00F17D39" w:rsidRPr="00962861">
              <w:rPr>
                <w:rFonts w:ascii="Times New Roman" w:hAnsi="Times New Roman" w:cs="Times New Roman"/>
                <w:b/>
                <w:bCs/>
              </w:rPr>
              <w:t>.</w:t>
            </w:r>
            <w:r w:rsidRPr="00962861">
              <w:rPr>
                <w:rFonts w:ascii="Times New Roman" w:hAnsi="Times New Roman" w:cs="Times New Roman"/>
                <w:b/>
                <w:bCs/>
              </w:rPr>
              <w:t>)</w:t>
            </w:r>
          </w:p>
        </w:tc>
        <w:tc>
          <w:tcPr>
            <w:tcW w:w="755" w:type="pct"/>
          </w:tcPr>
          <w:p w14:paraId="1FF7513C" w14:textId="4C1CD680" w:rsidR="00DB2564" w:rsidRPr="00962861" w:rsidRDefault="00083F81" w:rsidP="00DB2564">
            <w:pPr>
              <w:jc w:val="right"/>
              <w:rPr>
                <w:rFonts w:ascii="Times New Roman" w:hAnsi="Times New Roman" w:cs="Times New Roman"/>
                <w:b/>
                <w:bCs/>
              </w:rPr>
            </w:pPr>
            <w:r w:rsidRPr="00962861">
              <w:rPr>
                <w:rFonts w:ascii="Times New Roman" w:hAnsi="Times New Roman" w:cs="Times New Roman"/>
                <w:b/>
                <w:bCs/>
              </w:rPr>
              <w:t>1,1</w:t>
            </w:r>
            <w:r w:rsidR="00D9433C">
              <w:rPr>
                <w:rFonts w:ascii="Times New Roman" w:hAnsi="Times New Roman" w:cs="Times New Roman"/>
                <w:b/>
                <w:bCs/>
              </w:rPr>
              <w:t>4</w:t>
            </w:r>
            <w:r w:rsidRPr="00962861">
              <w:rPr>
                <w:rFonts w:ascii="Times New Roman" w:hAnsi="Times New Roman" w:cs="Times New Roman"/>
                <w:b/>
                <w:bCs/>
              </w:rPr>
              <w:t>0,000</w:t>
            </w:r>
          </w:p>
        </w:tc>
        <w:tc>
          <w:tcPr>
            <w:tcW w:w="725" w:type="pct"/>
          </w:tcPr>
          <w:p w14:paraId="6DF43C9E" w14:textId="378D4C39" w:rsidR="00DB2564" w:rsidRPr="00962861" w:rsidRDefault="00962861" w:rsidP="00DB2564">
            <w:pPr>
              <w:jc w:val="right"/>
              <w:rPr>
                <w:rFonts w:ascii="Times New Roman" w:hAnsi="Times New Roman" w:cs="Times New Roman"/>
                <w:b/>
                <w:bCs/>
              </w:rPr>
            </w:pPr>
            <w:r>
              <w:rPr>
                <w:rFonts w:ascii="Times New Roman" w:hAnsi="Times New Roman" w:cs="Times New Roman"/>
                <w:b/>
                <w:bCs/>
              </w:rPr>
              <w:t>50</w:t>
            </w:r>
            <w:r w:rsidR="00083F81" w:rsidRPr="00962861">
              <w:rPr>
                <w:rFonts w:ascii="Times New Roman" w:hAnsi="Times New Roman" w:cs="Times New Roman"/>
                <w:b/>
                <w:bCs/>
              </w:rPr>
              <w:t>,000</w:t>
            </w:r>
          </w:p>
        </w:tc>
      </w:tr>
      <w:tr w:rsidR="00DB2564" w14:paraId="0215B303" w14:textId="77777777" w:rsidTr="00F8470C">
        <w:tc>
          <w:tcPr>
            <w:tcW w:w="310" w:type="pct"/>
          </w:tcPr>
          <w:p w14:paraId="4E7985A1" w14:textId="77777777" w:rsidR="00DB2564" w:rsidRPr="00867692" w:rsidRDefault="00DB2564" w:rsidP="00A43532">
            <w:pPr>
              <w:jc w:val="center"/>
              <w:rPr>
                <w:rFonts w:ascii="Times New Roman" w:hAnsi="Times New Roman" w:cs="Times New Roman"/>
              </w:rPr>
            </w:pPr>
            <w:r w:rsidRPr="00867692">
              <w:rPr>
                <w:rFonts w:ascii="Times New Roman" w:hAnsi="Times New Roman" w:cs="Times New Roman"/>
              </w:rPr>
              <w:t>10</w:t>
            </w:r>
          </w:p>
        </w:tc>
        <w:tc>
          <w:tcPr>
            <w:tcW w:w="3210" w:type="pct"/>
          </w:tcPr>
          <w:p w14:paraId="270844F6" w14:textId="5FE40994" w:rsidR="00DB2564" w:rsidRPr="00867692" w:rsidRDefault="00DB2564" w:rsidP="00DB2564">
            <w:pPr>
              <w:rPr>
                <w:rFonts w:ascii="Times New Roman" w:hAnsi="Times New Roman" w:cs="Times New Roman"/>
              </w:rPr>
            </w:pPr>
            <w:r>
              <w:rPr>
                <w:rFonts w:ascii="Times New Roman" w:hAnsi="Times New Roman" w:cs="Times New Roman"/>
              </w:rPr>
              <w:t xml:space="preserve">Earned </w:t>
            </w:r>
            <w:r w:rsidR="003C778E">
              <w:rPr>
                <w:rFonts w:ascii="Times New Roman" w:hAnsi="Times New Roman" w:cs="Times New Roman"/>
              </w:rPr>
              <w:t>r</w:t>
            </w:r>
            <w:r>
              <w:rPr>
                <w:rFonts w:ascii="Times New Roman" w:hAnsi="Times New Roman" w:cs="Times New Roman"/>
              </w:rPr>
              <w:t>evenue</w:t>
            </w:r>
          </w:p>
        </w:tc>
        <w:tc>
          <w:tcPr>
            <w:tcW w:w="755" w:type="pct"/>
          </w:tcPr>
          <w:p w14:paraId="034A522F" w14:textId="77777777" w:rsidR="00DB2564" w:rsidRPr="0039242B" w:rsidRDefault="00DB2564" w:rsidP="00DB2564">
            <w:pPr>
              <w:jc w:val="right"/>
              <w:rPr>
                <w:rFonts w:ascii="Times New Roman" w:hAnsi="Times New Roman" w:cs="Times New Roman"/>
              </w:rPr>
            </w:pPr>
          </w:p>
        </w:tc>
        <w:tc>
          <w:tcPr>
            <w:tcW w:w="725" w:type="pct"/>
          </w:tcPr>
          <w:p w14:paraId="553F8D1F" w14:textId="77777777" w:rsidR="00DB2564" w:rsidRPr="0039242B" w:rsidRDefault="00DB2564" w:rsidP="00DB2564">
            <w:pPr>
              <w:jc w:val="right"/>
              <w:rPr>
                <w:rFonts w:ascii="Times New Roman" w:hAnsi="Times New Roman" w:cs="Times New Roman"/>
              </w:rPr>
            </w:pPr>
          </w:p>
        </w:tc>
      </w:tr>
      <w:tr w:rsidR="0055629F" w14:paraId="548F1C87" w14:textId="77777777" w:rsidTr="00F8470C">
        <w:tc>
          <w:tcPr>
            <w:tcW w:w="310" w:type="pct"/>
          </w:tcPr>
          <w:p w14:paraId="6F4DE9C7" w14:textId="4F9E4AFD" w:rsidR="0055629F" w:rsidRDefault="0055629F" w:rsidP="00A43532">
            <w:pPr>
              <w:jc w:val="center"/>
              <w:rPr>
                <w:rFonts w:ascii="Times New Roman" w:hAnsi="Times New Roman" w:cs="Times New Roman"/>
              </w:rPr>
            </w:pPr>
            <w:r>
              <w:rPr>
                <w:rFonts w:ascii="Times New Roman" w:hAnsi="Times New Roman" w:cs="Times New Roman"/>
              </w:rPr>
              <w:t>11</w:t>
            </w:r>
          </w:p>
        </w:tc>
        <w:tc>
          <w:tcPr>
            <w:tcW w:w="3210" w:type="pct"/>
          </w:tcPr>
          <w:p w14:paraId="1B0E78C6" w14:textId="192ECE5F" w:rsidR="0055629F" w:rsidRDefault="0055629F" w:rsidP="00DB2564">
            <w:pPr>
              <w:rPr>
                <w:rFonts w:ascii="Times New Roman" w:hAnsi="Times New Roman" w:cs="Times New Roman"/>
              </w:rPr>
            </w:pPr>
            <w:r>
              <w:rPr>
                <w:rFonts w:ascii="Times New Roman" w:hAnsi="Times New Roman" w:cs="Times New Roman"/>
              </w:rPr>
              <w:t>Non-federal earned revenue (</w:t>
            </w:r>
            <w:r w:rsidR="00772354">
              <w:rPr>
                <w:rFonts w:ascii="Times New Roman" w:hAnsi="Times New Roman" w:cs="Times New Roman"/>
              </w:rPr>
              <w:t xml:space="preserve">520000E, </w:t>
            </w:r>
            <w:r>
              <w:rPr>
                <w:rFonts w:ascii="Times New Roman" w:hAnsi="Times New Roman" w:cs="Times New Roman"/>
              </w:rPr>
              <w:t>593000E)</w:t>
            </w:r>
          </w:p>
        </w:tc>
        <w:tc>
          <w:tcPr>
            <w:tcW w:w="755" w:type="pct"/>
          </w:tcPr>
          <w:p w14:paraId="153BF29D" w14:textId="68D22DAB" w:rsidR="0055629F" w:rsidRPr="00D24AA7" w:rsidRDefault="0055629F" w:rsidP="00DB2564">
            <w:pPr>
              <w:jc w:val="right"/>
              <w:rPr>
                <w:rFonts w:ascii="Times New Roman" w:hAnsi="Times New Roman" w:cs="Times New Roman"/>
                <w:b/>
                <w:bCs/>
              </w:rPr>
            </w:pPr>
            <w:r w:rsidRPr="00D24AA7">
              <w:rPr>
                <w:rFonts w:ascii="Times New Roman" w:hAnsi="Times New Roman" w:cs="Times New Roman"/>
                <w:b/>
                <w:bCs/>
              </w:rPr>
              <w:t>-</w:t>
            </w:r>
          </w:p>
        </w:tc>
        <w:tc>
          <w:tcPr>
            <w:tcW w:w="725" w:type="pct"/>
          </w:tcPr>
          <w:p w14:paraId="37D72ABB" w14:textId="59D9A6F0" w:rsidR="0055629F" w:rsidRPr="0039242B" w:rsidRDefault="0055629F" w:rsidP="00DB2564">
            <w:pPr>
              <w:jc w:val="right"/>
              <w:rPr>
                <w:rFonts w:ascii="Times New Roman" w:hAnsi="Times New Roman" w:cs="Times New Roman"/>
              </w:rPr>
            </w:pPr>
            <w:r w:rsidRPr="0039242B">
              <w:rPr>
                <w:rFonts w:ascii="Times New Roman" w:hAnsi="Times New Roman" w:cs="Times New Roman"/>
              </w:rPr>
              <w:t>1,140,000</w:t>
            </w:r>
          </w:p>
        </w:tc>
      </w:tr>
      <w:tr w:rsidR="00962861" w14:paraId="470E2685" w14:textId="77777777" w:rsidTr="00F8470C">
        <w:tc>
          <w:tcPr>
            <w:tcW w:w="310" w:type="pct"/>
          </w:tcPr>
          <w:p w14:paraId="78AC82CE" w14:textId="77777777" w:rsidR="00962861" w:rsidRPr="00D24AA7" w:rsidRDefault="00962861" w:rsidP="00962861">
            <w:pPr>
              <w:jc w:val="center"/>
              <w:rPr>
                <w:rFonts w:ascii="Times New Roman" w:hAnsi="Times New Roman" w:cs="Times New Roman"/>
              </w:rPr>
            </w:pPr>
            <w:r w:rsidRPr="00D24AA7">
              <w:rPr>
                <w:rFonts w:ascii="Times New Roman" w:hAnsi="Times New Roman" w:cs="Times New Roman"/>
              </w:rPr>
              <w:t>13</w:t>
            </w:r>
          </w:p>
        </w:tc>
        <w:tc>
          <w:tcPr>
            <w:tcW w:w="3210" w:type="pct"/>
          </w:tcPr>
          <w:p w14:paraId="0D23148C" w14:textId="7BC8824D" w:rsidR="00962861" w:rsidRPr="00D24AA7" w:rsidRDefault="00962861" w:rsidP="00962861">
            <w:pPr>
              <w:rPr>
                <w:rFonts w:ascii="Times New Roman" w:hAnsi="Times New Roman" w:cs="Times New Roman"/>
              </w:rPr>
            </w:pPr>
            <w:r w:rsidRPr="00D24AA7">
              <w:rPr>
                <w:rFonts w:ascii="Times New Roman" w:hAnsi="Times New Roman" w:cs="Times New Roman"/>
              </w:rPr>
              <w:t>Total federal earned revenue (calc.)</w:t>
            </w:r>
          </w:p>
        </w:tc>
        <w:tc>
          <w:tcPr>
            <w:tcW w:w="755" w:type="pct"/>
          </w:tcPr>
          <w:p w14:paraId="15D7EE24" w14:textId="6670A1C1" w:rsidR="00962861" w:rsidRPr="00D24AA7" w:rsidRDefault="00962861" w:rsidP="00962861">
            <w:pPr>
              <w:jc w:val="right"/>
              <w:rPr>
                <w:rFonts w:ascii="Times New Roman" w:hAnsi="Times New Roman" w:cs="Times New Roman"/>
              </w:rPr>
            </w:pPr>
            <w:r w:rsidRPr="00D24AA7">
              <w:rPr>
                <w:rFonts w:ascii="Times New Roman" w:hAnsi="Times New Roman" w:cs="Times New Roman"/>
              </w:rPr>
              <w:t>-</w:t>
            </w:r>
          </w:p>
        </w:tc>
        <w:tc>
          <w:tcPr>
            <w:tcW w:w="725" w:type="pct"/>
          </w:tcPr>
          <w:p w14:paraId="17D7A629" w14:textId="226FD844" w:rsidR="00962861" w:rsidRPr="00D24AA7" w:rsidRDefault="00962861" w:rsidP="00962861">
            <w:pPr>
              <w:jc w:val="right"/>
              <w:rPr>
                <w:rFonts w:ascii="Times New Roman" w:hAnsi="Times New Roman" w:cs="Times New Roman"/>
              </w:rPr>
            </w:pPr>
            <w:r w:rsidRPr="00D24AA7">
              <w:rPr>
                <w:rFonts w:ascii="Times New Roman" w:hAnsi="Times New Roman" w:cs="Times New Roman"/>
              </w:rPr>
              <w:t>-</w:t>
            </w:r>
          </w:p>
        </w:tc>
      </w:tr>
      <w:tr w:rsidR="0073614D" w14:paraId="4E01C4C4" w14:textId="77777777" w:rsidTr="005558C7">
        <w:tc>
          <w:tcPr>
            <w:tcW w:w="310" w:type="pct"/>
            <w:vAlign w:val="bottom"/>
          </w:tcPr>
          <w:p w14:paraId="04E89BEE" w14:textId="77777777" w:rsidR="0073614D" w:rsidRDefault="0073614D" w:rsidP="00A43532">
            <w:pPr>
              <w:jc w:val="center"/>
              <w:rPr>
                <w:rFonts w:ascii="Times New Roman" w:hAnsi="Times New Roman" w:cs="Times New Roman"/>
              </w:rPr>
            </w:pPr>
            <w:r>
              <w:rPr>
                <w:rFonts w:ascii="Times New Roman" w:hAnsi="Times New Roman" w:cs="Times New Roman"/>
              </w:rPr>
              <w:t>14</w:t>
            </w:r>
          </w:p>
        </w:tc>
        <w:tc>
          <w:tcPr>
            <w:tcW w:w="3210" w:type="pct"/>
          </w:tcPr>
          <w:p w14:paraId="6AB2A43E" w14:textId="4D2C5C39" w:rsidR="0073614D" w:rsidRPr="000B4061" w:rsidRDefault="0073614D" w:rsidP="0073614D">
            <w:pPr>
              <w:rPr>
                <w:rFonts w:ascii="Times New Roman" w:hAnsi="Times New Roman" w:cs="Times New Roman"/>
              </w:rPr>
            </w:pPr>
            <w:r>
              <w:rPr>
                <w:rFonts w:ascii="Times New Roman" w:hAnsi="Times New Roman" w:cs="Times New Roman"/>
              </w:rPr>
              <w:t>Department total earned revenue (calc.)</w:t>
            </w:r>
          </w:p>
        </w:tc>
        <w:tc>
          <w:tcPr>
            <w:tcW w:w="755" w:type="pct"/>
          </w:tcPr>
          <w:p w14:paraId="6253D3DC" w14:textId="1A7549F0" w:rsidR="0073614D" w:rsidRPr="0039242B" w:rsidRDefault="0073614D" w:rsidP="0073614D">
            <w:pPr>
              <w:jc w:val="right"/>
              <w:rPr>
                <w:rFonts w:ascii="Times New Roman" w:hAnsi="Times New Roman" w:cs="Times New Roman"/>
              </w:rPr>
            </w:pPr>
            <w:r w:rsidRPr="0039242B">
              <w:rPr>
                <w:rFonts w:ascii="Times New Roman" w:hAnsi="Times New Roman" w:cs="Times New Roman"/>
              </w:rPr>
              <w:t>-</w:t>
            </w:r>
          </w:p>
        </w:tc>
        <w:tc>
          <w:tcPr>
            <w:tcW w:w="725" w:type="pct"/>
          </w:tcPr>
          <w:p w14:paraId="44F389FF" w14:textId="1D205B67" w:rsidR="0073614D" w:rsidRPr="00D24AA7" w:rsidRDefault="0073614D" w:rsidP="0073614D">
            <w:pPr>
              <w:jc w:val="right"/>
              <w:rPr>
                <w:rFonts w:ascii="Times New Roman" w:hAnsi="Times New Roman" w:cs="Times New Roman"/>
                <w:b/>
                <w:bCs/>
              </w:rPr>
            </w:pPr>
            <w:r w:rsidRPr="00D24AA7">
              <w:rPr>
                <w:rFonts w:ascii="Times New Roman" w:hAnsi="Times New Roman" w:cs="Times New Roman"/>
                <w:b/>
                <w:bCs/>
              </w:rPr>
              <w:t>1,1</w:t>
            </w:r>
            <w:r w:rsidR="00962861" w:rsidRPr="00D24AA7">
              <w:rPr>
                <w:rFonts w:ascii="Times New Roman" w:hAnsi="Times New Roman" w:cs="Times New Roman"/>
                <w:b/>
                <w:bCs/>
              </w:rPr>
              <w:t>4</w:t>
            </w:r>
            <w:r w:rsidRPr="00D24AA7">
              <w:rPr>
                <w:rFonts w:ascii="Times New Roman" w:hAnsi="Times New Roman" w:cs="Times New Roman"/>
                <w:b/>
                <w:bCs/>
              </w:rPr>
              <w:t>0,000</w:t>
            </w:r>
          </w:p>
        </w:tc>
      </w:tr>
      <w:tr w:rsidR="0039242B" w:rsidRPr="0039242B" w14:paraId="6FABE6D0" w14:textId="77777777" w:rsidTr="00F8470C">
        <w:tc>
          <w:tcPr>
            <w:tcW w:w="310" w:type="pct"/>
            <w:vAlign w:val="bottom"/>
          </w:tcPr>
          <w:p w14:paraId="34E677D5" w14:textId="77777777" w:rsidR="0039242B" w:rsidRPr="0039242B" w:rsidRDefault="0039242B" w:rsidP="00A43532">
            <w:pPr>
              <w:jc w:val="center"/>
              <w:rPr>
                <w:rFonts w:ascii="Times New Roman" w:hAnsi="Times New Roman" w:cs="Times New Roman"/>
                <w:b/>
                <w:bCs/>
              </w:rPr>
            </w:pPr>
            <w:r w:rsidRPr="0039242B">
              <w:rPr>
                <w:rFonts w:ascii="Times New Roman" w:hAnsi="Times New Roman" w:cs="Times New Roman"/>
                <w:b/>
                <w:bCs/>
              </w:rPr>
              <w:t>15</w:t>
            </w:r>
          </w:p>
        </w:tc>
        <w:tc>
          <w:tcPr>
            <w:tcW w:w="3210" w:type="pct"/>
          </w:tcPr>
          <w:p w14:paraId="088FFE0C" w14:textId="01D90B10" w:rsidR="0039242B" w:rsidRPr="0039242B" w:rsidRDefault="0039242B" w:rsidP="0039242B">
            <w:pPr>
              <w:rPr>
                <w:rFonts w:ascii="Times New Roman" w:hAnsi="Times New Roman" w:cs="Times New Roman"/>
                <w:b/>
                <w:bCs/>
              </w:rPr>
            </w:pPr>
            <w:r w:rsidRPr="0039242B">
              <w:rPr>
                <w:rFonts w:ascii="Times New Roman" w:hAnsi="Times New Roman" w:cs="Times New Roman"/>
                <w:b/>
                <w:bCs/>
              </w:rPr>
              <w:t>Net cost of operations (calc.)</w:t>
            </w:r>
          </w:p>
        </w:tc>
        <w:tc>
          <w:tcPr>
            <w:tcW w:w="755" w:type="pct"/>
          </w:tcPr>
          <w:p w14:paraId="1711D9C5" w14:textId="1F259AED" w:rsidR="0039242B" w:rsidRPr="0039242B" w:rsidRDefault="0039242B" w:rsidP="0039242B">
            <w:pPr>
              <w:jc w:val="right"/>
              <w:rPr>
                <w:rFonts w:ascii="Times New Roman" w:hAnsi="Times New Roman" w:cs="Times New Roman"/>
                <w:b/>
                <w:bCs/>
              </w:rPr>
            </w:pPr>
            <w:r w:rsidRPr="0039242B">
              <w:rPr>
                <w:rFonts w:ascii="Times New Roman" w:hAnsi="Times New Roman" w:cs="Times New Roman"/>
                <w:b/>
                <w:bCs/>
              </w:rPr>
              <w:t>1,1</w:t>
            </w:r>
            <w:r w:rsidR="00D24AA7">
              <w:rPr>
                <w:rFonts w:ascii="Times New Roman" w:hAnsi="Times New Roman" w:cs="Times New Roman"/>
                <w:b/>
                <w:bCs/>
              </w:rPr>
              <w:t>40</w:t>
            </w:r>
            <w:r w:rsidRPr="0039242B">
              <w:rPr>
                <w:rFonts w:ascii="Times New Roman" w:hAnsi="Times New Roman" w:cs="Times New Roman"/>
                <w:b/>
                <w:bCs/>
              </w:rPr>
              <w:t>,000</w:t>
            </w:r>
          </w:p>
        </w:tc>
        <w:tc>
          <w:tcPr>
            <w:tcW w:w="725" w:type="pct"/>
          </w:tcPr>
          <w:p w14:paraId="22DC1204" w14:textId="4066F048" w:rsidR="0039242B" w:rsidRPr="0039242B" w:rsidRDefault="0039242B" w:rsidP="0039242B">
            <w:pPr>
              <w:jc w:val="right"/>
              <w:rPr>
                <w:rFonts w:ascii="Times New Roman" w:hAnsi="Times New Roman" w:cs="Times New Roman"/>
                <w:b/>
                <w:bCs/>
              </w:rPr>
            </w:pPr>
            <w:r w:rsidRPr="0039242B">
              <w:rPr>
                <w:rFonts w:ascii="Times New Roman" w:hAnsi="Times New Roman" w:cs="Times New Roman"/>
                <w:b/>
                <w:bCs/>
              </w:rPr>
              <w:t>(1,</w:t>
            </w:r>
            <w:r w:rsidR="00962861">
              <w:rPr>
                <w:rFonts w:ascii="Times New Roman" w:hAnsi="Times New Roman" w:cs="Times New Roman"/>
                <w:b/>
                <w:bCs/>
              </w:rPr>
              <w:t>090</w:t>
            </w:r>
            <w:r w:rsidRPr="0039242B">
              <w:rPr>
                <w:rFonts w:ascii="Times New Roman" w:hAnsi="Times New Roman" w:cs="Times New Roman"/>
                <w:b/>
                <w:bCs/>
              </w:rPr>
              <w:t>,000)</w:t>
            </w:r>
          </w:p>
        </w:tc>
      </w:tr>
    </w:tbl>
    <w:p w14:paraId="30C29EB8" w14:textId="7D388A51" w:rsidR="00AA1918" w:rsidRPr="0039242B" w:rsidRDefault="00AA1918">
      <w:pPr>
        <w:rPr>
          <w:rFonts w:ascii="Times New Roman" w:hAnsi="Times New Roman" w:cs="Times New Roman"/>
          <w:b/>
          <w:bCs/>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E062A8" w14:paraId="4DD488FA" w14:textId="77777777" w:rsidTr="00E062A8">
        <w:trPr>
          <w:trHeight w:val="458"/>
        </w:trPr>
        <w:tc>
          <w:tcPr>
            <w:tcW w:w="5000" w:type="pct"/>
            <w:gridSpan w:val="4"/>
            <w:shd w:val="clear" w:color="auto" w:fill="D9D9D9" w:themeFill="background1" w:themeFillShade="D9"/>
          </w:tcPr>
          <w:p w14:paraId="354FB4B6" w14:textId="77777777" w:rsidR="00E062A8" w:rsidRDefault="00E062A8" w:rsidP="000962E3">
            <w:pPr>
              <w:jc w:val="center"/>
              <w:rPr>
                <w:rFonts w:ascii="Times New Roman" w:hAnsi="Times New Roman" w:cs="Times New Roman"/>
                <w:b/>
                <w:sz w:val="24"/>
                <w:szCs w:val="24"/>
              </w:rPr>
            </w:pPr>
            <w:r>
              <w:rPr>
                <w:rFonts w:ascii="Times New Roman" w:hAnsi="Times New Roman" w:cs="Times New Roman"/>
                <w:b/>
                <w:sz w:val="24"/>
                <w:szCs w:val="24"/>
              </w:rPr>
              <w:t>RECLASSIFIED STATEMENT OF OPERATIONS AND CHANGES IN NET POSITION</w:t>
            </w:r>
          </w:p>
        </w:tc>
      </w:tr>
      <w:tr w:rsidR="008D6130" w14:paraId="1F449772" w14:textId="77777777" w:rsidTr="00E062A8">
        <w:tc>
          <w:tcPr>
            <w:tcW w:w="310" w:type="pct"/>
          </w:tcPr>
          <w:p w14:paraId="6D97B702" w14:textId="77777777" w:rsidR="008D6130" w:rsidRPr="002B4A75" w:rsidRDefault="008D6130" w:rsidP="00DB4770">
            <w:pPr>
              <w:jc w:val="center"/>
              <w:rPr>
                <w:rFonts w:ascii="Times New Roman" w:hAnsi="Times New Roman" w:cs="Times New Roman"/>
                <w:b/>
              </w:rPr>
            </w:pPr>
            <w:r>
              <w:rPr>
                <w:rFonts w:ascii="Times New Roman" w:hAnsi="Times New Roman" w:cs="Times New Roman"/>
                <w:b/>
              </w:rPr>
              <w:t>Line No.</w:t>
            </w:r>
          </w:p>
        </w:tc>
        <w:tc>
          <w:tcPr>
            <w:tcW w:w="3210" w:type="pct"/>
          </w:tcPr>
          <w:p w14:paraId="7054BFE9" w14:textId="77777777" w:rsidR="008D6130" w:rsidRDefault="008D6130" w:rsidP="008D6130">
            <w:pPr>
              <w:rPr>
                <w:rFonts w:ascii="Times New Roman" w:hAnsi="Times New Roman" w:cs="Times New Roman"/>
                <w:b/>
                <w:sz w:val="28"/>
                <w:szCs w:val="28"/>
              </w:rPr>
            </w:pPr>
          </w:p>
        </w:tc>
        <w:tc>
          <w:tcPr>
            <w:tcW w:w="755" w:type="pct"/>
          </w:tcPr>
          <w:p w14:paraId="5923FA84" w14:textId="00B0A9F6" w:rsidR="008D6130" w:rsidRPr="00645601" w:rsidRDefault="008D6130" w:rsidP="008D6130">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5FCB8F48" w14:textId="62E91518" w:rsidR="008D6130" w:rsidRPr="00645601" w:rsidRDefault="008D6130" w:rsidP="008D6130">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4746E7" w14:paraId="2F2FE35A" w14:textId="77777777" w:rsidTr="00E062A8">
        <w:trPr>
          <w:trHeight w:val="233"/>
        </w:trPr>
        <w:tc>
          <w:tcPr>
            <w:tcW w:w="310" w:type="pct"/>
          </w:tcPr>
          <w:p w14:paraId="525901B2" w14:textId="5B31C969" w:rsidR="004746E7" w:rsidRPr="002B4A75" w:rsidRDefault="004746E7" w:rsidP="00DB4770">
            <w:pPr>
              <w:jc w:val="center"/>
              <w:rPr>
                <w:rFonts w:ascii="Times New Roman" w:hAnsi="Times New Roman" w:cs="Times New Roman"/>
                <w:b/>
              </w:rPr>
            </w:pPr>
            <w:r>
              <w:rPr>
                <w:rFonts w:ascii="Times New Roman" w:hAnsi="Times New Roman" w:cs="Times New Roman"/>
                <w:b/>
              </w:rPr>
              <w:t>1</w:t>
            </w:r>
          </w:p>
        </w:tc>
        <w:tc>
          <w:tcPr>
            <w:tcW w:w="3210" w:type="pct"/>
          </w:tcPr>
          <w:p w14:paraId="3BA2DCE9" w14:textId="09FC49C7" w:rsidR="004746E7" w:rsidRDefault="004746E7" w:rsidP="000962E3">
            <w:pPr>
              <w:rPr>
                <w:rFonts w:ascii="Times New Roman" w:hAnsi="Times New Roman" w:cs="Times New Roman"/>
                <w:b/>
              </w:rPr>
            </w:pPr>
            <w:r>
              <w:rPr>
                <w:rFonts w:ascii="Times New Roman" w:hAnsi="Times New Roman" w:cs="Times New Roman"/>
                <w:b/>
              </w:rPr>
              <w:t>Net position, beginning of period</w:t>
            </w:r>
            <w:r w:rsidR="0082633F">
              <w:rPr>
                <w:rFonts w:ascii="Times New Roman" w:hAnsi="Times New Roman" w:cs="Times New Roman"/>
                <w:b/>
              </w:rPr>
              <w:t xml:space="preserve"> (331000B)</w:t>
            </w:r>
          </w:p>
        </w:tc>
        <w:tc>
          <w:tcPr>
            <w:tcW w:w="755" w:type="pct"/>
          </w:tcPr>
          <w:p w14:paraId="7201A8EA" w14:textId="30364C47" w:rsidR="004746E7" w:rsidRPr="004746E7" w:rsidRDefault="004746E7" w:rsidP="000962E3">
            <w:pPr>
              <w:jc w:val="right"/>
              <w:rPr>
                <w:rFonts w:ascii="Times New Roman" w:hAnsi="Times New Roman" w:cs="Times New Roman"/>
                <w:b/>
                <w:bCs/>
              </w:rPr>
            </w:pPr>
            <w:r w:rsidRPr="004746E7">
              <w:rPr>
                <w:rFonts w:ascii="Times New Roman" w:hAnsi="Times New Roman" w:cs="Times New Roman"/>
                <w:b/>
                <w:bCs/>
              </w:rPr>
              <w:t>-</w:t>
            </w:r>
          </w:p>
        </w:tc>
        <w:tc>
          <w:tcPr>
            <w:tcW w:w="725" w:type="pct"/>
          </w:tcPr>
          <w:p w14:paraId="44BA03C8" w14:textId="51847618" w:rsidR="004746E7" w:rsidRPr="004746E7" w:rsidRDefault="004746E7" w:rsidP="000962E3">
            <w:pPr>
              <w:jc w:val="right"/>
              <w:rPr>
                <w:rFonts w:ascii="Times New Roman" w:hAnsi="Times New Roman" w:cs="Times New Roman"/>
              </w:rPr>
            </w:pPr>
            <w:r w:rsidRPr="004746E7">
              <w:rPr>
                <w:rFonts w:ascii="Times New Roman" w:hAnsi="Times New Roman" w:cs="Times New Roman"/>
              </w:rPr>
              <w:t>150,000</w:t>
            </w:r>
          </w:p>
        </w:tc>
      </w:tr>
      <w:tr w:rsidR="00E062A8" w14:paraId="41769485" w14:textId="77777777" w:rsidTr="00E062A8">
        <w:trPr>
          <w:trHeight w:val="233"/>
        </w:trPr>
        <w:tc>
          <w:tcPr>
            <w:tcW w:w="310" w:type="pct"/>
          </w:tcPr>
          <w:p w14:paraId="2572C589" w14:textId="77777777" w:rsidR="00E062A8" w:rsidRPr="002B4A75" w:rsidRDefault="00E062A8" w:rsidP="00DB4770">
            <w:pPr>
              <w:jc w:val="center"/>
              <w:rPr>
                <w:rFonts w:ascii="Times New Roman" w:hAnsi="Times New Roman" w:cs="Times New Roman"/>
                <w:b/>
              </w:rPr>
            </w:pPr>
            <w:r w:rsidRPr="002B4A75">
              <w:rPr>
                <w:rFonts w:ascii="Times New Roman" w:hAnsi="Times New Roman" w:cs="Times New Roman"/>
                <w:b/>
              </w:rPr>
              <w:t>7</w:t>
            </w:r>
          </w:p>
        </w:tc>
        <w:tc>
          <w:tcPr>
            <w:tcW w:w="3210" w:type="pct"/>
          </w:tcPr>
          <w:p w14:paraId="3F10D96F" w14:textId="2CEAF7B1" w:rsidR="00E062A8" w:rsidRPr="002B4A75" w:rsidRDefault="00A43532" w:rsidP="000962E3">
            <w:pPr>
              <w:rPr>
                <w:rFonts w:ascii="Times New Roman" w:hAnsi="Times New Roman" w:cs="Times New Roman"/>
                <w:b/>
              </w:rPr>
            </w:pPr>
            <w:r>
              <w:rPr>
                <w:rFonts w:ascii="Times New Roman" w:hAnsi="Times New Roman" w:cs="Times New Roman"/>
                <w:b/>
              </w:rPr>
              <w:t>F</w:t>
            </w:r>
            <w:r w:rsidR="00E062A8" w:rsidRPr="002B4A75">
              <w:rPr>
                <w:rFonts w:ascii="Times New Roman" w:hAnsi="Times New Roman" w:cs="Times New Roman"/>
                <w:b/>
              </w:rPr>
              <w:t>inancing sources:</w:t>
            </w:r>
          </w:p>
        </w:tc>
        <w:tc>
          <w:tcPr>
            <w:tcW w:w="755" w:type="pct"/>
          </w:tcPr>
          <w:p w14:paraId="047247CD" w14:textId="77777777" w:rsidR="00E062A8" w:rsidRPr="004746E7" w:rsidRDefault="00E062A8" w:rsidP="000962E3">
            <w:pPr>
              <w:jc w:val="right"/>
              <w:rPr>
                <w:rFonts w:ascii="Times New Roman" w:hAnsi="Times New Roman" w:cs="Times New Roman"/>
              </w:rPr>
            </w:pPr>
          </w:p>
        </w:tc>
        <w:tc>
          <w:tcPr>
            <w:tcW w:w="725" w:type="pct"/>
          </w:tcPr>
          <w:p w14:paraId="2F393A19" w14:textId="77777777" w:rsidR="00E062A8" w:rsidRPr="004746E7" w:rsidRDefault="00E062A8" w:rsidP="000962E3">
            <w:pPr>
              <w:jc w:val="right"/>
              <w:rPr>
                <w:rFonts w:ascii="Times New Roman" w:hAnsi="Times New Roman" w:cs="Times New Roman"/>
              </w:rPr>
            </w:pPr>
          </w:p>
        </w:tc>
      </w:tr>
      <w:tr w:rsidR="002B4A75" w14:paraId="03423040" w14:textId="77777777" w:rsidTr="00E062A8">
        <w:trPr>
          <w:trHeight w:val="260"/>
        </w:trPr>
        <w:tc>
          <w:tcPr>
            <w:tcW w:w="310" w:type="pct"/>
          </w:tcPr>
          <w:p w14:paraId="7D2C7812" w14:textId="77777777" w:rsidR="002B4A75" w:rsidRPr="00D10612" w:rsidRDefault="002B4A75" w:rsidP="00DB4770">
            <w:pPr>
              <w:jc w:val="center"/>
              <w:rPr>
                <w:rFonts w:ascii="Times New Roman" w:hAnsi="Times New Roman" w:cs="Times New Roman"/>
              </w:rPr>
            </w:pPr>
            <w:r w:rsidRPr="00D10612">
              <w:rPr>
                <w:rFonts w:ascii="Times New Roman" w:hAnsi="Times New Roman" w:cs="Times New Roman"/>
              </w:rPr>
              <w:t>7</w:t>
            </w:r>
            <w:r>
              <w:rPr>
                <w:rFonts w:ascii="Times New Roman" w:hAnsi="Times New Roman" w:cs="Times New Roman"/>
              </w:rPr>
              <w:t>.1</w:t>
            </w:r>
          </w:p>
        </w:tc>
        <w:tc>
          <w:tcPr>
            <w:tcW w:w="3210" w:type="pct"/>
          </w:tcPr>
          <w:p w14:paraId="2E074EDD" w14:textId="3AC86A7A" w:rsidR="002B4A75" w:rsidRPr="00D10612" w:rsidRDefault="002B4A75" w:rsidP="002B4A75">
            <w:pPr>
              <w:rPr>
                <w:rFonts w:ascii="Times New Roman" w:hAnsi="Times New Roman" w:cs="Times New Roman"/>
              </w:rPr>
            </w:pPr>
            <w:r>
              <w:rPr>
                <w:rFonts w:ascii="Times New Roman" w:hAnsi="Times New Roman" w:cs="Times New Roman"/>
              </w:rPr>
              <w:t>Appropriations received as adjusted</w:t>
            </w:r>
            <w:r w:rsidR="00AD6543">
              <w:rPr>
                <w:rFonts w:ascii="Times New Roman" w:hAnsi="Times New Roman" w:cs="Times New Roman"/>
              </w:rPr>
              <w:t xml:space="preserve"> (re</w:t>
            </w:r>
            <w:r w:rsidR="00843CC1">
              <w:rPr>
                <w:rFonts w:ascii="Times New Roman" w:hAnsi="Times New Roman" w:cs="Times New Roman"/>
              </w:rPr>
              <w:t>s</w:t>
            </w:r>
            <w:r w:rsidR="00AD6543">
              <w:rPr>
                <w:rFonts w:ascii="Times New Roman" w:hAnsi="Times New Roman" w:cs="Times New Roman"/>
              </w:rPr>
              <w:t>cissions and other adjustments)</w:t>
            </w:r>
            <w:r>
              <w:rPr>
                <w:rFonts w:ascii="Times New Roman" w:hAnsi="Times New Roman" w:cs="Times New Roman"/>
              </w:rPr>
              <w:t xml:space="preserve"> (RC 41)/1 (</w:t>
            </w:r>
            <w:r w:rsidR="00A42BA2">
              <w:rPr>
                <w:rFonts w:ascii="Times New Roman" w:hAnsi="Times New Roman" w:cs="Times New Roman"/>
              </w:rPr>
              <w:t xml:space="preserve">310000E, </w:t>
            </w:r>
            <w:r>
              <w:rPr>
                <w:rFonts w:ascii="Times New Roman" w:hAnsi="Times New Roman" w:cs="Times New Roman"/>
              </w:rPr>
              <w:t>310100E)</w:t>
            </w:r>
          </w:p>
        </w:tc>
        <w:tc>
          <w:tcPr>
            <w:tcW w:w="755" w:type="pct"/>
          </w:tcPr>
          <w:p w14:paraId="696945BB" w14:textId="70CCC12F" w:rsidR="002B4A75" w:rsidRPr="00D10612" w:rsidRDefault="009F1477" w:rsidP="002B4A75">
            <w:pPr>
              <w:jc w:val="right"/>
              <w:rPr>
                <w:rFonts w:ascii="Times New Roman" w:hAnsi="Times New Roman" w:cs="Times New Roman"/>
              </w:rPr>
            </w:pPr>
            <w:r>
              <w:rPr>
                <w:rFonts w:ascii="Times New Roman" w:hAnsi="Times New Roman" w:cs="Times New Roman"/>
              </w:rPr>
              <w:t>1,200</w:t>
            </w:r>
            <w:r w:rsidR="00651CFD">
              <w:rPr>
                <w:rFonts w:ascii="Times New Roman" w:hAnsi="Times New Roman" w:cs="Times New Roman"/>
              </w:rPr>
              <w:t>,000</w:t>
            </w:r>
          </w:p>
        </w:tc>
        <w:tc>
          <w:tcPr>
            <w:tcW w:w="725" w:type="pct"/>
          </w:tcPr>
          <w:p w14:paraId="06A501C9" w14:textId="38712799" w:rsidR="002B4A75" w:rsidRPr="00D10612" w:rsidRDefault="008C439C" w:rsidP="002B4A75">
            <w:pPr>
              <w:jc w:val="right"/>
              <w:rPr>
                <w:rFonts w:ascii="Times New Roman" w:hAnsi="Times New Roman" w:cs="Times New Roman"/>
              </w:rPr>
            </w:pPr>
            <w:r w:rsidRPr="004746E7">
              <w:rPr>
                <w:rFonts w:ascii="Times New Roman" w:hAnsi="Times New Roman" w:cs="Times New Roman"/>
                <w:b/>
                <w:bCs/>
              </w:rPr>
              <w:t>-</w:t>
            </w:r>
          </w:p>
        </w:tc>
      </w:tr>
      <w:tr w:rsidR="002B4A75" w14:paraId="1647AAF3" w14:textId="77777777" w:rsidTr="00E062A8">
        <w:tc>
          <w:tcPr>
            <w:tcW w:w="310" w:type="pct"/>
          </w:tcPr>
          <w:p w14:paraId="1D41AB85" w14:textId="77777777" w:rsidR="002B4A75" w:rsidRPr="009F6B2A" w:rsidRDefault="002B4A75" w:rsidP="00DB4770">
            <w:pPr>
              <w:jc w:val="center"/>
              <w:rPr>
                <w:rFonts w:ascii="Times New Roman" w:hAnsi="Times New Roman" w:cs="Times New Roman"/>
              </w:rPr>
            </w:pPr>
            <w:r>
              <w:rPr>
                <w:rFonts w:ascii="Times New Roman" w:hAnsi="Times New Roman" w:cs="Times New Roman"/>
              </w:rPr>
              <w:t>7.2</w:t>
            </w:r>
          </w:p>
        </w:tc>
        <w:tc>
          <w:tcPr>
            <w:tcW w:w="3210" w:type="pct"/>
          </w:tcPr>
          <w:p w14:paraId="7B5DBD7F" w14:textId="01870B36" w:rsidR="002B4A75" w:rsidRDefault="002B4A75" w:rsidP="002B4A75">
            <w:pPr>
              <w:rPr>
                <w:rFonts w:ascii="Times New Roman" w:hAnsi="Times New Roman" w:cs="Times New Roman"/>
              </w:rPr>
            </w:pPr>
            <w:r>
              <w:rPr>
                <w:rFonts w:ascii="Times New Roman" w:hAnsi="Times New Roman" w:cs="Times New Roman"/>
              </w:rPr>
              <w:t>Appropriations used (RC 39) (3107</w:t>
            </w:r>
            <w:r w:rsidR="000A2F9F">
              <w:rPr>
                <w:rFonts w:ascii="Times New Roman" w:hAnsi="Times New Roman" w:cs="Times New Roman"/>
              </w:rPr>
              <w:t>1</w:t>
            </w:r>
            <w:r>
              <w:rPr>
                <w:rFonts w:ascii="Times New Roman" w:hAnsi="Times New Roman" w:cs="Times New Roman"/>
              </w:rPr>
              <w:t>0E)</w:t>
            </w:r>
          </w:p>
        </w:tc>
        <w:tc>
          <w:tcPr>
            <w:tcW w:w="755" w:type="pct"/>
          </w:tcPr>
          <w:p w14:paraId="563B9A1C" w14:textId="61AA88CF" w:rsidR="002B4A75" w:rsidRPr="00D10612" w:rsidRDefault="000A2F9F" w:rsidP="002B4A75">
            <w:pPr>
              <w:jc w:val="right"/>
              <w:rPr>
                <w:rFonts w:ascii="Times New Roman" w:hAnsi="Times New Roman" w:cs="Times New Roman"/>
              </w:rPr>
            </w:pPr>
            <w:r>
              <w:rPr>
                <w:rFonts w:ascii="Times New Roman" w:hAnsi="Times New Roman" w:cs="Times New Roman"/>
              </w:rPr>
              <w:t>(1,1</w:t>
            </w:r>
            <w:r w:rsidR="004621E1">
              <w:rPr>
                <w:rFonts w:ascii="Times New Roman" w:hAnsi="Times New Roman" w:cs="Times New Roman"/>
              </w:rPr>
              <w:t>4</w:t>
            </w:r>
            <w:r>
              <w:rPr>
                <w:rFonts w:ascii="Times New Roman" w:hAnsi="Times New Roman" w:cs="Times New Roman"/>
              </w:rPr>
              <w:t>0,000)</w:t>
            </w:r>
          </w:p>
        </w:tc>
        <w:tc>
          <w:tcPr>
            <w:tcW w:w="725" w:type="pct"/>
          </w:tcPr>
          <w:p w14:paraId="47941071" w14:textId="0C48659B" w:rsidR="002B4A75" w:rsidRPr="004746E7" w:rsidRDefault="000A2F9F" w:rsidP="002B4A75">
            <w:pPr>
              <w:jc w:val="right"/>
              <w:rPr>
                <w:rFonts w:ascii="Times New Roman" w:hAnsi="Times New Roman" w:cs="Times New Roman"/>
                <w:b/>
                <w:bCs/>
              </w:rPr>
            </w:pPr>
            <w:r w:rsidRPr="004746E7">
              <w:rPr>
                <w:rFonts w:ascii="Times New Roman" w:hAnsi="Times New Roman" w:cs="Times New Roman"/>
                <w:b/>
                <w:bCs/>
              </w:rPr>
              <w:t>-</w:t>
            </w:r>
          </w:p>
        </w:tc>
      </w:tr>
      <w:tr w:rsidR="00F17911" w14:paraId="0928EC8A" w14:textId="77777777" w:rsidTr="00E062A8">
        <w:tc>
          <w:tcPr>
            <w:tcW w:w="310" w:type="pct"/>
          </w:tcPr>
          <w:p w14:paraId="5675F555" w14:textId="77777777" w:rsidR="00F17911" w:rsidRDefault="00F17911" w:rsidP="00F17911">
            <w:pPr>
              <w:jc w:val="center"/>
              <w:rPr>
                <w:rFonts w:ascii="Times New Roman" w:hAnsi="Times New Roman" w:cs="Times New Roman"/>
              </w:rPr>
            </w:pPr>
            <w:r>
              <w:rPr>
                <w:rFonts w:ascii="Times New Roman" w:hAnsi="Times New Roman" w:cs="Times New Roman"/>
              </w:rPr>
              <w:t>7.3</w:t>
            </w:r>
          </w:p>
        </w:tc>
        <w:tc>
          <w:tcPr>
            <w:tcW w:w="3210" w:type="pct"/>
          </w:tcPr>
          <w:p w14:paraId="06519B8B" w14:textId="0888615D" w:rsidR="00F17911" w:rsidRDefault="00F17911" w:rsidP="00F17911">
            <w:pPr>
              <w:rPr>
                <w:rFonts w:ascii="Times New Roman" w:hAnsi="Times New Roman" w:cs="Times New Roman"/>
              </w:rPr>
            </w:pPr>
            <w:r>
              <w:rPr>
                <w:rFonts w:ascii="Times New Roman" w:hAnsi="Times New Roman" w:cs="Times New Roman"/>
              </w:rPr>
              <w:t>Appropriations expended (RC 38)/1 (570010E)</w:t>
            </w:r>
          </w:p>
        </w:tc>
        <w:tc>
          <w:tcPr>
            <w:tcW w:w="755" w:type="pct"/>
          </w:tcPr>
          <w:p w14:paraId="03C8D8ED" w14:textId="0F4D43CB" w:rsidR="00F17911" w:rsidRPr="009F6B2A" w:rsidRDefault="00F17911" w:rsidP="00F17911">
            <w:pPr>
              <w:jc w:val="right"/>
              <w:rPr>
                <w:rFonts w:ascii="Times New Roman" w:hAnsi="Times New Roman" w:cs="Times New Roman"/>
              </w:rPr>
            </w:pPr>
            <w:r>
              <w:rPr>
                <w:rFonts w:ascii="Times New Roman" w:hAnsi="Times New Roman" w:cs="Times New Roman"/>
              </w:rPr>
              <w:t>1,1</w:t>
            </w:r>
            <w:r w:rsidR="004621E1">
              <w:rPr>
                <w:rFonts w:ascii="Times New Roman" w:hAnsi="Times New Roman" w:cs="Times New Roman"/>
              </w:rPr>
              <w:t>4</w:t>
            </w:r>
            <w:r>
              <w:rPr>
                <w:rFonts w:ascii="Times New Roman" w:hAnsi="Times New Roman" w:cs="Times New Roman"/>
              </w:rPr>
              <w:t>0,000</w:t>
            </w:r>
          </w:p>
        </w:tc>
        <w:tc>
          <w:tcPr>
            <w:tcW w:w="725" w:type="pct"/>
          </w:tcPr>
          <w:p w14:paraId="4B369CC4" w14:textId="7327EE2E" w:rsidR="00F17911" w:rsidRPr="004746E7" w:rsidRDefault="00F17911" w:rsidP="00F17911">
            <w:pPr>
              <w:jc w:val="right"/>
              <w:rPr>
                <w:rFonts w:ascii="Times New Roman" w:hAnsi="Times New Roman" w:cs="Times New Roman"/>
                <w:b/>
                <w:bCs/>
              </w:rPr>
            </w:pPr>
            <w:r w:rsidRPr="004746E7">
              <w:rPr>
                <w:rFonts w:ascii="Times New Roman" w:hAnsi="Times New Roman" w:cs="Times New Roman"/>
                <w:b/>
                <w:bCs/>
              </w:rPr>
              <w:t>-</w:t>
            </w:r>
          </w:p>
        </w:tc>
      </w:tr>
      <w:tr w:rsidR="00433838" w14:paraId="244AAF22" w14:textId="77777777" w:rsidTr="00E062A8">
        <w:tc>
          <w:tcPr>
            <w:tcW w:w="310" w:type="pct"/>
          </w:tcPr>
          <w:p w14:paraId="02071BBD" w14:textId="5DBB5216" w:rsidR="00433838" w:rsidRPr="00AC61B0" w:rsidRDefault="00433838" w:rsidP="00433838">
            <w:pPr>
              <w:jc w:val="center"/>
              <w:rPr>
                <w:rFonts w:ascii="Times New Roman" w:hAnsi="Times New Roman" w:cs="Times New Roman"/>
                <w:b/>
                <w:bCs/>
              </w:rPr>
            </w:pPr>
            <w:r w:rsidRPr="00AC61B0">
              <w:rPr>
                <w:rFonts w:ascii="Times New Roman" w:hAnsi="Times New Roman" w:cs="Times New Roman"/>
                <w:b/>
                <w:bCs/>
              </w:rPr>
              <w:t>7.30</w:t>
            </w:r>
          </w:p>
        </w:tc>
        <w:tc>
          <w:tcPr>
            <w:tcW w:w="3210" w:type="pct"/>
          </w:tcPr>
          <w:p w14:paraId="65BFDE93" w14:textId="39F9E7B8" w:rsidR="00433838" w:rsidRPr="00AC61B0" w:rsidRDefault="00433838" w:rsidP="00433838">
            <w:pPr>
              <w:rPr>
                <w:rFonts w:ascii="Times New Roman" w:hAnsi="Times New Roman" w:cs="Times New Roman"/>
                <w:b/>
                <w:bCs/>
              </w:rPr>
            </w:pPr>
            <w:r w:rsidRPr="00AC61B0">
              <w:rPr>
                <w:rFonts w:ascii="Times New Roman" w:hAnsi="Times New Roman" w:cs="Times New Roman"/>
                <w:b/>
                <w:bCs/>
              </w:rPr>
              <w:t>Total financing sources (calc.)</w:t>
            </w:r>
          </w:p>
        </w:tc>
        <w:tc>
          <w:tcPr>
            <w:tcW w:w="755" w:type="pct"/>
          </w:tcPr>
          <w:p w14:paraId="0CCAA119" w14:textId="1AA1333C" w:rsidR="00433838" w:rsidRPr="00AC61B0" w:rsidRDefault="009F1477" w:rsidP="00433838">
            <w:pPr>
              <w:jc w:val="right"/>
              <w:rPr>
                <w:rFonts w:ascii="Times New Roman" w:hAnsi="Times New Roman" w:cs="Times New Roman"/>
                <w:b/>
                <w:bCs/>
              </w:rPr>
            </w:pPr>
            <w:r>
              <w:rPr>
                <w:rFonts w:ascii="Times New Roman" w:hAnsi="Times New Roman" w:cs="Times New Roman"/>
                <w:b/>
                <w:bCs/>
              </w:rPr>
              <w:t>1,200</w:t>
            </w:r>
            <w:r w:rsidR="00433838" w:rsidRPr="00AC61B0">
              <w:rPr>
                <w:rFonts w:ascii="Times New Roman" w:hAnsi="Times New Roman" w:cs="Times New Roman"/>
                <w:b/>
                <w:bCs/>
              </w:rPr>
              <w:t>,000</w:t>
            </w:r>
          </w:p>
        </w:tc>
        <w:tc>
          <w:tcPr>
            <w:tcW w:w="725" w:type="pct"/>
          </w:tcPr>
          <w:p w14:paraId="5492F194" w14:textId="368F1669" w:rsidR="00433838" w:rsidRPr="00433838" w:rsidRDefault="00433838" w:rsidP="00433838">
            <w:pPr>
              <w:jc w:val="right"/>
              <w:rPr>
                <w:rFonts w:ascii="Times New Roman" w:hAnsi="Times New Roman" w:cs="Times New Roman"/>
              </w:rPr>
            </w:pPr>
            <w:r w:rsidRPr="00433838">
              <w:rPr>
                <w:rFonts w:ascii="Times New Roman" w:hAnsi="Times New Roman" w:cs="Times New Roman"/>
              </w:rPr>
              <w:t>-</w:t>
            </w:r>
          </w:p>
        </w:tc>
      </w:tr>
      <w:tr w:rsidR="00433838" w14:paraId="60BEDB34" w14:textId="77777777" w:rsidTr="00E062A8">
        <w:tc>
          <w:tcPr>
            <w:tcW w:w="310" w:type="pct"/>
          </w:tcPr>
          <w:p w14:paraId="6F651777" w14:textId="77777777" w:rsidR="00433838" w:rsidRDefault="00433838" w:rsidP="00433838">
            <w:pPr>
              <w:jc w:val="center"/>
              <w:rPr>
                <w:rFonts w:ascii="Times New Roman" w:hAnsi="Times New Roman" w:cs="Times New Roman"/>
              </w:rPr>
            </w:pPr>
          </w:p>
        </w:tc>
        <w:tc>
          <w:tcPr>
            <w:tcW w:w="3210" w:type="pct"/>
          </w:tcPr>
          <w:p w14:paraId="1442269F" w14:textId="77777777" w:rsidR="00433838" w:rsidRDefault="00433838" w:rsidP="00433838">
            <w:pPr>
              <w:rPr>
                <w:rFonts w:ascii="Times New Roman" w:hAnsi="Times New Roman" w:cs="Times New Roman"/>
              </w:rPr>
            </w:pPr>
          </w:p>
        </w:tc>
        <w:tc>
          <w:tcPr>
            <w:tcW w:w="755" w:type="pct"/>
          </w:tcPr>
          <w:p w14:paraId="48D054F0" w14:textId="77777777" w:rsidR="00433838" w:rsidRDefault="00433838" w:rsidP="00433838">
            <w:pPr>
              <w:jc w:val="right"/>
              <w:rPr>
                <w:rFonts w:ascii="Times New Roman" w:hAnsi="Times New Roman" w:cs="Times New Roman"/>
              </w:rPr>
            </w:pPr>
          </w:p>
        </w:tc>
        <w:tc>
          <w:tcPr>
            <w:tcW w:w="725" w:type="pct"/>
          </w:tcPr>
          <w:p w14:paraId="7B575759" w14:textId="77777777" w:rsidR="00433838" w:rsidRDefault="00433838" w:rsidP="00433838">
            <w:pPr>
              <w:jc w:val="right"/>
              <w:rPr>
                <w:rFonts w:ascii="Times New Roman" w:hAnsi="Times New Roman" w:cs="Times New Roman"/>
              </w:rPr>
            </w:pPr>
          </w:p>
        </w:tc>
      </w:tr>
      <w:tr w:rsidR="00433838" w14:paraId="354BE162" w14:textId="77777777" w:rsidTr="00E062A8">
        <w:tc>
          <w:tcPr>
            <w:tcW w:w="310" w:type="pct"/>
          </w:tcPr>
          <w:p w14:paraId="602D6233" w14:textId="4854F2E5" w:rsidR="00433838" w:rsidRPr="009F6B2A" w:rsidRDefault="00433838" w:rsidP="00433838">
            <w:pPr>
              <w:jc w:val="center"/>
              <w:rPr>
                <w:rFonts w:ascii="Times New Roman" w:hAnsi="Times New Roman" w:cs="Times New Roman"/>
              </w:rPr>
            </w:pPr>
            <w:r>
              <w:rPr>
                <w:rFonts w:ascii="Times New Roman" w:hAnsi="Times New Roman" w:cs="Times New Roman"/>
              </w:rPr>
              <w:t>8</w:t>
            </w:r>
          </w:p>
        </w:tc>
        <w:tc>
          <w:tcPr>
            <w:tcW w:w="3210" w:type="pct"/>
          </w:tcPr>
          <w:p w14:paraId="481D16DE" w14:textId="68F9E447" w:rsidR="00433838" w:rsidRPr="009F6B2A" w:rsidRDefault="00495D35" w:rsidP="00433838">
            <w:pPr>
              <w:rPr>
                <w:rFonts w:ascii="Times New Roman" w:hAnsi="Times New Roman" w:cs="Times New Roman"/>
              </w:rPr>
            </w:pPr>
            <w:r w:rsidRPr="00495D35">
              <w:rPr>
                <w:rFonts w:ascii="Times New Roman" w:hAnsi="Times New Roman" w:cs="Times New Roman"/>
              </w:rPr>
              <w:t>Revenue From (Net Cost of) Operations (+/-)</w:t>
            </w:r>
          </w:p>
        </w:tc>
        <w:tc>
          <w:tcPr>
            <w:tcW w:w="755" w:type="pct"/>
          </w:tcPr>
          <w:p w14:paraId="1F032269" w14:textId="775E6784" w:rsidR="00433838" w:rsidRPr="00992508" w:rsidRDefault="00495D35" w:rsidP="00433838">
            <w:pPr>
              <w:jc w:val="right"/>
              <w:rPr>
                <w:rFonts w:ascii="Times New Roman" w:hAnsi="Times New Roman" w:cs="Times New Roman"/>
              </w:rPr>
            </w:pPr>
            <w:r>
              <w:rPr>
                <w:rFonts w:ascii="Times New Roman" w:hAnsi="Times New Roman" w:cs="Times New Roman"/>
              </w:rPr>
              <w:t>(</w:t>
            </w:r>
            <w:r w:rsidR="00433838" w:rsidRPr="00992508">
              <w:rPr>
                <w:rFonts w:ascii="Times New Roman" w:hAnsi="Times New Roman" w:cs="Times New Roman"/>
              </w:rPr>
              <w:t>1,1</w:t>
            </w:r>
            <w:r w:rsidR="00433838">
              <w:rPr>
                <w:rFonts w:ascii="Times New Roman" w:hAnsi="Times New Roman" w:cs="Times New Roman"/>
              </w:rPr>
              <w:t>4</w:t>
            </w:r>
            <w:r w:rsidR="00433838" w:rsidRPr="00992508">
              <w:rPr>
                <w:rFonts w:ascii="Times New Roman" w:hAnsi="Times New Roman" w:cs="Times New Roman"/>
              </w:rPr>
              <w:t>0,000</w:t>
            </w:r>
            <w:r>
              <w:rPr>
                <w:rFonts w:ascii="Times New Roman" w:hAnsi="Times New Roman" w:cs="Times New Roman"/>
              </w:rPr>
              <w:t>)</w:t>
            </w:r>
          </w:p>
        </w:tc>
        <w:tc>
          <w:tcPr>
            <w:tcW w:w="725" w:type="pct"/>
          </w:tcPr>
          <w:p w14:paraId="564BCEDD" w14:textId="183712E2" w:rsidR="00433838" w:rsidRPr="00992508" w:rsidRDefault="00433838" w:rsidP="00433838">
            <w:pPr>
              <w:jc w:val="right"/>
              <w:rPr>
                <w:rFonts w:ascii="Times New Roman" w:hAnsi="Times New Roman" w:cs="Times New Roman"/>
              </w:rPr>
            </w:pPr>
            <w:r w:rsidRPr="00992508">
              <w:rPr>
                <w:rFonts w:ascii="Times New Roman" w:hAnsi="Times New Roman" w:cs="Times New Roman"/>
              </w:rPr>
              <w:t>1,</w:t>
            </w:r>
            <w:r>
              <w:rPr>
                <w:rFonts w:ascii="Times New Roman" w:hAnsi="Times New Roman" w:cs="Times New Roman"/>
              </w:rPr>
              <w:t>090</w:t>
            </w:r>
            <w:r w:rsidRPr="00992508">
              <w:rPr>
                <w:rFonts w:ascii="Times New Roman" w:hAnsi="Times New Roman" w:cs="Times New Roman"/>
              </w:rPr>
              <w:t>,000</w:t>
            </w:r>
          </w:p>
        </w:tc>
      </w:tr>
      <w:tr w:rsidR="00433838" w14:paraId="17D603AC" w14:textId="77777777" w:rsidTr="00E062A8">
        <w:tc>
          <w:tcPr>
            <w:tcW w:w="310" w:type="pct"/>
          </w:tcPr>
          <w:p w14:paraId="2DBF716D" w14:textId="77777777" w:rsidR="00433838" w:rsidRPr="00992508" w:rsidRDefault="00433838" w:rsidP="00433838">
            <w:pPr>
              <w:jc w:val="center"/>
              <w:rPr>
                <w:rFonts w:ascii="Times New Roman" w:hAnsi="Times New Roman" w:cs="Times New Roman"/>
                <w:b/>
                <w:bCs/>
              </w:rPr>
            </w:pPr>
          </w:p>
        </w:tc>
        <w:tc>
          <w:tcPr>
            <w:tcW w:w="3210" w:type="pct"/>
          </w:tcPr>
          <w:p w14:paraId="246F2E5A" w14:textId="77777777" w:rsidR="00433838" w:rsidRPr="00992508" w:rsidRDefault="00433838" w:rsidP="00433838">
            <w:pPr>
              <w:rPr>
                <w:rFonts w:ascii="Times New Roman" w:hAnsi="Times New Roman" w:cs="Times New Roman"/>
                <w:b/>
                <w:bCs/>
              </w:rPr>
            </w:pPr>
          </w:p>
        </w:tc>
        <w:tc>
          <w:tcPr>
            <w:tcW w:w="755" w:type="pct"/>
          </w:tcPr>
          <w:p w14:paraId="5851FEAC" w14:textId="77777777" w:rsidR="00433838" w:rsidRPr="0023371A" w:rsidRDefault="00433838" w:rsidP="00433838">
            <w:pPr>
              <w:jc w:val="right"/>
              <w:rPr>
                <w:rFonts w:ascii="Times New Roman" w:hAnsi="Times New Roman" w:cs="Times New Roman"/>
                <w:b/>
                <w:bCs/>
              </w:rPr>
            </w:pPr>
          </w:p>
        </w:tc>
        <w:tc>
          <w:tcPr>
            <w:tcW w:w="725" w:type="pct"/>
          </w:tcPr>
          <w:p w14:paraId="5CA3ED5D" w14:textId="77777777" w:rsidR="00433838" w:rsidRPr="0023371A" w:rsidRDefault="00433838" w:rsidP="00433838">
            <w:pPr>
              <w:jc w:val="right"/>
              <w:rPr>
                <w:rFonts w:ascii="Times New Roman" w:hAnsi="Times New Roman" w:cs="Times New Roman"/>
                <w:b/>
                <w:bCs/>
              </w:rPr>
            </w:pPr>
          </w:p>
        </w:tc>
      </w:tr>
      <w:tr w:rsidR="00433838" w14:paraId="48527396" w14:textId="77777777" w:rsidTr="00E062A8">
        <w:tc>
          <w:tcPr>
            <w:tcW w:w="310" w:type="pct"/>
          </w:tcPr>
          <w:p w14:paraId="3B123210" w14:textId="4AAF11C5" w:rsidR="00433838" w:rsidRPr="00992508" w:rsidRDefault="00433838" w:rsidP="00433838">
            <w:pPr>
              <w:jc w:val="center"/>
              <w:rPr>
                <w:rFonts w:ascii="Times New Roman" w:hAnsi="Times New Roman" w:cs="Times New Roman"/>
                <w:b/>
                <w:bCs/>
              </w:rPr>
            </w:pPr>
            <w:r w:rsidRPr="00992508">
              <w:rPr>
                <w:rFonts w:ascii="Times New Roman" w:hAnsi="Times New Roman" w:cs="Times New Roman"/>
                <w:b/>
                <w:bCs/>
              </w:rPr>
              <w:t>9</w:t>
            </w:r>
          </w:p>
        </w:tc>
        <w:tc>
          <w:tcPr>
            <w:tcW w:w="3210" w:type="pct"/>
          </w:tcPr>
          <w:p w14:paraId="441751E6" w14:textId="689C597C" w:rsidR="00433838" w:rsidRPr="00992508" w:rsidRDefault="00433838" w:rsidP="00433838">
            <w:pPr>
              <w:rPr>
                <w:rFonts w:ascii="Times New Roman" w:hAnsi="Times New Roman" w:cs="Times New Roman"/>
                <w:b/>
                <w:bCs/>
              </w:rPr>
            </w:pPr>
            <w:r w:rsidRPr="00992508">
              <w:rPr>
                <w:rFonts w:ascii="Times New Roman" w:hAnsi="Times New Roman" w:cs="Times New Roman"/>
                <w:b/>
                <w:bCs/>
              </w:rPr>
              <w:t>Net position, end of period (calc.)</w:t>
            </w:r>
          </w:p>
        </w:tc>
        <w:tc>
          <w:tcPr>
            <w:tcW w:w="755" w:type="pct"/>
          </w:tcPr>
          <w:p w14:paraId="4DADC656" w14:textId="52FBF775" w:rsidR="00433838" w:rsidRPr="009F6B2A" w:rsidRDefault="00433838" w:rsidP="00433838">
            <w:pPr>
              <w:jc w:val="right"/>
              <w:rPr>
                <w:rFonts w:ascii="Times New Roman" w:hAnsi="Times New Roman" w:cs="Times New Roman"/>
              </w:rPr>
            </w:pPr>
            <w:r w:rsidRPr="0023371A">
              <w:rPr>
                <w:rFonts w:ascii="Times New Roman" w:hAnsi="Times New Roman" w:cs="Times New Roman"/>
                <w:b/>
                <w:bCs/>
              </w:rPr>
              <w:t>60,000</w:t>
            </w:r>
          </w:p>
        </w:tc>
        <w:tc>
          <w:tcPr>
            <w:tcW w:w="725" w:type="pct"/>
          </w:tcPr>
          <w:p w14:paraId="1E9EACA8" w14:textId="3D45296F" w:rsidR="00433838" w:rsidRPr="009F6B2A" w:rsidRDefault="00433838" w:rsidP="00433838">
            <w:pPr>
              <w:jc w:val="right"/>
              <w:rPr>
                <w:rFonts w:ascii="Times New Roman" w:hAnsi="Times New Roman" w:cs="Times New Roman"/>
              </w:rPr>
            </w:pPr>
            <w:r w:rsidRPr="0023371A">
              <w:rPr>
                <w:rFonts w:ascii="Times New Roman" w:hAnsi="Times New Roman" w:cs="Times New Roman"/>
                <w:b/>
                <w:bCs/>
              </w:rPr>
              <w:t>1,</w:t>
            </w:r>
            <w:r w:rsidR="00685C07">
              <w:rPr>
                <w:rFonts w:ascii="Times New Roman" w:hAnsi="Times New Roman" w:cs="Times New Roman"/>
                <w:b/>
                <w:bCs/>
              </w:rPr>
              <w:t>240</w:t>
            </w:r>
            <w:r w:rsidRPr="0023371A">
              <w:rPr>
                <w:rFonts w:ascii="Times New Roman" w:hAnsi="Times New Roman" w:cs="Times New Roman"/>
                <w:b/>
                <w:bCs/>
              </w:rPr>
              <w:t>,000</w:t>
            </w:r>
          </w:p>
        </w:tc>
      </w:tr>
    </w:tbl>
    <w:p w14:paraId="1E291112" w14:textId="77777777" w:rsidR="00D10612" w:rsidRPr="00962362" w:rsidRDefault="00D10612" w:rsidP="009E36A0">
      <w:pPr>
        <w:rPr>
          <w:rFonts w:ascii="Times New Roman" w:hAnsi="Times New Roman" w:cs="Times New Roman"/>
          <w:b/>
          <w:sz w:val="28"/>
          <w:szCs w:val="28"/>
        </w:rPr>
      </w:pPr>
    </w:p>
    <w:sectPr w:rsidR="00D10612" w:rsidRPr="00962362" w:rsidSect="004B4A93">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CF0B" w14:textId="77777777" w:rsidR="00A86465" w:rsidRDefault="00A86465" w:rsidP="00117368">
      <w:pPr>
        <w:spacing w:after="0" w:line="240" w:lineRule="auto"/>
      </w:pPr>
      <w:r>
        <w:separator/>
      </w:r>
    </w:p>
  </w:endnote>
  <w:endnote w:type="continuationSeparator" w:id="0">
    <w:p w14:paraId="3DB18D6A" w14:textId="77777777" w:rsidR="00A86465" w:rsidRDefault="00A86465" w:rsidP="0011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FEB8" w14:textId="77777777" w:rsidR="008230DB" w:rsidRDefault="008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793850"/>
      <w:docPartObj>
        <w:docPartGallery w:val="Page Numbers (Bottom of Page)"/>
        <w:docPartUnique/>
      </w:docPartObj>
    </w:sdtPr>
    <w:sdtEndPr/>
    <w:sdtContent>
      <w:sdt>
        <w:sdtPr>
          <w:id w:val="-1329051513"/>
          <w:docPartObj>
            <w:docPartGallery w:val="Page Numbers (Top of Page)"/>
            <w:docPartUnique/>
          </w:docPartObj>
        </w:sdtPr>
        <w:sdtEndPr/>
        <w:sdtContent>
          <w:p w14:paraId="510AAF9C" w14:textId="4BFF6DD0" w:rsidR="007122C9" w:rsidRDefault="007122C9" w:rsidP="005D2C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6810">
              <w:rPr>
                <w:b/>
                <w:bCs/>
                <w:noProof/>
              </w:rPr>
              <w:t>40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6810">
              <w:rPr>
                <w:b/>
                <w:bCs/>
                <w:noProof/>
              </w:rPr>
              <w:t>41</w:t>
            </w:r>
            <w:r>
              <w:rPr>
                <w:b/>
                <w:bCs/>
                <w:sz w:val="24"/>
                <w:szCs w:val="24"/>
              </w:rPr>
              <w:fldChar w:fldCharType="end"/>
            </w:r>
            <w:r>
              <w:rPr>
                <w:b/>
                <w:bCs/>
                <w:sz w:val="24"/>
                <w:szCs w:val="24"/>
              </w:rPr>
              <w:t xml:space="preserve">                                                                                  </w:t>
            </w:r>
            <w:r w:rsidR="00276150">
              <w:rPr>
                <w:b/>
                <w:bCs/>
                <w:sz w:val="24"/>
                <w:szCs w:val="24"/>
              </w:rPr>
              <w:t>November 2022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5F4A" w14:textId="77777777" w:rsidR="008230DB" w:rsidRDefault="00823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E185D" w14:textId="77777777" w:rsidR="00A86465" w:rsidRDefault="00A86465" w:rsidP="00117368">
      <w:pPr>
        <w:spacing w:after="0" w:line="240" w:lineRule="auto"/>
      </w:pPr>
      <w:r>
        <w:separator/>
      </w:r>
    </w:p>
  </w:footnote>
  <w:footnote w:type="continuationSeparator" w:id="0">
    <w:p w14:paraId="3FE975FD" w14:textId="77777777" w:rsidR="00A86465" w:rsidRDefault="00A86465" w:rsidP="00117368">
      <w:pPr>
        <w:spacing w:after="0" w:line="240" w:lineRule="auto"/>
      </w:pPr>
      <w:r>
        <w:continuationSeparator/>
      </w:r>
    </w:p>
  </w:footnote>
  <w:footnote w:id="1">
    <w:p w14:paraId="6BF19104" w14:textId="44D071F7" w:rsidR="00F24E23" w:rsidRDefault="00F24E23" w:rsidP="00F24E23">
      <w:pPr>
        <w:pStyle w:val="FootnoteText"/>
      </w:pPr>
      <w:r>
        <w:rPr>
          <w:rStyle w:val="FootnoteReference"/>
        </w:rPr>
        <w:footnoteRef/>
      </w:r>
      <w:r>
        <w:t xml:space="preserve"> </w:t>
      </w:r>
      <w:r>
        <w:rPr>
          <w:rStyle w:val="FootnoteReference"/>
        </w:rPr>
        <w:footnoteRef/>
      </w:r>
      <w:r w:rsidR="000130F0">
        <w:t>Effective FY2024, please s</w:t>
      </w:r>
      <w:r>
        <w:t>ee Treasury Financial Manual, Volume 1, USSGL Supplements, Section II for Account Definitions of new lease accounts.</w:t>
      </w:r>
    </w:p>
  </w:footnote>
  <w:footnote w:id="2">
    <w:p w14:paraId="0FDA22A6" w14:textId="2EF56029" w:rsidR="00D06E36" w:rsidRDefault="00D06E36">
      <w:pPr>
        <w:pStyle w:val="FootnoteText"/>
      </w:pPr>
      <w:r w:rsidRPr="00A92FF2">
        <w:rPr>
          <w:rStyle w:val="FootnoteReference"/>
          <w:color w:val="000000" w:themeColor="text1"/>
        </w:rPr>
        <w:footnoteRef/>
      </w:r>
      <w:r w:rsidRPr="00A92FF2">
        <w:rPr>
          <w:color w:val="000000" w:themeColor="text1"/>
        </w:rPr>
        <w:t xml:space="preserve"> Note: SGL 693000 is designed to capture all lease expenses that agencies wish to disclose. </w:t>
      </w:r>
      <w:r w:rsidR="00A67481" w:rsidRPr="00A92FF2">
        <w:rPr>
          <w:color w:val="000000" w:themeColor="text1"/>
        </w:rPr>
        <w:t xml:space="preserve">While SFFAS 54 does not require disclosures for short-term leases, </w:t>
      </w:r>
      <w:r w:rsidRPr="00A92FF2">
        <w:rPr>
          <w:color w:val="000000" w:themeColor="text1"/>
        </w:rPr>
        <w:t xml:space="preserve">OMB Circular No. A-136 and Treasury provide flexibility to lessees who may wish to disclose expenses other than those required.  Due to forthcoming authoritative guidance from FASAB to offer a transition accommodation for “embedded leases”, lessees may </w:t>
      </w:r>
      <w:r w:rsidR="00561E35" w:rsidRPr="00A92FF2">
        <w:rPr>
          <w:color w:val="000000" w:themeColor="text1"/>
        </w:rPr>
        <w:t xml:space="preserve">choose to </w:t>
      </w:r>
      <w:r w:rsidRPr="00A92FF2">
        <w:rPr>
          <w:color w:val="000000" w:themeColor="text1"/>
        </w:rPr>
        <w:t xml:space="preserve">record </w:t>
      </w:r>
      <w:r w:rsidR="004B6A2E" w:rsidRPr="00A92FF2">
        <w:rPr>
          <w:color w:val="000000" w:themeColor="text1"/>
        </w:rPr>
        <w:t>short-term</w:t>
      </w:r>
      <w:r w:rsidRPr="00A92FF2">
        <w:rPr>
          <w:color w:val="000000" w:themeColor="text1"/>
        </w:rPr>
        <w:t xml:space="preserve"> lease expenses in SGL 610000 or 693000 in FY24, while lessors may </w:t>
      </w:r>
      <w:r w:rsidR="00561E35" w:rsidRPr="00A92FF2">
        <w:rPr>
          <w:color w:val="000000" w:themeColor="text1"/>
        </w:rPr>
        <w:t xml:space="preserve">choose to </w:t>
      </w:r>
      <w:r w:rsidRPr="00A92FF2">
        <w:rPr>
          <w:color w:val="000000" w:themeColor="text1"/>
        </w:rPr>
        <w:t xml:space="preserve">record </w:t>
      </w:r>
      <w:r w:rsidR="004B6A2E" w:rsidRPr="00A92FF2">
        <w:rPr>
          <w:color w:val="000000" w:themeColor="text1"/>
        </w:rPr>
        <w:t>short-term</w:t>
      </w:r>
      <w:r w:rsidRPr="00A92FF2">
        <w:rPr>
          <w:color w:val="000000" w:themeColor="text1"/>
        </w:rPr>
        <w:t xml:space="preserve"> lease revenues in SGL 520000 or 593000 in FY24.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4403" w14:textId="77777777" w:rsidR="008230DB" w:rsidRDefault="008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A1B2" w14:textId="02ECE2A2" w:rsidR="007122C9" w:rsidRPr="00D23BCC" w:rsidRDefault="00524CB7" w:rsidP="00D23BCC">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SHORT-TERM </w:t>
    </w:r>
    <w:r w:rsidR="00276150">
      <w:rPr>
        <w:rFonts w:ascii="Times New Roman" w:hAnsi="Times New Roman" w:cs="Times New Roman"/>
        <w:b/>
        <w:sz w:val="24"/>
        <w:szCs w:val="24"/>
      </w:rPr>
      <w:t>LEASE</w:t>
    </w:r>
    <w:r w:rsidR="007122C9" w:rsidRPr="00D23BCC">
      <w:rPr>
        <w:rFonts w:ascii="Times New Roman" w:hAnsi="Times New Roman" w:cs="Times New Roman"/>
        <w:b/>
        <w:sz w:val="24"/>
        <w:szCs w:val="24"/>
      </w:rPr>
      <w:t xml:space="preserve"> </w:t>
    </w:r>
    <w:r w:rsidR="001E36E3">
      <w:rPr>
        <w:rFonts w:ascii="Times New Roman" w:hAnsi="Times New Roman" w:cs="Times New Roman"/>
        <w:b/>
        <w:sz w:val="24"/>
        <w:szCs w:val="24"/>
      </w:rPr>
      <w:t xml:space="preserve">WITH RENEWAL OPTIONS </w:t>
    </w:r>
  </w:p>
  <w:p w14:paraId="6DECEF6B" w14:textId="5F797D0A" w:rsidR="007122C9" w:rsidRPr="00D23BCC" w:rsidRDefault="007122C9" w:rsidP="00D23BCC">
    <w:pPr>
      <w:pStyle w:val="Header"/>
      <w:jc w:val="right"/>
      <w:rPr>
        <w:rFonts w:ascii="Times New Roman" w:hAnsi="Times New Roman" w:cs="Times New Roman"/>
        <w:b/>
        <w:sz w:val="24"/>
        <w:szCs w:val="24"/>
      </w:rPr>
    </w:pPr>
    <w:r w:rsidRPr="00D23BCC">
      <w:rPr>
        <w:rFonts w:ascii="Times New Roman" w:hAnsi="Times New Roman" w:cs="Times New Roman"/>
        <w:b/>
        <w:sz w:val="24"/>
        <w:szCs w:val="24"/>
      </w:rPr>
      <w:t>Effective Fiscal 20</w:t>
    </w:r>
    <w:r w:rsidR="00276150">
      <w:rPr>
        <w:rFonts w:ascii="Times New Roman" w:hAnsi="Times New Roman" w:cs="Times New Roman"/>
        <w:b/>
        <w:sz w:val="24"/>
        <w:szCs w:val="24"/>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EC31" w14:textId="77777777" w:rsidR="008230DB" w:rsidRDefault="00823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8EB"/>
    <w:multiLevelType w:val="hybridMultilevel"/>
    <w:tmpl w:val="F4E6A5E6"/>
    <w:lvl w:ilvl="0" w:tplc="0E88F92E">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1035056F"/>
    <w:multiLevelType w:val="hybridMultilevel"/>
    <w:tmpl w:val="3402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55200"/>
    <w:multiLevelType w:val="hybridMultilevel"/>
    <w:tmpl w:val="480C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E7A3E"/>
    <w:multiLevelType w:val="hybridMultilevel"/>
    <w:tmpl w:val="7252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45506"/>
    <w:multiLevelType w:val="hybridMultilevel"/>
    <w:tmpl w:val="462C6EFE"/>
    <w:lvl w:ilvl="0" w:tplc="C284E588">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5" w15:restartNumberingAfterBreak="0">
    <w:nsid w:val="3A104113"/>
    <w:multiLevelType w:val="hybridMultilevel"/>
    <w:tmpl w:val="695EC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03FBB"/>
    <w:multiLevelType w:val="hybridMultilevel"/>
    <w:tmpl w:val="584A7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17A38AB"/>
    <w:multiLevelType w:val="hybridMultilevel"/>
    <w:tmpl w:val="0E1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5496E"/>
    <w:multiLevelType w:val="hybridMultilevel"/>
    <w:tmpl w:val="D318D17E"/>
    <w:lvl w:ilvl="0" w:tplc="4E3E341E">
      <w:start w:val="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5C4918AF"/>
    <w:multiLevelType w:val="hybridMultilevel"/>
    <w:tmpl w:val="3662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F742A"/>
    <w:multiLevelType w:val="hybridMultilevel"/>
    <w:tmpl w:val="779E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E7F98"/>
    <w:multiLevelType w:val="hybridMultilevel"/>
    <w:tmpl w:val="79E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D22C8"/>
    <w:multiLevelType w:val="hybridMultilevel"/>
    <w:tmpl w:val="AE4C33BE"/>
    <w:lvl w:ilvl="0" w:tplc="6E589FC4">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3" w15:restartNumberingAfterBreak="0">
    <w:nsid w:val="6CD20D24"/>
    <w:multiLevelType w:val="hybridMultilevel"/>
    <w:tmpl w:val="27CE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E375B"/>
    <w:multiLevelType w:val="hybridMultilevel"/>
    <w:tmpl w:val="810AEC8E"/>
    <w:lvl w:ilvl="0" w:tplc="3906F6EC">
      <w:start w:val="12"/>
      <w:numFmt w:val="bullet"/>
      <w:lvlText w:val="-"/>
      <w:lvlJc w:val="left"/>
      <w:pPr>
        <w:ind w:left="630" w:hanging="360"/>
      </w:pPr>
      <w:rPr>
        <w:rFonts w:ascii="Times New Roman" w:eastAsiaTheme="minorHAnsi"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72656D67"/>
    <w:multiLevelType w:val="hybridMultilevel"/>
    <w:tmpl w:val="2BA2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65652C"/>
    <w:multiLevelType w:val="hybridMultilevel"/>
    <w:tmpl w:val="445624C4"/>
    <w:lvl w:ilvl="0" w:tplc="3B9886A0">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7" w15:restartNumberingAfterBreak="0">
    <w:nsid w:val="7E3E60F4"/>
    <w:multiLevelType w:val="hybridMultilevel"/>
    <w:tmpl w:val="9DB0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868782">
    <w:abstractNumId w:val="13"/>
  </w:num>
  <w:num w:numId="2" w16cid:durableId="1665739079">
    <w:abstractNumId w:val="7"/>
  </w:num>
  <w:num w:numId="3" w16cid:durableId="492067541">
    <w:abstractNumId w:val="12"/>
  </w:num>
  <w:num w:numId="4" w16cid:durableId="1800219781">
    <w:abstractNumId w:val="0"/>
  </w:num>
  <w:num w:numId="5" w16cid:durableId="185288796">
    <w:abstractNumId w:val="15"/>
  </w:num>
  <w:num w:numId="6" w16cid:durableId="2028561138">
    <w:abstractNumId w:val="16"/>
  </w:num>
  <w:num w:numId="7" w16cid:durableId="341200466">
    <w:abstractNumId w:val="4"/>
  </w:num>
  <w:num w:numId="8" w16cid:durableId="1599216932">
    <w:abstractNumId w:val="14"/>
  </w:num>
  <w:num w:numId="9" w16cid:durableId="1060784718">
    <w:abstractNumId w:val="8"/>
  </w:num>
  <w:num w:numId="10" w16cid:durableId="338197458">
    <w:abstractNumId w:val="17"/>
  </w:num>
  <w:num w:numId="11" w16cid:durableId="1826701263">
    <w:abstractNumId w:val="3"/>
  </w:num>
  <w:num w:numId="12" w16cid:durableId="1854832537">
    <w:abstractNumId w:val="2"/>
  </w:num>
  <w:num w:numId="13" w16cid:durableId="206797229">
    <w:abstractNumId w:val="6"/>
  </w:num>
  <w:num w:numId="14" w16cid:durableId="380446878">
    <w:abstractNumId w:val="10"/>
  </w:num>
  <w:num w:numId="15" w16cid:durableId="2129086652">
    <w:abstractNumId w:val="5"/>
  </w:num>
  <w:num w:numId="16" w16cid:durableId="1825001064">
    <w:abstractNumId w:val="9"/>
  </w:num>
  <w:num w:numId="17" w16cid:durableId="1591815398">
    <w:abstractNumId w:val="1"/>
  </w:num>
  <w:num w:numId="18" w16cid:durableId="5991474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A3"/>
    <w:rsid w:val="00001852"/>
    <w:rsid w:val="000022BD"/>
    <w:rsid w:val="00002D3C"/>
    <w:rsid w:val="00002E38"/>
    <w:rsid w:val="00003D5A"/>
    <w:rsid w:val="000041A2"/>
    <w:rsid w:val="0000462C"/>
    <w:rsid w:val="00004A14"/>
    <w:rsid w:val="00005FE7"/>
    <w:rsid w:val="00006474"/>
    <w:rsid w:val="00006715"/>
    <w:rsid w:val="00006F40"/>
    <w:rsid w:val="0001058D"/>
    <w:rsid w:val="000130F0"/>
    <w:rsid w:val="00016EC1"/>
    <w:rsid w:val="00017A50"/>
    <w:rsid w:val="00020783"/>
    <w:rsid w:val="0002133F"/>
    <w:rsid w:val="000216E5"/>
    <w:rsid w:val="00021BE1"/>
    <w:rsid w:val="00021DF0"/>
    <w:rsid w:val="00025802"/>
    <w:rsid w:val="000258D6"/>
    <w:rsid w:val="00030212"/>
    <w:rsid w:val="00030EC1"/>
    <w:rsid w:val="00032D19"/>
    <w:rsid w:val="000333ED"/>
    <w:rsid w:val="0003395E"/>
    <w:rsid w:val="000352C8"/>
    <w:rsid w:val="00035C81"/>
    <w:rsid w:val="00037157"/>
    <w:rsid w:val="00037E06"/>
    <w:rsid w:val="00040AB0"/>
    <w:rsid w:val="0004119D"/>
    <w:rsid w:val="00041A7E"/>
    <w:rsid w:val="000427E1"/>
    <w:rsid w:val="00042EF7"/>
    <w:rsid w:val="000431E8"/>
    <w:rsid w:val="0004379D"/>
    <w:rsid w:val="00044362"/>
    <w:rsid w:val="000444B7"/>
    <w:rsid w:val="00045457"/>
    <w:rsid w:val="00046626"/>
    <w:rsid w:val="00046B5D"/>
    <w:rsid w:val="000475E2"/>
    <w:rsid w:val="000505B6"/>
    <w:rsid w:val="0005079C"/>
    <w:rsid w:val="00050941"/>
    <w:rsid w:val="00051136"/>
    <w:rsid w:val="00051C84"/>
    <w:rsid w:val="000520A8"/>
    <w:rsid w:val="00052109"/>
    <w:rsid w:val="000527B4"/>
    <w:rsid w:val="00052CD7"/>
    <w:rsid w:val="00055030"/>
    <w:rsid w:val="00057F7C"/>
    <w:rsid w:val="000617D9"/>
    <w:rsid w:val="000619EE"/>
    <w:rsid w:val="00063FFF"/>
    <w:rsid w:val="0006422C"/>
    <w:rsid w:val="00064A05"/>
    <w:rsid w:val="0006525A"/>
    <w:rsid w:val="00065F67"/>
    <w:rsid w:val="0006662E"/>
    <w:rsid w:val="000674FC"/>
    <w:rsid w:val="00070C6F"/>
    <w:rsid w:val="000745F6"/>
    <w:rsid w:val="00074DD9"/>
    <w:rsid w:val="00074E63"/>
    <w:rsid w:val="00074FC4"/>
    <w:rsid w:val="0007507E"/>
    <w:rsid w:val="000758D0"/>
    <w:rsid w:val="000768B8"/>
    <w:rsid w:val="00076BBF"/>
    <w:rsid w:val="000778DC"/>
    <w:rsid w:val="00077C2A"/>
    <w:rsid w:val="00077E88"/>
    <w:rsid w:val="00077EE2"/>
    <w:rsid w:val="00081523"/>
    <w:rsid w:val="000821EC"/>
    <w:rsid w:val="000836F3"/>
    <w:rsid w:val="00083F81"/>
    <w:rsid w:val="000843FB"/>
    <w:rsid w:val="00085945"/>
    <w:rsid w:val="00086DFB"/>
    <w:rsid w:val="00087708"/>
    <w:rsid w:val="00093085"/>
    <w:rsid w:val="000937DB"/>
    <w:rsid w:val="00093CCD"/>
    <w:rsid w:val="00095196"/>
    <w:rsid w:val="00095E1C"/>
    <w:rsid w:val="00095ECA"/>
    <w:rsid w:val="000962E3"/>
    <w:rsid w:val="000A0C7D"/>
    <w:rsid w:val="000A0CD8"/>
    <w:rsid w:val="000A178F"/>
    <w:rsid w:val="000A1C32"/>
    <w:rsid w:val="000A2F9F"/>
    <w:rsid w:val="000A4DAB"/>
    <w:rsid w:val="000A54F2"/>
    <w:rsid w:val="000A6401"/>
    <w:rsid w:val="000A7037"/>
    <w:rsid w:val="000B0824"/>
    <w:rsid w:val="000B0B27"/>
    <w:rsid w:val="000B0DDE"/>
    <w:rsid w:val="000B1AE1"/>
    <w:rsid w:val="000B2573"/>
    <w:rsid w:val="000B2B99"/>
    <w:rsid w:val="000B2D0B"/>
    <w:rsid w:val="000B3280"/>
    <w:rsid w:val="000B3748"/>
    <w:rsid w:val="000B55DE"/>
    <w:rsid w:val="000B600C"/>
    <w:rsid w:val="000B6779"/>
    <w:rsid w:val="000B6F07"/>
    <w:rsid w:val="000B7381"/>
    <w:rsid w:val="000B7F47"/>
    <w:rsid w:val="000C3C8C"/>
    <w:rsid w:val="000C49CA"/>
    <w:rsid w:val="000C5484"/>
    <w:rsid w:val="000C6447"/>
    <w:rsid w:val="000C7D50"/>
    <w:rsid w:val="000D1077"/>
    <w:rsid w:val="000D2F4D"/>
    <w:rsid w:val="000D39DF"/>
    <w:rsid w:val="000D47A9"/>
    <w:rsid w:val="000D5ACC"/>
    <w:rsid w:val="000D74B8"/>
    <w:rsid w:val="000E32EB"/>
    <w:rsid w:val="000E3C8D"/>
    <w:rsid w:val="000E4DBA"/>
    <w:rsid w:val="000E4E87"/>
    <w:rsid w:val="000E598B"/>
    <w:rsid w:val="000E67BA"/>
    <w:rsid w:val="000E7016"/>
    <w:rsid w:val="000F0347"/>
    <w:rsid w:val="000F0C67"/>
    <w:rsid w:val="000F0EA3"/>
    <w:rsid w:val="000F2235"/>
    <w:rsid w:val="000F22A0"/>
    <w:rsid w:val="000F26B1"/>
    <w:rsid w:val="000F2A68"/>
    <w:rsid w:val="000F44A7"/>
    <w:rsid w:val="000F47B0"/>
    <w:rsid w:val="000F69B0"/>
    <w:rsid w:val="000F7AFF"/>
    <w:rsid w:val="001005FB"/>
    <w:rsid w:val="001007C0"/>
    <w:rsid w:val="001009F3"/>
    <w:rsid w:val="00100FC6"/>
    <w:rsid w:val="00101E51"/>
    <w:rsid w:val="00105687"/>
    <w:rsid w:val="00106199"/>
    <w:rsid w:val="0010757C"/>
    <w:rsid w:val="001076B8"/>
    <w:rsid w:val="00113F95"/>
    <w:rsid w:val="00117368"/>
    <w:rsid w:val="0012248C"/>
    <w:rsid w:val="001227B1"/>
    <w:rsid w:val="00123AEB"/>
    <w:rsid w:val="001243DA"/>
    <w:rsid w:val="00124861"/>
    <w:rsid w:val="00124930"/>
    <w:rsid w:val="00125505"/>
    <w:rsid w:val="0012614C"/>
    <w:rsid w:val="001263BE"/>
    <w:rsid w:val="00127B15"/>
    <w:rsid w:val="001311A7"/>
    <w:rsid w:val="00131FFB"/>
    <w:rsid w:val="001321CA"/>
    <w:rsid w:val="00136BAB"/>
    <w:rsid w:val="00140239"/>
    <w:rsid w:val="001407A5"/>
    <w:rsid w:val="00141049"/>
    <w:rsid w:val="00141504"/>
    <w:rsid w:val="00141824"/>
    <w:rsid w:val="0014290B"/>
    <w:rsid w:val="001441B3"/>
    <w:rsid w:val="00145091"/>
    <w:rsid w:val="00146099"/>
    <w:rsid w:val="00147583"/>
    <w:rsid w:val="00150552"/>
    <w:rsid w:val="00150BAD"/>
    <w:rsid w:val="0015209B"/>
    <w:rsid w:val="00154B5F"/>
    <w:rsid w:val="00155F4A"/>
    <w:rsid w:val="00156126"/>
    <w:rsid w:val="00157120"/>
    <w:rsid w:val="00160F5D"/>
    <w:rsid w:val="00161B93"/>
    <w:rsid w:val="00163AAF"/>
    <w:rsid w:val="00163B7D"/>
    <w:rsid w:val="0016581C"/>
    <w:rsid w:val="001658F5"/>
    <w:rsid w:val="001725FE"/>
    <w:rsid w:val="001726AF"/>
    <w:rsid w:val="0017355F"/>
    <w:rsid w:val="00173609"/>
    <w:rsid w:val="0017386A"/>
    <w:rsid w:val="00173BA1"/>
    <w:rsid w:val="00173D08"/>
    <w:rsid w:val="0017578E"/>
    <w:rsid w:val="00176A11"/>
    <w:rsid w:val="00177D53"/>
    <w:rsid w:val="00181731"/>
    <w:rsid w:val="001819BB"/>
    <w:rsid w:val="0018213A"/>
    <w:rsid w:val="0018288C"/>
    <w:rsid w:val="00183737"/>
    <w:rsid w:val="00183765"/>
    <w:rsid w:val="001838BC"/>
    <w:rsid w:val="00183BC5"/>
    <w:rsid w:val="001841A4"/>
    <w:rsid w:val="001846AF"/>
    <w:rsid w:val="0018474B"/>
    <w:rsid w:val="00184823"/>
    <w:rsid w:val="00184A0E"/>
    <w:rsid w:val="001850EC"/>
    <w:rsid w:val="00185EED"/>
    <w:rsid w:val="0018644B"/>
    <w:rsid w:val="00187546"/>
    <w:rsid w:val="00190D37"/>
    <w:rsid w:val="0019292D"/>
    <w:rsid w:val="00193BED"/>
    <w:rsid w:val="00194A3F"/>
    <w:rsid w:val="0019561E"/>
    <w:rsid w:val="00195C26"/>
    <w:rsid w:val="001970ED"/>
    <w:rsid w:val="00197A69"/>
    <w:rsid w:val="001A2CC7"/>
    <w:rsid w:val="001A3448"/>
    <w:rsid w:val="001A3BDE"/>
    <w:rsid w:val="001A3E35"/>
    <w:rsid w:val="001A41FA"/>
    <w:rsid w:val="001A44A4"/>
    <w:rsid w:val="001A44B4"/>
    <w:rsid w:val="001A4716"/>
    <w:rsid w:val="001A4D8F"/>
    <w:rsid w:val="001A6C2F"/>
    <w:rsid w:val="001A6E0B"/>
    <w:rsid w:val="001A7ABE"/>
    <w:rsid w:val="001A7C18"/>
    <w:rsid w:val="001B1757"/>
    <w:rsid w:val="001B20CF"/>
    <w:rsid w:val="001B37A6"/>
    <w:rsid w:val="001B3C91"/>
    <w:rsid w:val="001B5C46"/>
    <w:rsid w:val="001B6F2A"/>
    <w:rsid w:val="001B79D1"/>
    <w:rsid w:val="001B7B73"/>
    <w:rsid w:val="001C0A69"/>
    <w:rsid w:val="001C104D"/>
    <w:rsid w:val="001C3D27"/>
    <w:rsid w:val="001C58E7"/>
    <w:rsid w:val="001C5EB3"/>
    <w:rsid w:val="001C68E3"/>
    <w:rsid w:val="001D1C19"/>
    <w:rsid w:val="001D1FBD"/>
    <w:rsid w:val="001D29BA"/>
    <w:rsid w:val="001D412F"/>
    <w:rsid w:val="001D51D0"/>
    <w:rsid w:val="001E0C86"/>
    <w:rsid w:val="001E17EA"/>
    <w:rsid w:val="001E189A"/>
    <w:rsid w:val="001E1E65"/>
    <w:rsid w:val="001E2161"/>
    <w:rsid w:val="001E29D1"/>
    <w:rsid w:val="001E32C2"/>
    <w:rsid w:val="001E35CF"/>
    <w:rsid w:val="001E36E3"/>
    <w:rsid w:val="001E4DE3"/>
    <w:rsid w:val="001E4E15"/>
    <w:rsid w:val="001E4E46"/>
    <w:rsid w:val="001E5975"/>
    <w:rsid w:val="001F029F"/>
    <w:rsid w:val="001F0E6C"/>
    <w:rsid w:val="001F2398"/>
    <w:rsid w:val="001F25F2"/>
    <w:rsid w:val="001F26A3"/>
    <w:rsid w:val="001F3BA8"/>
    <w:rsid w:val="001F415C"/>
    <w:rsid w:val="001F4DC2"/>
    <w:rsid w:val="001F5A70"/>
    <w:rsid w:val="001F6929"/>
    <w:rsid w:val="001F6BE0"/>
    <w:rsid w:val="00200D2E"/>
    <w:rsid w:val="0020156E"/>
    <w:rsid w:val="00201940"/>
    <w:rsid w:val="00202019"/>
    <w:rsid w:val="00202399"/>
    <w:rsid w:val="002028C4"/>
    <w:rsid w:val="002030F1"/>
    <w:rsid w:val="0020349D"/>
    <w:rsid w:val="00203BC7"/>
    <w:rsid w:val="00206184"/>
    <w:rsid w:val="00210188"/>
    <w:rsid w:val="00211327"/>
    <w:rsid w:val="00211D78"/>
    <w:rsid w:val="0021401B"/>
    <w:rsid w:val="00215AC9"/>
    <w:rsid w:val="00216645"/>
    <w:rsid w:val="00216810"/>
    <w:rsid w:val="00217D51"/>
    <w:rsid w:val="0022066B"/>
    <w:rsid w:val="00220FAE"/>
    <w:rsid w:val="00221288"/>
    <w:rsid w:val="002222B9"/>
    <w:rsid w:val="00222E39"/>
    <w:rsid w:val="002239D6"/>
    <w:rsid w:val="002244C0"/>
    <w:rsid w:val="00224737"/>
    <w:rsid w:val="00226781"/>
    <w:rsid w:val="00227666"/>
    <w:rsid w:val="00227A71"/>
    <w:rsid w:val="00230350"/>
    <w:rsid w:val="00230E00"/>
    <w:rsid w:val="00230FF0"/>
    <w:rsid w:val="00231609"/>
    <w:rsid w:val="00231AC1"/>
    <w:rsid w:val="00231AC2"/>
    <w:rsid w:val="00231FD9"/>
    <w:rsid w:val="002336EC"/>
    <w:rsid w:val="0023371A"/>
    <w:rsid w:val="00233DE2"/>
    <w:rsid w:val="00234AA9"/>
    <w:rsid w:val="00235479"/>
    <w:rsid w:val="00237295"/>
    <w:rsid w:val="002414D0"/>
    <w:rsid w:val="00243660"/>
    <w:rsid w:val="00247A83"/>
    <w:rsid w:val="00247D0B"/>
    <w:rsid w:val="00247D0F"/>
    <w:rsid w:val="00251BF0"/>
    <w:rsid w:val="00261A15"/>
    <w:rsid w:val="0026290D"/>
    <w:rsid w:val="0026337A"/>
    <w:rsid w:val="0026341B"/>
    <w:rsid w:val="00263612"/>
    <w:rsid w:val="00263808"/>
    <w:rsid w:val="0026381B"/>
    <w:rsid w:val="00263AF6"/>
    <w:rsid w:val="00263CF8"/>
    <w:rsid w:val="00265C51"/>
    <w:rsid w:val="00265F78"/>
    <w:rsid w:val="002703AC"/>
    <w:rsid w:val="002726AF"/>
    <w:rsid w:val="00273CA4"/>
    <w:rsid w:val="00273D0C"/>
    <w:rsid w:val="00274306"/>
    <w:rsid w:val="002751FF"/>
    <w:rsid w:val="002756B9"/>
    <w:rsid w:val="00276150"/>
    <w:rsid w:val="00280116"/>
    <w:rsid w:val="00280CD9"/>
    <w:rsid w:val="00281886"/>
    <w:rsid w:val="002818C9"/>
    <w:rsid w:val="00281FAE"/>
    <w:rsid w:val="00282951"/>
    <w:rsid w:val="00283210"/>
    <w:rsid w:val="00284478"/>
    <w:rsid w:val="00286486"/>
    <w:rsid w:val="00293B5B"/>
    <w:rsid w:val="00295127"/>
    <w:rsid w:val="002955FB"/>
    <w:rsid w:val="00295712"/>
    <w:rsid w:val="002960EA"/>
    <w:rsid w:val="002965AB"/>
    <w:rsid w:val="00296E24"/>
    <w:rsid w:val="002A1BD3"/>
    <w:rsid w:val="002A2530"/>
    <w:rsid w:val="002A3EAC"/>
    <w:rsid w:val="002A4A0F"/>
    <w:rsid w:val="002A529C"/>
    <w:rsid w:val="002A60FB"/>
    <w:rsid w:val="002A6E4F"/>
    <w:rsid w:val="002B191C"/>
    <w:rsid w:val="002B1F3C"/>
    <w:rsid w:val="002B21F8"/>
    <w:rsid w:val="002B2604"/>
    <w:rsid w:val="002B2C6E"/>
    <w:rsid w:val="002B46CD"/>
    <w:rsid w:val="002B4A75"/>
    <w:rsid w:val="002B4C41"/>
    <w:rsid w:val="002B6D91"/>
    <w:rsid w:val="002B7EC2"/>
    <w:rsid w:val="002C0315"/>
    <w:rsid w:val="002C2B5C"/>
    <w:rsid w:val="002C5163"/>
    <w:rsid w:val="002C6A89"/>
    <w:rsid w:val="002C7655"/>
    <w:rsid w:val="002C7FEE"/>
    <w:rsid w:val="002D0568"/>
    <w:rsid w:val="002D07D1"/>
    <w:rsid w:val="002D1185"/>
    <w:rsid w:val="002D34F0"/>
    <w:rsid w:val="002D393F"/>
    <w:rsid w:val="002D4053"/>
    <w:rsid w:val="002D40E8"/>
    <w:rsid w:val="002D48B6"/>
    <w:rsid w:val="002D4B91"/>
    <w:rsid w:val="002D53D0"/>
    <w:rsid w:val="002D55D7"/>
    <w:rsid w:val="002D5799"/>
    <w:rsid w:val="002D6519"/>
    <w:rsid w:val="002E0386"/>
    <w:rsid w:val="002E0B56"/>
    <w:rsid w:val="002E1690"/>
    <w:rsid w:val="002E1BC2"/>
    <w:rsid w:val="002E5EDB"/>
    <w:rsid w:val="002E6542"/>
    <w:rsid w:val="002E681E"/>
    <w:rsid w:val="002E754B"/>
    <w:rsid w:val="002F16F1"/>
    <w:rsid w:val="002F222D"/>
    <w:rsid w:val="002F2B0B"/>
    <w:rsid w:val="002F43C8"/>
    <w:rsid w:val="002F54F7"/>
    <w:rsid w:val="002F67CB"/>
    <w:rsid w:val="003003C3"/>
    <w:rsid w:val="0030040C"/>
    <w:rsid w:val="00300601"/>
    <w:rsid w:val="003021D7"/>
    <w:rsid w:val="00304439"/>
    <w:rsid w:val="00306607"/>
    <w:rsid w:val="00306FF9"/>
    <w:rsid w:val="003075A0"/>
    <w:rsid w:val="003102F1"/>
    <w:rsid w:val="003112C5"/>
    <w:rsid w:val="003125F1"/>
    <w:rsid w:val="00312BED"/>
    <w:rsid w:val="0031574E"/>
    <w:rsid w:val="00315981"/>
    <w:rsid w:val="00315E75"/>
    <w:rsid w:val="003178BB"/>
    <w:rsid w:val="00317DAC"/>
    <w:rsid w:val="00321403"/>
    <w:rsid w:val="00323D41"/>
    <w:rsid w:val="00323E14"/>
    <w:rsid w:val="0032483C"/>
    <w:rsid w:val="00326563"/>
    <w:rsid w:val="00327A8B"/>
    <w:rsid w:val="00330379"/>
    <w:rsid w:val="0033076C"/>
    <w:rsid w:val="00332CBB"/>
    <w:rsid w:val="003330CB"/>
    <w:rsid w:val="003346E9"/>
    <w:rsid w:val="00334E0A"/>
    <w:rsid w:val="00335541"/>
    <w:rsid w:val="0033574F"/>
    <w:rsid w:val="003359DE"/>
    <w:rsid w:val="0033784C"/>
    <w:rsid w:val="00337DF5"/>
    <w:rsid w:val="00340306"/>
    <w:rsid w:val="00342B08"/>
    <w:rsid w:val="00345318"/>
    <w:rsid w:val="00345A63"/>
    <w:rsid w:val="0034601E"/>
    <w:rsid w:val="00347954"/>
    <w:rsid w:val="00350DE0"/>
    <w:rsid w:val="0035186C"/>
    <w:rsid w:val="003520B8"/>
    <w:rsid w:val="00353EE1"/>
    <w:rsid w:val="003549AA"/>
    <w:rsid w:val="00356BD9"/>
    <w:rsid w:val="00357662"/>
    <w:rsid w:val="00357AE3"/>
    <w:rsid w:val="00357CE2"/>
    <w:rsid w:val="0036109B"/>
    <w:rsid w:val="0036136D"/>
    <w:rsid w:val="00364193"/>
    <w:rsid w:val="00364626"/>
    <w:rsid w:val="00364EF6"/>
    <w:rsid w:val="00365686"/>
    <w:rsid w:val="00365704"/>
    <w:rsid w:val="00365FC9"/>
    <w:rsid w:val="003672A1"/>
    <w:rsid w:val="00367BB5"/>
    <w:rsid w:val="00370604"/>
    <w:rsid w:val="00370F01"/>
    <w:rsid w:val="003719A8"/>
    <w:rsid w:val="00373EE5"/>
    <w:rsid w:val="0037410B"/>
    <w:rsid w:val="00375113"/>
    <w:rsid w:val="003759B0"/>
    <w:rsid w:val="00375E82"/>
    <w:rsid w:val="00376077"/>
    <w:rsid w:val="003774F2"/>
    <w:rsid w:val="00377A42"/>
    <w:rsid w:val="00381759"/>
    <w:rsid w:val="00383745"/>
    <w:rsid w:val="00386910"/>
    <w:rsid w:val="00386B53"/>
    <w:rsid w:val="003902C6"/>
    <w:rsid w:val="00390BF0"/>
    <w:rsid w:val="003917E7"/>
    <w:rsid w:val="0039242B"/>
    <w:rsid w:val="003937D4"/>
    <w:rsid w:val="0039386B"/>
    <w:rsid w:val="003958BF"/>
    <w:rsid w:val="0039605D"/>
    <w:rsid w:val="00397E14"/>
    <w:rsid w:val="003A0790"/>
    <w:rsid w:val="003A1552"/>
    <w:rsid w:val="003A2019"/>
    <w:rsid w:val="003A2F65"/>
    <w:rsid w:val="003A3C69"/>
    <w:rsid w:val="003A4130"/>
    <w:rsid w:val="003A4465"/>
    <w:rsid w:val="003A612A"/>
    <w:rsid w:val="003B155A"/>
    <w:rsid w:val="003B203C"/>
    <w:rsid w:val="003B2D4B"/>
    <w:rsid w:val="003C1D16"/>
    <w:rsid w:val="003C1DCD"/>
    <w:rsid w:val="003C3655"/>
    <w:rsid w:val="003C3918"/>
    <w:rsid w:val="003C3A03"/>
    <w:rsid w:val="003C55DF"/>
    <w:rsid w:val="003C5703"/>
    <w:rsid w:val="003C5BF9"/>
    <w:rsid w:val="003C6EBE"/>
    <w:rsid w:val="003C7042"/>
    <w:rsid w:val="003C778E"/>
    <w:rsid w:val="003D10F3"/>
    <w:rsid w:val="003D1802"/>
    <w:rsid w:val="003D4F0C"/>
    <w:rsid w:val="003D7449"/>
    <w:rsid w:val="003E1B30"/>
    <w:rsid w:val="003E2149"/>
    <w:rsid w:val="003E21F5"/>
    <w:rsid w:val="003E28F4"/>
    <w:rsid w:val="003E352C"/>
    <w:rsid w:val="003E3BE3"/>
    <w:rsid w:val="003E60B3"/>
    <w:rsid w:val="003E6A39"/>
    <w:rsid w:val="003F0527"/>
    <w:rsid w:val="003F054A"/>
    <w:rsid w:val="003F0708"/>
    <w:rsid w:val="003F1957"/>
    <w:rsid w:val="003F259B"/>
    <w:rsid w:val="003F2C91"/>
    <w:rsid w:val="003F538D"/>
    <w:rsid w:val="003F5DF7"/>
    <w:rsid w:val="003F70F8"/>
    <w:rsid w:val="003F743E"/>
    <w:rsid w:val="003F7736"/>
    <w:rsid w:val="003F7E3C"/>
    <w:rsid w:val="004007BE"/>
    <w:rsid w:val="00400D53"/>
    <w:rsid w:val="004013DD"/>
    <w:rsid w:val="00401543"/>
    <w:rsid w:val="00402356"/>
    <w:rsid w:val="00407F05"/>
    <w:rsid w:val="00410049"/>
    <w:rsid w:val="00412E20"/>
    <w:rsid w:val="004151B0"/>
    <w:rsid w:val="004163CE"/>
    <w:rsid w:val="00416DCF"/>
    <w:rsid w:val="004174DC"/>
    <w:rsid w:val="00417BA0"/>
    <w:rsid w:val="00417EC6"/>
    <w:rsid w:val="004205A3"/>
    <w:rsid w:val="00420C5D"/>
    <w:rsid w:val="00421EB9"/>
    <w:rsid w:val="00426ED1"/>
    <w:rsid w:val="0043007C"/>
    <w:rsid w:val="00432EB7"/>
    <w:rsid w:val="00433838"/>
    <w:rsid w:val="00437577"/>
    <w:rsid w:val="004400D1"/>
    <w:rsid w:val="004400FF"/>
    <w:rsid w:val="004427DC"/>
    <w:rsid w:val="00443087"/>
    <w:rsid w:val="004430EA"/>
    <w:rsid w:val="004436C6"/>
    <w:rsid w:val="004437AD"/>
    <w:rsid w:val="00443877"/>
    <w:rsid w:val="0044528E"/>
    <w:rsid w:val="00445950"/>
    <w:rsid w:val="00445FC4"/>
    <w:rsid w:val="00446DD8"/>
    <w:rsid w:val="004475F4"/>
    <w:rsid w:val="004476B1"/>
    <w:rsid w:val="00450E38"/>
    <w:rsid w:val="00451C5D"/>
    <w:rsid w:val="00453190"/>
    <w:rsid w:val="004542BA"/>
    <w:rsid w:val="00454491"/>
    <w:rsid w:val="00455629"/>
    <w:rsid w:val="00456BBE"/>
    <w:rsid w:val="00457105"/>
    <w:rsid w:val="004618DA"/>
    <w:rsid w:val="004621E1"/>
    <w:rsid w:val="00462662"/>
    <w:rsid w:val="00464748"/>
    <w:rsid w:val="00464D39"/>
    <w:rsid w:val="0046738C"/>
    <w:rsid w:val="00471826"/>
    <w:rsid w:val="00471BAA"/>
    <w:rsid w:val="0047261F"/>
    <w:rsid w:val="00472AA3"/>
    <w:rsid w:val="00472BF8"/>
    <w:rsid w:val="00473163"/>
    <w:rsid w:val="00473EFF"/>
    <w:rsid w:val="004740DF"/>
    <w:rsid w:val="004746E7"/>
    <w:rsid w:val="004751FE"/>
    <w:rsid w:val="004752EE"/>
    <w:rsid w:val="00476CF4"/>
    <w:rsid w:val="00480B8B"/>
    <w:rsid w:val="00481A99"/>
    <w:rsid w:val="00482EC1"/>
    <w:rsid w:val="00483577"/>
    <w:rsid w:val="004839E6"/>
    <w:rsid w:val="00483E58"/>
    <w:rsid w:val="004843A5"/>
    <w:rsid w:val="004857A7"/>
    <w:rsid w:val="00486899"/>
    <w:rsid w:val="00487E64"/>
    <w:rsid w:val="004910EB"/>
    <w:rsid w:val="0049422D"/>
    <w:rsid w:val="00494641"/>
    <w:rsid w:val="00495718"/>
    <w:rsid w:val="00495829"/>
    <w:rsid w:val="00495B96"/>
    <w:rsid w:val="00495D35"/>
    <w:rsid w:val="00495F9D"/>
    <w:rsid w:val="0049606D"/>
    <w:rsid w:val="0049630B"/>
    <w:rsid w:val="004A2022"/>
    <w:rsid w:val="004A23D8"/>
    <w:rsid w:val="004A413B"/>
    <w:rsid w:val="004A547B"/>
    <w:rsid w:val="004A5652"/>
    <w:rsid w:val="004A5DEA"/>
    <w:rsid w:val="004A6CBA"/>
    <w:rsid w:val="004A768D"/>
    <w:rsid w:val="004A77A3"/>
    <w:rsid w:val="004A77C5"/>
    <w:rsid w:val="004A7AC0"/>
    <w:rsid w:val="004B3E78"/>
    <w:rsid w:val="004B3F43"/>
    <w:rsid w:val="004B40BD"/>
    <w:rsid w:val="004B4A93"/>
    <w:rsid w:val="004B4CCE"/>
    <w:rsid w:val="004B4D2F"/>
    <w:rsid w:val="004B5013"/>
    <w:rsid w:val="004B5245"/>
    <w:rsid w:val="004B5FD2"/>
    <w:rsid w:val="004B6A2E"/>
    <w:rsid w:val="004B6E90"/>
    <w:rsid w:val="004B6F1F"/>
    <w:rsid w:val="004C30EB"/>
    <w:rsid w:val="004C350F"/>
    <w:rsid w:val="004C3C09"/>
    <w:rsid w:val="004C3C4F"/>
    <w:rsid w:val="004C3CEC"/>
    <w:rsid w:val="004C4612"/>
    <w:rsid w:val="004C4C0C"/>
    <w:rsid w:val="004C4D5A"/>
    <w:rsid w:val="004C7BFC"/>
    <w:rsid w:val="004C7C3C"/>
    <w:rsid w:val="004D0869"/>
    <w:rsid w:val="004D0DCF"/>
    <w:rsid w:val="004D0E5E"/>
    <w:rsid w:val="004D13FE"/>
    <w:rsid w:val="004D15DC"/>
    <w:rsid w:val="004D1A8B"/>
    <w:rsid w:val="004D1B94"/>
    <w:rsid w:val="004D28F3"/>
    <w:rsid w:val="004D29E6"/>
    <w:rsid w:val="004D4FCC"/>
    <w:rsid w:val="004E0644"/>
    <w:rsid w:val="004E0EE7"/>
    <w:rsid w:val="004E0F94"/>
    <w:rsid w:val="004E1C83"/>
    <w:rsid w:val="004E1CDD"/>
    <w:rsid w:val="004E323E"/>
    <w:rsid w:val="004E3AE0"/>
    <w:rsid w:val="004E3DCE"/>
    <w:rsid w:val="004E416B"/>
    <w:rsid w:val="004E4454"/>
    <w:rsid w:val="004E4FB2"/>
    <w:rsid w:val="004E5B5C"/>
    <w:rsid w:val="004E684C"/>
    <w:rsid w:val="004E7423"/>
    <w:rsid w:val="004E7E1F"/>
    <w:rsid w:val="004F00AB"/>
    <w:rsid w:val="004F021C"/>
    <w:rsid w:val="004F05C4"/>
    <w:rsid w:val="004F3D48"/>
    <w:rsid w:val="004F3F7C"/>
    <w:rsid w:val="00500A76"/>
    <w:rsid w:val="00500F40"/>
    <w:rsid w:val="0050433C"/>
    <w:rsid w:val="00504648"/>
    <w:rsid w:val="00505A37"/>
    <w:rsid w:val="0050682E"/>
    <w:rsid w:val="00506CC4"/>
    <w:rsid w:val="0050783A"/>
    <w:rsid w:val="00511995"/>
    <w:rsid w:val="005144D6"/>
    <w:rsid w:val="00515345"/>
    <w:rsid w:val="00517AF0"/>
    <w:rsid w:val="0052003A"/>
    <w:rsid w:val="00520D44"/>
    <w:rsid w:val="0052184B"/>
    <w:rsid w:val="00521F11"/>
    <w:rsid w:val="0052246D"/>
    <w:rsid w:val="00522E18"/>
    <w:rsid w:val="005242AF"/>
    <w:rsid w:val="005244CC"/>
    <w:rsid w:val="005249F4"/>
    <w:rsid w:val="00524CB7"/>
    <w:rsid w:val="00525BF9"/>
    <w:rsid w:val="00526767"/>
    <w:rsid w:val="00527B85"/>
    <w:rsid w:val="00527B9B"/>
    <w:rsid w:val="00531C6A"/>
    <w:rsid w:val="005332BA"/>
    <w:rsid w:val="00533738"/>
    <w:rsid w:val="005358B6"/>
    <w:rsid w:val="005408FE"/>
    <w:rsid w:val="00542809"/>
    <w:rsid w:val="00545F17"/>
    <w:rsid w:val="005468C4"/>
    <w:rsid w:val="00546C20"/>
    <w:rsid w:val="005503F8"/>
    <w:rsid w:val="00551DFA"/>
    <w:rsid w:val="0055435B"/>
    <w:rsid w:val="0055581B"/>
    <w:rsid w:val="00555981"/>
    <w:rsid w:val="0055629F"/>
    <w:rsid w:val="0055776A"/>
    <w:rsid w:val="00560EE7"/>
    <w:rsid w:val="00561E35"/>
    <w:rsid w:val="0056393E"/>
    <w:rsid w:val="00564B7B"/>
    <w:rsid w:val="005650D7"/>
    <w:rsid w:val="00565E4B"/>
    <w:rsid w:val="005673EB"/>
    <w:rsid w:val="00571448"/>
    <w:rsid w:val="0057147B"/>
    <w:rsid w:val="00572327"/>
    <w:rsid w:val="00572E76"/>
    <w:rsid w:val="0057497F"/>
    <w:rsid w:val="005761A7"/>
    <w:rsid w:val="00581E78"/>
    <w:rsid w:val="00583C34"/>
    <w:rsid w:val="00583E58"/>
    <w:rsid w:val="005842C8"/>
    <w:rsid w:val="00585E8D"/>
    <w:rsid w:val="0058646D"/>
    <w:rsid w:val="00590AC9"/>
    <w:rsid w:val="0059118A"/>
    <w:rsid w:val="005936C4"/>
    <w:rsid w:val="00593BC6"/>
    <w:rsid w:val="005946FB"/>
    <w:rsid w:val="00595170"/>
    <w:rsid w:val="0059627D"/>
    <w:rsid w:val="0059698D"/>
    <w:rsid w:val="00596BCA"/>
    <w:rsid w:val="00596F1D"/>
    <w:rsid w:val="00597091"/>
    <w:rsid w:val="005972F3"/>
    <w:rsid w:val="005A0C81"/>
    <w:rsid w:val="005A2BBD"/>
    <w:rsid w:val="005A2C98"/>
    <w:rsid w:val="005A4037"/>
    <w:rsid w:val="005A408E"/>
    <w:rsid w:val="005A50AF"/>
    <w:rsid w:val="005A52DF"/>
    <w:rsid w:val="005A6513"/>
    <w:rsid w:val="005A6B81"/>
    <w:rsid w:val="005A7CF8"/>
    <w:rsid w:val="005A7E3B"/>
    <w:rsid w:val="005B1C7F"/>
    <w:rsid w:val="005B3C99"/>
    <w:rsid w:val="005B3F82"/>
    <w:rsid w:val="005B5FB8"/>
    <w:rsid w:val="005B63E3"/>
    <w:rsid w:val="005B6AAC"/>
    <w:rsid w:val="005C0E01"/>
    <w:rsid w:val="005C2B3E"/>
    <w:rsid w:val="005C2D7D"/>
    <w:rsid w:val="005C4FFB"/>
    <w:rsid w:val="005C7BEE"/>
    <w:rsid w:val="005D03AE"/>
    <w:rsid w:val="005D16CF"/>
    <w:rsid w:val="005D179D"/>
    <w:rsid w:val="005D19CE"/>
    <w:rsid w:val="005D1F2D"/>
    <w:rsid w:val="005D2C54"/>
    <w:rsid w:val="005D32E1"/>
    <w:rsid w:val="005D4588"/>
    <w:rsid w:val="005D74C2"/>
    <w:rsid w:val="005E1F49"/>
    <w:rsid w:val="005E26D9"/>
    <w:rsid w:val="005E2D2A"/>
    <w:rsid w:val="005E3B49"/>
    <w:rsid w:val="005E4342"/>
    <w:rsid w:val="005E6218"/>
    <w:rsid w:val="005E6FA5"/>
    <w:rsid w:val="005E7176"/>
    <w:rsid w:val="005E798F"/>
    <w:rsid w:val="005E7E81"/>
    <w:rsid w:val="005F309F"/>
    <w:rsid w:val="005F59A3"/>
    <w:rsid w:val="005F6042"/>
    <w:rsid w:val="005F669A"/>
    <w:rsid w:val="005F6978"/>
    <w:rsid w:val="005F7F90"/>
    <w:rsid w:val="00600806"/>
    <w:rsid w:val="0060115A"/>
    <w:rsid w:val="006039EC"/>
    <w:rsid w:val="00604D68"/>
    <w:rsid w:val="00605158"/>
    <w:rsid w:val="006066ED"/>
    <w:rsid w:val="006078C0"/>
    <w:rsid w:val="006125EC"/>
    <w:rsid w:val="00612F69"/>
    <w:rsid w:val="00614596"/>
    <w:rsid w:val="0061512E"/>
    <w:rsid w:val="006156DF"/>
    <w:rsid w:val="0061780E"/>
    <w:rsid w:val="00617DAC"/>
    <w:rsid w:val="00617FD6"/>
    <w:rsid w:val="006204EA"/>
    <w:rsid w:val="006205E9"/>
    <w:rsid w:val="00620853"/>
    <w:rsid w:val="00621B01"/>
    <w:rsid w:val="00622FE7"/>
    <w:rsid w:val="00623166"/>
    <w:rsid w:val="006232EF"/>
    <w:rsid w:val="00624F3B"/>
    <w:rsid w:val="00625C1A"/>
    <w:rsid w:val="0062779D"/>
    <w:rsid w:val="006277C8"/>
    <w:rsid w:val="00630992"/>
    <w:rsid w:val="00632231"/>
    <w:rsid w:val="00632FC3"/>
    <w:rsid w:val="0063439A"/>
    <w:rsid w:val="00635705"/>
    <w:rsid w:val="006357D1"/>
    <w:rsid w:val="006359F0"/>
    <w:rsid w:val="00636025"/>
    <w:rsid w:val="00636B07"/>
    <w:rsid w:val="00637104"/>
    <w:rsid w:val="0064303A"/>
    <w:rsid w:val="006449C0"/>
    <w:rsid w:val="00644ED3"/>
    <w:rsid w:val="0064638D"/>
    <w:rsid w:val="00646E4A"/>
    <w:rsid w:val="00647479"/>
    <w:rsid w:val="00647866"/>
    <w:rsid w:val="00647E4E"/>
    <w:rsid w:val="00651CFD"/>
    <w:rsid w:val="006525A1"/>
    <w:rsid w:val="00655A5B"/>
    <w:rsid w:val="00656A27"/>
    <w:rsid w:val="00656BB2"/>
    <w:rsid w:val="00656BD0"/>
    <w:rsid w:val="0065711D"/>
    <w:rsid w:val="006572EC"/>
    <w:rsid w:val="00661CC0"/>
    <w:rsid w:val="0066396B"/>
    <w:rsid w:val="00663E14"/>
    <w:rsid w:val="006641F5"/>
    <w:rsid w:val="0066706D"/>
    <w:rsid w:val="006675F3"/>
    <w:rsid w:val="00667CB3"/>
    <w:rsid w:val="00667DF7"/>
    <w:rsid w:val="00670066"/>
    <w:rsid w:val="00670125"/>
    <w:rsid w:val="00671433"/>
    <w:rsid w:val="006717D9"/>
    <w:rsid w:val="0067197E"/>
    <w:rsid w:val="00672990"/>
    <w:rsid w:val="00672FAC"/>
    <w:rsid w:val="00674702"/>
    <w:rsid w:val="00675064"/>
    <w:rsid w:val="00675C84"/>
    <w:rsid w:val="00675F0A"/>
    <w:rsid w:val="0067678B"/>
    <w:rsid w:val="006818F7"/>
    <w:rsid w:val="006824DF"/>
    <w:rsid w:val="0068277F"/>
    <w:rsid w:val="006845E6"/>
    <w:rsid w:val="00684CE2"/>
    <w:rsid w:val="006858CE"/>
    <w:rsid w:val="00685C07"/>
    <w:rsid w:val="0068798E"/>
    <w:rsid w:val="00687CD6"/>
    <w:rsid w:val="00690621"/>
    <w:rsid w:val="006915D7"/>
    <w:rsid w:val="00691A7E"/>
    <w:rsid w:val="006927EC"/>
    <w:rsid w:val="00692D90"/>
    <w:rsid w:val="00692EAF"/>
    <w:rsid w:val="00693665"/>
    <w:rsid w:val="00693C76"/>
    <w:rsid w:val="006941ED"/>
    <w:rsid w:val="00695220"/>
    <w:rsid w:val="00697375"/>
    <w:rsid w:val="006A0398"/>
    <w:rsid w:val="006A045F"/>
    <w:rsid w:val="006A0DB9"/>
    <w:rsid w:val="006A1409"/>
    <w:rsid w:val="006A2F7F"/>
    <w:rsid w:val="006A5079"/>
    <w:rsid w:val="006A5805"/>
    <w:rsid w:val="006A7B92"/>
    <w:rsid w:val="006A7E90"/>
    <w:rsid w:val="006B03B2"/>
    <w:rsid w:val="006B46B0"/>
    <w:rsid w:val="006B4BD9"/>
    <w:rsid w:val="006B6167"/>
    <w:rsid w:val="006C0026"/>
    <w:rsid w:val="006C0664"/>
    <w:rsid w:val="006C1072"/>
    <w:rsid w:val="006C14E8"/>
    <w:rsid w:val="006C1999"/>
    <w:rsid w:val="006C231F"/>
    <w:rsid w:val="006C3076"/>
    <w:rsid w:val="006C3285"/>
    <w:rsid w:val="006C3FBE"/>
    <w:rsid w:val="006C6BAF"/>
    <w:rsid w:val="006D0895"/>
    <w:rsid w:val="006D08EF"/>
    <w:rsid w:val="006D0CC7"/>
    <w:rsid w:val="006D2562"/>
    <w:rsid w:val="006D4275"/>
    <w:rsid w:val="006D5141"/>
    <w:rsid w:val="006D6568"/>
    <w:rsid w:val="006E1769"/>
    <w:rsid w:val="006E1935"/>
    <w:rsid w:val="006E1B1B"/>
    <w:rsid w:val="006E1FC5"/>
    <w:rsid w:val="006E2986"/>
    <w:rsid w:val="006E3457"/>
    <w:rsid w:val="006E3521"/>
    <w:rsid w:val="006E36E0"/>
    <w:rsid w:val="006E3AEC"/>
    <w:rsid w:val="006E601B"/>
    <w:rsid w:val="006E6281"/>
    <w:rsid w:val="006E77FD"/>
    <w:rsid w:val="006F096D"/>
    <w:rsid w:val="006F39AD"/>
    <w:rsid w:val="006F5329"/>
    <w:rsid w:val="006F5A93"/>
    <w:rsid w:val="00700C5E"/>
    <w:rsid w:val="0070143D"/>
    <w:rsid w:val="007021C5"/>
    <w:rsid w:val="0070581B"/>
    <w:rsid w:val="00706E7F"/>
    <w:rsid w:val="00707FD6"/>
    <w:rsid w:val="00710B0E"/>
    <w:rsid w:val="00711178"/>
    <w:rsid w:val="00711238"/>
    <w:rsid w:val="007122C9"/>
    <w:rsid w:val="007127ED"/>
    <w:rsid w:val="00716549"/>
    <w:rsid w:val="007172FE"/>
    <w:rsid w:val="00717E7E"/>
    <w:rsid w:val="00720D29"/>
    <w:rsid w:val="00721764"/>
    <w:rsid w:val="007262C5"/>
    <w:rsid w:val="00726539"/>
    <w:rsid w:val="00726FC7"/>
    <w:rsid w:val="007279CC"/>
    <w:rsid w:val="00730789"/>
    <w:rsid w:val="007315D9"/>
    <w:rsid w:val="00734A44"/>
    <w:rsid w:val="00734B35"/>
    <w:rsid w:val="0073614D"/>
    <w:rsid w:val="00737BE2"/>
    <w:rsid w:val="0074165D"/>
    <w:rsid w:val="00741EB1"/>
    <w:rsid w:val="007457DA"/>
    <w:rsid w:val="007465D5"/>
    <w:rsid w:val="007478B5"/>
    <w:rsid w:val="007507C6"/>
    <w:rsid w:val="0075099A"/>
    <w:rsid w:val="007514A0"/>
    <w:rsid w:val="00753094"/>
    <w:rsid w:val="00753155"/>
    <w:rsid w:val="00754FF5"/>
    <w:rsid w:val="00756BBB"/>
    <w:rsid w:val="00757754"/>
    <w:rsid w:val="00757CBE"/>
    <w:rsid w:val="007622B1"/>
    <w:rsid w:val="007627D0"/>
    <w:rsid w:val="00763196"/>
    <w:rsid w:val="00763B1E"/>
    <w:rsid w:val="007644C5"/>
    <w:rsid w:val="0076523A"/>
    <w:rsid w:val="007657AD"/>
    <w:rsid w:val="00767034"/>
    <w:rsid w:val="00770C19"/>
    <w:rsid w:val="00771793"/>
    <w:rsid w:val="00772354"/>
    <w:rsid w:val="0077274E"/>
    <w:rsid w:val="00772861"/>
    <w:rsid w:val="007758B6"/>
    <w:rsid w:val="007813A3"/>
    <w:rsid w:val="0078241F"/>
    <w:rsid w:val="007875BB"/>
    <w:rsid w:val="00790637"/>
    <w:rsid w:val="007911C0"/>
    <w:rsid w:val="0079360C"/>
    <w:rsid w:val="00795C84"/>
    <w:rsid w:val="007979AB"/>
    <w:rsid w:val="00797C88"/>
    <w:rsid w:val="00797CA1"/>
    <w:rsid w:val="007A180C"/>
    <w:rsid w:val="007A2A2F"/>
    <w:rsid w:val="007A2C23"/>
    <w:rsid w:val="007A300B"/>
    <w:rsid w:val="007A3108"/>
    <w:rsid w:val="007A54BD"/>
    <w:rsid w:val="007A5A0F"/>
    <w:rsid w:val="007B03A7"/>
    <w:rsid w:val="007B0DEE"/>
    <w:rsid w:val="007B223F"/>
    <w:rsid w:val="007B4D99"/>
    <w:rsid w:val="007B665A"/>
    <w:rsid w:val="007B7936"/>
    <w:rsid w:val="007C0726"/>
    <w:rsid w:val="007C3332"/>
    <w:rsid w:val="007C492C"/>
    <w:rsid w:val="007C75E8"/>
    <w:rsid w:val="007C771F"/>
    <w:rsid w:val="007C792E"/>
    <w:rsid w:val="007C7BE9"/>
    <w:rsid w:val="007D153D"/>
    <w:rsid w:val="007D1CB6"/>
    <w:rsid w:val="007D1F71"/>
    <w:rsid w:val="007D2DF9"/>
    <w:rsid w:val="007D3869"/>
    <w:rsid w:val="007D4E2A"/>
    <w:rsid w:val="007D583D"/>
    <w:rsid w:val="007E04E7"/>
    <w:rsid w:val="007E069D"/>
    <w:rsid w:val="007E1688"/>
    <w:rsid w:val="007E27EA"/>
    <w:rsid w:val="007E387E"/>
    <w:rsid w:val="007E3B11"/>
    <w:rsid w:val="007E56D6"/>
    <w:rsid w:val="007E703E"/>
    <w:rsid w:val="007E7197"/>
    <w:rsid w:val="007E7C9C"/>
    <w:rsid w:val="007F0249"/>
    <w:rsid w:val="007F1005"/>
    <w:rsid w:val="007F1533"/>
    <w:rsid w:val="007F2ED9"/>
    <w:rsid w:val="007F31C2"/>
    <w:rsid w:val="007F4516"/>
    <w:rsid w:val="007F49F4"/>
    <w:rsid w:val="007F54EB"/>
    <w:rsid w:val="007F5FA2"/>
    <w:rsid w:val="007F6C96"/>
    <w:rsid w:val="007F713A"/>
    <w:rsid w:val="0080034A"/>
    <w:rsid w:val="00801443"/>
    <w:rsid w:val="00801869"/>
    <w:rsid w:val="00801985"/>
    <w:rsid w:val="0080297A"/>
    <w:rsid w:val="008029D3"/>
    <w:rsid w:val="00803BF2"/>
    <w:rsid w:val="008040BA"/>
    <w:rsid w:val="008048E4"/>
    <w:rsid w:val="00806277"/>
    <w:rsid w:val="00806585"/>
    <w:rsid w:val="00806E73"/>
    <w:rsid w:val="0080703A"/>
    <w:rsid w:val="0081129A"/>
    <w:rsid w:val="00813272"/>
    <w:rsid w:val="00814FC6"/>
    <w:rsid w:val="00815961"/>
    <w:rsid w:val="00817AC8"/>
    <w:rsid w:val="008202C1"/>
    <w:rsid w:val="00822064"/>
    <w:rsid w:val="008224F9"/>
    <w:rsid w:val="008230DB"/>
    <w:rsid w:val="00824E72"/>
    <w:rsid w:val="0082633F"/>
    <w:rsid w:val="0083184F"/>
    <w:rsid w:val="0083276F"/>
    <w:rsid w:val="00832806"/>
    <w:rsid w:val="00836B2D"/>
    <w:rsid w:val="008376BF"/>
    <w:rsid w:val="008406B5"/>
    <w:rsid w:val="008414C9"/>
    <w:rsid w:val="00841D47"/>
    <w:rsid w:val="00842422"/>
    <w:rsid w:val="008429A6"/>
    <w:rsid w:val="00842B87"/>
    <w:rsid w:val="00843025"/>
    <w:rsid w:val="00843CC1"/>
    <w:rsid w:val="00844C74"/>
    <w:rsid w:val="00845547"/>
    <w:rsid w:val="00847E3F"/>
    <w:rsid w:val="00850BA2"/>
    <w:rsid w:val="00850C19"/>
    <w:rsid w:val="00851084"/>
    <w:rsid w:val="00851240"/>
    <w:rsid w:val="0085129F"/>
    <w:rsid w:val="008535ED"/>
    <w:rsid w:val="00853B71"/>
    <w:rsid w:val="0085477B"/>
    <w:rsid w:val="00854843"/>
    <w:rsid w:val="008607E1"/>
    <w:rsid w:val="00861015"/>
    <w:rsid w:val="00861318"/>
    <w:rsid w:val="00862D81"/>
    <w:rsid w:val="008634E4"/>
    <w:rsid w:val="00863C62"/>
    <w:rsid w:val="0086483A"/>
    <w:rsid w:val="00864D5B"/>
    <w:rsid w:val="00866380"/>
    <w:rsid w:val="00866E61"/>
    <w:rsid w:val="00867692"/>
    <w:rsid w:val="008703D2"/>
    <w:rsid w:val="0087108B"/>
    <w:rsid w:val="00871542"/>
    <w:rsid w:val="00872690"/>
    <w:rsid w:val="008733A1"/>
    <w:rsid w:val="00873A17"/>
    <w:rsid w:val="00875FF8"/>
    <w:rsid w:val="00876222"/>
    <w:rsid w:val="0087682C"/>
    <w:rsid w:val="00877C97"/>
    <w:rsid w:val="00882022"/>
    <w:rsid w:val="008838E2"/>
    <w:rsid w:val="00883A13"/>
    <w:rsid w:val="00884846"/>
    <w:rsid w:val="0088658A"/>
    <w:rsid w:val="008902BF"/>
    <w:rsid w:val="008912CC"/>
    <w:rsid w:val="00891B6A"/>
    <w:rsid w:val="00893174"/>
    <w:rsid w:val="008959A3"/>
    <w:rsid w:val="008960E3"/>
    <w:rsid w:val="008A041C"/>
    <w:rsid w:val="008A0B65"/>
    <w:rsid w:val="008A130B"/>
    <w:rsid w:val="008A1BA8"/>
    <w:rsid w:val="008A3D82"/>
    <w:rsid w:val="008A5140"/>
    <w:rsid w:val="008A5877"/>
    <w:rsid w:val="008B0F15"/>
    <w:rsid w:val="008B0F16"/>
    <w:rsid w:val="008B11EA"/>
    <w:rsid w:val="008B4251"/>
    <w:rsid w:val="008B481F"/>
    <w:rsid w:val="008B5534"/>
    <w:rsid w:val="008B599F"/>
    <w:rsid w:val="008B66A3"/>
    <w:rsid w:val="008B6C91"/>
    <w:rsid w:val="008C0267"/>
    <w:rsid w:val="008C02DA"/>
    <w:rsid w:val="008C0BD3"/>
    <w:rsid w:val="008C1A7B"/>
    <w:rsid w:val="008C2E63"/>
    <w:rsid w:val="008C31F5"/>
    <w:rsid w:val="008C3F12"/>
    <w:rsid w:val="008C439C"/>
    <w:rsid w:val="008C5F15"/>
    <w:rsid w:val="008C674F"/>
    <w:rsid w:val="008C7D44"/>
    <w:rsid w:val="008D1580"/>
    <w:rsid w:val="008D1776"/>
    <w:rsid w:val="008D1BB5"/>
    <w:rsid w:val="008D2BE6"/>
    <w:rsid w:val="008D2F19"/>
    <w:rsid w:val="008D35D4"/>
    <w:rsid w:val="008D4414"/>
    <w:rsid w:val="008D6130"/>
    <w:rsid w:val="008D7209"/>
    <w:rsid w:val="008D79E0"/>
    <w:rsid w:val="008D7B43"/>
    <w:rsid w:val="008E2C72"/>
    <w:rsid w:val="008E5EF5"/>
    <w:rsid w:val="008E6235"/>
    <w:rsid w:val="008E63D7"/>
    <w:rsid w:val="008E6595"/>
    <w:rsid w:val="008E745B"/>
    <w:rsid w:val="008E7B57"/>
    <w:rsid w:val="008F2A34"/>
    <w:rsid w:val="008F2D05"/>
    <w:rsid w:val="008F3785"/>
    <w:rsid w:val="008F3974"/>
    <w:rsid w:val="008F3D8E"/>
    <w:rsid w:val="008F50EA"/>
    <w:rsid w:val="008F60D1"/>
    <w:rsid w:val="00900F2D"/>
    <w:rsid w:val="0090456C"/>
    <w:rsid w:val="00904F08"/>
    <w:rsid w:val="00905149"/>
    <w:rsid w:val="009052C3"/>
    <w:rsid w:val="00905FEC"/>
    <w:rsid w:val="009066C6"/>
    <w:rsid w:val="00907422"/>
    <w:rsid w:val="009077C0"/>
    <w:rsid w:val="00911C8D"/>
    <w:rsid w:val="0091266E"/>
    <w:rsid w:val="00912DC2"/>
    <w:rsid w:val="00913E56"/>
    <w:rsid w:val="009144C2"/>
    <w:rsid w:val="00914B0B"/>
    <w:rsid w:val="00915EF0"/>
    <w:rsid w:val="00921988"/>
    <w:rsid w:val="00921ED2"/>
    <w:rsid w:val="0092297A"/>
    <w:rsid w:val="0092474C"/>
    <w:rsid w:val="00924C8B"/>
    <w:rsid w:val="00926817"/>
    <w:rsid w:val="009278CA"/>
    <w:rsid w:val="00927900"/>
    <w:rsid w:val="00930388"/>
    <w:rsid w:val="00931305"/>
    <w:rsid w:val="00931582"/>
    <w:rsid w:val="0093268B"/>
    <w:rsid w:val="00933760"/>
    <w:rsid w:val="00935250"/>
    <w:rsid w:val="009353EB"/>
    <w:rsid w:val="00935930"/>
    <w:rsid w:val="00935F9D"/>
    <w:rsid w:val="0094186F"/>
    <w:rsid w:val="009429E5"/>
    <w:rsid w:val="0094321A"/>
    <w:rsid w:val="00943354"/>
    <w:rsid w:val="00944340"/>
    <w:rsid w:val="009445ED"/>
    <w:rsid w:val="0094534D"/>
    <w:rsid w:val="009453E4"/>
    <w:rsid w:val="009459B0"/>
    <w:rsid w:val="00945BE8"/>
    <w:rsid w:val="00945C2A"/>
    <w:rsid w:val="0094641E"/>
    <w:rsid w:val="00947C5B"/>
    <w:rsid w:val="009506C2"/>
    <w:rsid w:val="00950815"/>
    <w:rsid w:val="00950890"/>
    <w:rsid w:val="009510CC"/>
    <w:rsid w:val="00951437"/>
    <w:rsid w:val="009515FC"/>
    <w:rsid w:val="0095277C"/>
    <w:rsid w:val="00952781"/>
    <w:rsid w:val="00953F70"/>
    <w:rsid w:val="009557B4"/>
    <w:rsid w:val="00955D0D"/>
    <w:rsid w:val="00956228"/>
    <w:rsid w:val="0095764E"/>
    <w:rsid w:val="00962362"/>
    <w:rsid w:val="009627B2"/>
    <w:rsid w:val="00962861"/>
    <w:rsid w:val="00965C34"/>
    <w:rsid w:val="00966255"/>
    <w:rsid w:val="00966544"/>
    <w:rsid w:val="00966A6D"/>
    <w:rsid w:val="009677C7"/>
    <w:rsid w:val="009728AF"/>
    <w:rsid w:val="00972EB9"/>
    <w:rsid w:val="009742DD"/>
    <w:rsid w:val="00974905"/>
    <w:rsid w:val="00980C2C"/>
    <w:rsid w:val="00980D3D"/>
    <w:rsid w:val="00980FBC"/>
    <w:rsid w:val="0098182E"/>
    <w:rsid w:val="009823B3"/>
    <w:rsid w:val="00984DBF"/>
    <w:rsid w:val="00985283"/>
    <w:rsid w:val="00987269"/>
    <w:rsid w:val="009900B8"/>
    <w:rsid w:val="00992508"/>
    <w:rsid w:val="00992B56"/>
    <w:rsid w:val="00994C3C"/>
    <w:rsid w:val="00994ECF"/>
    <w:rsid w:val="00995AB8"/>
    <w:rsid w:val="00996FEA"/>
    <w:rsid w:val="00997218"/>
    <w:rsid w:val="00997F10"/>
    <w:rsid w:val="009A468F"/>
    <w:rsid w:val="009A6AFD"/>
    <w:rsid w:val="009A6C74"/>
    <w:rsid w:val="009A6E3E"/>
    <w:rsid w:val="009B2529"/>
    <w:rsid w:val="009B3571"/>
    <w:rsid w:val="009B51BE"/>
    <w:rsid w:val="009B6307"/>
    <w:rsid w:val="009B7CB3"/>
    <w:rsid w:val="009C022F"/>
    <w:rsid w:val="009C102F"/>
    <w:rsid w:val="009C5451"/>
    <w:rsid w:val="009C6E8C"/>
    <w:rsid w:val="009D10EF"/>
    <w:rsid w:val="009D1708"/>
    <w:rsid w:val="009D187E"/>
    <w:rsid w:val="009D2662"/>
    <w:rsid w:val="009D2D27"/>
    <w:rsid w:val="009D38B2"/>
    <w:rsid w:val="009D4334"/>
    <w:rsid w:val="009D452A"/>
    <w:rsid w:val="009D5EBF"/>
    <w:rsid w:val="009E323D"/>
    <w:rsid w:val="009E36A0"/>
    <w:rsid w:val="009E3971"/>
    <w:rsid w:val="009E55EE"/>
    <w:rsid w:val="009E6205"/>
    <w:rsid w:val="009E70BE"/>
    <w:rsid w:val="009F04D0"/>
    <w:rsid w:val="009F07D2"/>
    <w:rsid w:val="009F1477"/>
    <w:rsid w:val="009F3C55"/>
    <w:rsid w:val="009F6013"/>
    <w:rsid w:val="009F6B2A"/>
    <w:rsid w:val="00A00535"/>
    <w:rsid w:val="00A009B0"/>
    <w:rsid w:val="00A00DA3"/>
    <w:rsid w:val="00A02505"/>
    <w:rsid w:val="00A027C3"/>
    <w:rsid w:val="00A04686"/>
    <w:rsid w:val="00A05335"/>
    <w:rsid w:val="00A06A12"/>
    <w:rsid w:val="00A07E63"/>
    <w:rsid w:val="00A101D7"/>
    <w:rsid w:val="00A11D48"/>
    <w:rsid w:val="00A128A8"/>
    <w:rsid w:val="00A14422"/>
    <w:rsid w:val="00A16CEB"/>
    <w:rsid w:val="00A16EF1"/>
    <w:rsid w:val="00A22411"/>
    <w:rsid w:val="00A23C07"/>
    <w:rsid w:val="00A23CAB"/>
    <w:rsid w:val="00A2493F"/>
    <w:rsid w:val="00A25198"/>
    <w:rsid w:val="00A25E93"/>
    <w:rsid w:val="00A27452"/>
    <w:rsid w:val="00A30276"/>
    <w:rsid w:val="00A3068B"/>
    <w:rsid w:val="00A307A9"/>
    <w:rsid w:val="00A31CD8"/>
    <w:rsid w:val="00A335D8"/>
    <w:rsid w:val="00A33912"/>
    <w:rsid w:val="00A34F7A"/>
    <w:rsid w:val="00A35037"/>
    <w:rsid w:val="00A35502"/>
    <w:rsid w:val="00A35D5D"/>
    <w:rsid w:val="00A3619F"/>
    <w:rsid w:val="00A362C4"/>
    <w:rsid w:val="00A36C0E"/>
    <w:rsid w:val="00A37D80"/>
    <w:rsid w:val="00A40096"/>
    <w:rsid w:val="00A41D75"/>
    <w:rsid w:val="00A42BA2"/>
    <w:rsid w:val="00A42E2A"/>
    <w:rsid w:val="00A434DA"/>
    <w:rsid w:val="00A43532"/>
    <w:rsid w:val="00A43DCE"/>
    <w:rsid w:val="00A44CE2"/>
    <w:rsid w:val="00A45EEF"/>
    <w:rsid w:val="00A46B7D"/>
    <w:rsid w:val="00A477A0"/>
    <w:rsid w:val="00A51FBC"/>
    <w:rsid w:val="00A526A5"/>
    <w:rsid w:val="00A53184"/>
    <w:rsid w:val="00A53547"/>
    <w:rsid w:val="00A535D4"/>
    <w:rsid w:val="00A5415E"/>
    <w:rsid w:val="00A54B6B"/>
    <w:rsid w:val="00A55ACE"/>
    <w:rsid w:val="00A560E1"/>
    <w:rsid w:val="00A60158"/>
    <w:rsid w:val="00A65548"/>
    <w:rsid w:val="00A66508"/>
    <w:rsid w:val="00A66846"/>
    <w:rsid w:val="00A67481"/>
    <w:rsid w:val="00A67D48"/>
    <w:rsid w:val="00A7077D"/>
    <w:rsid w:val="00A7223C"/>
    <w:rsid w:val="00A7371F"/>
    <w:rsid w:val="00A7410B"/>
    <w:rsid w:val="00A74C69"/>
    <w:rsid w:val="00A77250"/>
    <w:rsid w:val="00A7751A"/>
    <w:rsid w:val="00A84384"/>
    <w:rsid w:val="00A858B0"/>
    <w:rsid w:val="00A85CA1"/>
    <w:rsid w:val="00A86465"/>
    <w:rsid w:val="00A90FDB"/>
    <w:rsid w:val="00A910BF"/>
    <w:rsid w:val="00A91E37"/>
    <w:rsid w:val="00A92FCC"/>
    <w:rsid w:val="00A92FF2"/>
    <w:rsid w:val="00A9370A"/>
    <w:rsid w:val="00A94847"/>
    <w:rsid w:val="00A94E27"/>
    <w:rsid w:val="00A96426"/>
    <w:rsid w:val="00A96BA4"/>
    <w:rsid w:val="00AA14B9"/>
    <w:rsid w:val="00AA1918"/>
    <w:rsid w:val="00AA1A0B"/>
    <w:rsid w:val="00AA31E4"/>
    <w:rsid w:val="00AA35AD"/>
    <w:rsid w:val="00AA3CCB"/>
    <w:rsid w:val="00AA3E37"/>
    <w:rsid w:val="00AA40D8"/>
    <w:rsid w:val="00AA55AB"/>
    <w:rsid w:val="00AA6D2F"/>
    <w:rsid w:val="00AB0028"/>
    <w:rsid w:val="00AB07BB"/>
    <w:rsid w:val="00AB27BC"/>
    <w:rsid w:val="00AB53D3"/>
    <w:rsid w:val="00AB7348"/>
    <w:rsid w:val="00AB7CBF"/>
    <w:rsid w:val="00AC00CF"/>
    <w:rsid w:val="00AC0210"/>
    <w:rsid w:val="00AC06C3"/>
    <w:rsid w:val="00AC0A34"/>
    <w:rsid w:val="00AC1B16"/>
    <w:rsid w:val="00AC23EB"/>
    <w:rsid w:val="00AC61B0"/>
    <w:rsid w:val="00AC61B2"/>
    <w:rsid w:val="00AC6FFB"/>
    <w:rsid w:val="00AD1366"/>
    <w:rsid w:val="00AD14DF"/>
    <w:rsid w:val="00AD31A9"/>
    <w:rsid w:val="00AD3D8A"/>
    <w:rsid w:val="00AD3EF4"/>
    <w:rsid w:val="00AD4963"/>
    <w:rsid w:val="00AD6543"/>
    <w:rsid w:val="00AD763E"/>
    <w:rsid w:val="00AD7BE3"/>
    <w:rsid w:val="00AD7DA6"/>
    <w:rsid w:val="00AE0000"/>
    <w:rsid w:val="00AE0D13"/>
    <w:rsid w:val="00AE1167"/>
    <w:rsid w:val="00AE1B41"/>
    <w:rsid w:val="00AE44A5"/>
    <w:rsid w:val="00AE47D6"/>
    <w:rsid w:val="00AE4FF4"/>
    <w:rsid w:val="00AE5667"/>
    <w:rsid w:val="00AE64F9"/>
    <w:rsid w:val="00AE7F4E"/>
    <w:rsid w:val="00AF0826"/>
    <w:rsid w:val="00AF0BA0"/>
    <w:rsid w:val="00AF2FE7"/>
    <w:rsid w:val="00AF31EF"/>
    <w:rsid w:val="00AF5EA5"/>
    <w:rsid w:val="00AF69DB"/>
    <w:rsid w:val="00AF6DE7"/>
    <w:rsid w:val="00B020CF"/>
    <w:rsid w:val="00B03F81"/>
    <w:rsid w:val="00B06C1B"/>
    <w:rsid w:val="00B07E92"/>
    <w:rsid w:val="00B12FCA"/>
    <w:rsid w:val="00B14FE3"/>
    <w:rsid w:val="00B15244"/>
    <w:rsid w:val="00B15CC1"/>
    <w:rsid w:val="00B17198"/>
    <w:rsid w:val="00B213AE"/>
    <w:rsid w:val="00B238BA"/>
    <w:rsid w:val="00B23CB5"/>
    <w:rsid w:val="00B25821"/>
    <w:rsid w:val="00B27357"/>
    <w:rsid w:val="00B27F5D"/>
    <w:rsid w:val="00B32B0C"/>
    <w:rsid w:val="00B32B75"/>
    <w:rsid w:val="00B3581D"/>
    <w:rsid w:val="00B35D0C"/>
    <w:rsid w:val="00B3604E"/>
    <w:rsid w:val="00B409D2"/>
    <w:rsid w:val="00B40A14"/>
    <w:rsid w:val="00B40DEB"/>
    <w:rsid w:val="00B424CE"/>
    <w:rsid w:val="00B42CAA"/>
    <w:rsid w:val="00B42CF1"/>
    <w:rsid w:val="00B43268"/>
    <w:rsid w:val="00B44034"/>
    <w:rsid w:val="00B4500D"/>
    <w:rsid w:val="00B472CD"/>
    <w:rsid w:val="00B4791A"/>
    <w:rsid w:val="00B47C9A"/>
    <w:rsid w:val="00B51310"/>
    <w:rsid w:val="00B54884"/>
    <w:rsid w:val="00B55155"/>
    <w:rsid w:val="00B565DE"/>
    <w:rsid w:val="00B5797E"/>
    <w:rsid w:val="00B61E98"/>
    <w:rsid w:val="00B63C94"/>
    <w:rsid w:val="00B64384"/>
    <w:rsid w:val="00B6499E"/>
    <w:rsid w:val="00B64AA9"/>
    <w:rsid w:val="00B64F9C"/>
    <w:rsid w:val="00B666E1"/>
    <w:rsid w:val="00B6768F"/>
    <w:rsid w:val="00B70308"/>
    <w:rsid w:val="00B72ACB"/>
    <w:rsid w:val="00B731C0"/>
    <w:rsid w:val="00B73732"/>
    <w:rsid w:val="00B744A4"/>
    <w:rsid w:val="00B74C80"/>
    <w:rsid w:val="00B752AB"/>
    <w:rsid w:val="00B7783F"/>
    <w:rsid w:val="00B779EA"/>
    <w:rsid w:val="00B80E36"/>
    <w:rsid w:val="00B825DA"/>
    <w:rsid w:val="00B834DB"/>
    <w:rsid w:val="00B83557"/>
    <w:rsid w:val="00B843CF"/>
    <w:rsid w:val="00B84BD5"/>
    <w:rsid w:val="00B84D55"/>
    <w:rsid w:val="00B85791"/>
    <w:rsid w:val="00B87345"/>
    <w:rsid w:val="00B87851"/>
    <w:rsid w:val="00B901C7"/>
    <w:rsid w:val="00B919C8"/>
    <w:rsid w:val="00B91AC4"/>
    <w:rsid w:val="00B93D36"/>
    <w:rsid w:val="00B944AD"/>
    <w:rsid w:val="00B95ADE"/>
    <w:rsid w:val="00B964ED"/>
    <w:rsid w:val="00BA09F5"/>
    <w:rsid w:val="00BA0EB6"/>
    <w:rsid w:val="00BA2543"/>
    <w:rsid w:val="00BA39ED"/>
    <w:rsid w:val="00BA4A47"/>
    <w:rsid w:val="00BA6682"/>
    <w:rsid w:val="00BA7B64"/>
    <w:rsid w:val="00BA7B85"/>
    <w:rsid w:val="00BB0DE0"/>
    <w:rsid w:val="00BB10C4"/>
    <w:rsid w:val="00BB2A7B"/>
    <w:rsid w:val="00BB3070"/>
    <w:rsid w:val="00BB35BF"/>
    <w:rsid w:val="00BB5CE4"/>
    <w:rsid w:val="00BB63DC"/>
    <w:rsid w:val="00BB741D"/>
    <w:rsid w:val="00BB7E0E"/>
    <w:rsid w:val="00BC0F4A"/>
    <w:rsid w:val="00BC12B0"/>
    <w:rsid w:val="00BC14C3"/>
    <w:rsid w:val="00BC3943"/>
    <w:rsid w:val="00BC3D75"/>
    <w:rsid w:val="00BC44E3"/>
    <w:rsid w:val="00BC47E2"/>
    <w:rsid w:val="00BC55A5"/>
    <w:rsid w:val="00BC6C0F"/>
    <w:rsid w:val="00BD18D5"/>
    <w:rsid w:val="00BD22C3"/>
    <w:rsid w:val="00BD28BD"/>
    <w:rsid w:val="00BD291D"/>
    <w:rsid w:val="00BD3C60"/>
    <w:rsid w:val="00BD5C96"/>
    <w:rsid w:val="00BD7AB3"/>
    <w:rsid w:val="00BE100D"/>
    <w:rsid w:val="00BE1380"/>
    <w:rsid w:val="00BE2521"/>
    <w:rsid w:val="00BE2643"/>
    <w:rsid w:val="00BE2959"/>
    <w:rsid w:val="00BE46ED"/>
    <w:rsid w:val="00BE53DB"/>
    <w:rsid w:val="00BE5496"/>
    <w:rsid w:val="00BE5C4F"/>
    <w:rsid w:val="00BE6FC4"/>
    <w:rsid w:val="00BE77B4"/>
    <w:rsid w:val="00BE7823"/>
    <w:rsid w:val="00BF0891"/>
    <w:rsid w:val="00BF1C34"/>
    <w:rsid w:val="00BF22DD"/>
    <w:rsid w:val="00BF23F5"/>
    <w:rsid w:val="00BF2741"/>
    <w:rsid w:val="00BF29AA"/>
    <w:rsid w:val="00BF2B5D"/>
    <w:rsid w:val="00BF73BF"/>
    <w:rsid w:val="00C01A27"/>
    <w:rsid w:val="00C022A6"/>
    <w:rsid w:val="00C0293D"/>
    <w:rsid w:val="00C02F6B"/>
    <w:rsid w:val="00C033F8"/>
    <w:rsid w:val="00C034CC"/>
    <w:rsid w:val="00C043F9"/>
    <w:rsid w:val="00C04799"/>
    <w:rsid w:val="00C053DB"/>
    <w:rsid w:val="00C05818"/>
    <w:rsid w:val="00C07E88"/>
    <w:rsid w:val="00C103FF"/>
    <w:rsid w:val="00C104D4"/>
    <w:rsid w:val="00C10B1D"/>
    <w:rsid w:val="00C11E2F"/>
    <w:rsid w:val="00C12568"/>
    <w:rsid w:val="00C13373"/>
    <w:rsid w:val="00C136DB"/>
    <w:rsid w:val="00C13B84"/>
    <w:rsid w:val="00C1582C"/>
    <w:rsid w:val="00C15AD1"/>
    <w:rsid w:val="00C213F2"/>
    <w:rsid w:val="00C21FFA"/>
    <w:rsid w:val="00C27BB0"/>
    <w:rsid w:val="00C3196C"/>
    <w:rsid w:val="00C31E0E"/>
    <w:rsid w:val="00C33681"/>
    <w:rsid w:val="00C33C6C"/>
    <w:rsid w:val="00C34409"/>
    <w:rsid w:val="00C346D1"/>
    <w:rsid w:val="00C3522E"/>
    <w:rsid w:val="00C35809"/>
    <w:rsid w:val="00C36DFE"/>
    <w:rsid w:val="00C3740A"/>
    <w:rsid w:val="00C40C75"/>
    <w:rsid w:val="00C40D01"/>
    <w:rsid w:val="00C4201F"/>
    <w:rsid w:val="00C44144"/>
    <w:rsid w:val="00C44B68"/>
    <w:rsid w:val="00C45568"/>
    <w:rsid w:val="00C45839"/>
    <w:rsid w:val="00C5022A"/>
    <w:rsid w:val="00C50706"/>
    <w:rsid w:val="00C51C29"/>
    <w:rsid w:val="00C52111"/>
    <w:rsid w:val="00C5456C"/>
    <w:rsid w:val="00C54599"/>
    <w:rsid w:val="00C5464E"/>
    <w:rsid w:val="00C54E93"/>
    <w:rsid w:val="00C55248"/>
    <w:rsid w:val="00C55757"/>
    <w:rsid w:val="00C562CB"/>
    <w:rsid w:val="00C60F19"/>
    <w:rsid w:val="00C6119E"/>
    <w:rsid w:val="00C61DCA"/>
    <w:rsid w:val="00C6349C"/>
    <w:rsid w:val="00C65F0F"/>
    <w:rsid w:val="00C7063E"/>
    <w:rsid w:val="00C70A65"/>
    <w:rsid w:val="00C70B0A"/>
    <w:rsid w:val="00C7765D"/>
    <w:rsid w:val="00C81EC9"/>
    <w:rsid w:val="00C8730D"/>
    <w:rsid w:val="00C87930"/>
    <w:rsid w:val="00C92138"/>
    <w:rsid w:val="00C951E2"/>
    <w:rsid w:val="00C97C7A"/>
    <w:rsid w:val="00CA1283"/>
    <w:rsid w:val="00CA1BEA"/>
    <w:rsid w:val="00CA25C1"/>
    <w:rsid w:val="00CA3FCC"/>
    <w:rsid w:val="00CA4513"/>
    <w:rsid w:val="00CA60EA"/>
    <w:rsid w:val="00CB2373"/>
    <w:rsid w:val="00CB3676"/>
    <w:rsid w:val="00CB564C"/>
    <w:rsid w:val="00CB58F6"/>
    <w:rsid w:val="00CB72DE"/>
    <w:rsid w:val="00CB7A2B"/>
    <w:rsid w:val="00CC02A2"/>
    <w:rsid w:val="00CC181D"/>
    <w:rsid w:val="00CC3210"/>
    <w:rsid w:val="00CC3334"/>
    <w:rsid w:val="00CC378D"/>
    <w:rsid w:val="00CC3799"/>
    <w:rsid w:val="00CC5A89"/>
    <w:rsid w:val="00CC7B41"/>
    <w:rsid w:val="00CD0BE0"/>
    <w:rsid w:val="00CD1414"/>
    <w:rsid w:val="00CD20BF"/>
    <w:rsid w:val="00CD3A52"/>
    <w:rsid w:val="00CD44A0"/>
    <w:rsid w:val="00CD45C6"/>
    <w:rsid w:val="00CD4832"/>
    <w:rsid w:val="00CD500B"/>
    <w:rsid w:val="00CD50C5"/>
    <w:rsid w:val="00CE1E28"/>
    <w:rsid w:val="00CE1FEE"/>
    <w:rsid w:val="00CE3280"/>
    <w:rsid w:val="00CE33EF"/>
    <w:rsid w:val="00CE5F8C"/>
    <w:rsid w:val="00CE6664"/>
    <w:rsid w:val="00CE741F"/>
    <w:rsid w:val="00CF4C79"/>
    <w:rsid w:val="00CF7E35"/>
    <w:rsid w:val="00D00290"/>
    <w:rsid w:val="00D023E1"/>
    <w:rsid w:val="00D02B63"/>
    <w:rsid w:val="00D0422B"/>
    <w:rsid w:val="00D0431E"/>
    <w:rsid w:val="00D04720"/>
    <w:rsid w:val="00D06B96"/>
    <w:rsid w:val="00D06E36"/>
    <w:rsid w:val="00D07594"/>
    <w:rsid w:val="00D0774E"/>
    <w:rsid w:val="00D07FAD"/>
    <w:rsid w:val="00D10612"/>
    <w:rsid w:val="00D13A9A"/>
    <w:rsid w:val="00D1473F"/>
    <w:rsid w:val="00D1507E"/>
    <w:rsid w:val="00D157C5"/>
    <w:rsid w:val="00D1586D"/>
    <w:rsid w:val="00D2004D"/>
    <w:rsid w:val="00D201CD"/>
    <w:rsid w:val="00D221F1"/>
    <w:rsid w:val="00D222B9"/>
    <w:rsid w:val="00D22366"/>
    <w:rsid w:val="00D23BCC"/>
    <w:rsid w:val="00D242C2"/>
    <w:rsid w:val="00D2433C"/>
    <w:rsid w:val="00D24AA7"/>
    <w:rsid w:val="00D26470"/>
    <w:rsid w:val="00D26DF7"/>
    <w:rsid w:val="00D3130E"/>
    <w:rsid w:val="00D315BF"/>
    <w:rsid w:val="00D324E4"/>
    <w:rsid w:val="00D35159"/>
    <w:rsid w:val="00D36556"/>
    <w:rsid w:val="00D36F51"/>
    <w:rsid w:val="00D40681"/>
    <w:rsid w:val="00D40FED"/>
    <w:rsid w:val="00D4174C"/>
    <w:rsid w:val="00D43A8C"/>
    <w:rsid w:val="00D443B6"/>
    <w:rsid w:val="00D44C9B"/>
    <w:rsid w:val="00D47445"/>
    <w:rsid w:val="00D475B3"/>
    <w:rsid w:val="00D47D75"/>
    <w:rsid w:val="00D525C3"/>
    <w:rsid w:val="00D52AC8"/>
    <w:rsid w:val="00D56641"/>
    <w:rsid w:val="00D6339B"/>
    <w:rsid w:val="00D646C0"/>
    <w:rsid w:val="00D667D3"/>
    <w:rsid w:val="00D66A4B"/>
    <w:rsid w:val="00D67280"/>
    <w:rsid w:val="00D676A3"/>
    <w:rsid w:val="00D67CC9"/>
    <w:rsid w:val="00D7004E"/>
    <w:rsid w:val="00D70381"/>
    <w:rsid w:val="00D7080D"/>
    <w:rsid w:val="00D70869"/>
    <w:rsid w:val="00D73537"/>
    <w:rsid w:val="00D74B9E"/>
    <w:rsid w:val="00D76322"/>
    <w:rsid w:val="00D766F2"/>
    <w:rsid w:val="00D77173"/>
    <w:rsid w:val="00D77E66"/>
    <w:rsid w:val="00D817D6"/>
    <w:rsid w:val="00D81FD8"/>
    <w:rsid w:val="00D82C24"/>
    <w:rsid w:val="00D86769"/>
    <w:rsid w:val="00D8696E"/>
    <w:rsid w:val="00D86D38"/>
    <w:rsid w:val="00D90B6D"/>
    <w:rsid w:val="00D9143E"/>
    <w:rsid w:val="00D91525"/>
    <w:rsid w:val="00D9324E"/>
    <w:rsid w:val="00D938F0"/>
    <w:rsid w:val="00D93B58"/>
    <w:rsid w:val="00D93E1D"/>
    <w:rsid w:val="00D93ED7"/>
    <w:rsid w:val="00D9433C"/>
    <w:rsid w:val="00D94385"/>
    <w:rsid w:val="00D950F4"/>
    <w:rsid w:val="00D95CDF"/>
    <w:rsid w:val="00D95F29"/>
    <w:rsid w:val="00D965D7"/>
    <w:rsid w:val="00D9727F"/>
    <w:rsid w:val="00D97875"/>
    <w:rsid w:val="00D97C8B"/>
    <w:rsid w:val="00D97D58"/>
    <w:rsid w:val="00D97FE6"/>
    <w:rsid w:val="00DA0531"/>
    <w:rsid w:val="00DA05E0"/>
    <w:rsid w:val="00DA075D"/>
    <w:rsid w:val="00DA15B7"/>
    <w:rsid w:val="00DA180E"/>
    <w:rsid w:val="00DA2858"/>
    <w:rsid w:val="00DA5B7A"/>
    <w:rsid w:val="00DA6347"/>
    <w:rsid w:val="00DA6561"/>
    <w:rsid w:val="00DA7938"/>
    <w:rsid w:val="00DB0602"/>
    <w:rsid w:val="00DB087B"/>
    <w:rsid w:val="00DB2564"/>
    <w:rsid w:val="00DB4393"/>
    <w:rsid w:val="00DB44F6"/>
    <w:rsid w:val="00DB4770"/>
    <w:rsid w:val="00DB591E"/>
    <w:rsid w:val="00DB7F9E"/>
    <w:rsid w:val="00DC0D19"/>
    <w:rsid w:val="00DC11D7"/>
    <w:rsid w:val="00DC124E"/>
    <w:rsid w:val="00DC2666"/>
    <w:rsid w:val="00DC3DD6"/>
    <w:rsid w:val="00DC708C"/>
    <w:rsid w:val="00DC70AF"/>
    <w:rsid w:val="00DD3B35"/>
    <w:rsid w:val="00DD3C77"/>
    <w:rsid w:val="00DD5062"/>
    <w:rsid w:val="00DD5BE2"/>
    <w:rsid w:val="00DE1399"/>
    <w:rsid w:val="00DE1468"/>
    <w:rsid w:val="00DE40C4"/>
    <w:rsid w:val="00DE4140"/>
    <w:rsid w:val="00DE421D"/>
    <w:rsid w:val="00DE435C"/>
    <w:rsid w:val="00DE4E04"/>
    <w:rsid w:val="00DE4FCE"/>
    <w:rsid w:val="00DE6C74"/>
    <w:rsid w:val="00DE78E2"/>
    <w:rsid w:val="00DF27C6"/>
    <w:rsid w:val="00DF2AC0"/>
    <w:rsid w:val="00DF3313"/>
    <w:rsid w:val="00DF4004"/>
    <w:rsid w:val="00DF4279"/>
    <w:rsid w:val="00DF563B"/>
    <w:rsid w:val="00DF5B55"/>
    <w:rsid w:val="00DF6A6C"/>
    <w:rsid w:val="00DF703D"/>
    <w:rsid w:val="00DF7DF2"/>
    <w:rsid w:val="00E023D6"/>
    <w:rsid w:val="00E03B72"/>
    <w:rsid w:val="00E045F8"/>
    <w:rsid w:val="00E05647"/>
    <w:rsid w:val="00E062A8"/>
    <w:rsid w:val="00E07562"/>
    <w:rsid w:val="00E101BB"/>
    <w:rsid w:val="00E101D7"/>
    <w:rsid w:val="00E116E0"/>
    <w:rsid w:val="00E11C2D"/>
    <w:rsid w:val="00E127D0"/>
    <w:rsid w:val="00E17A86"/>
    <w:rsid w:val="00E20326"/>
    <w:rsid w:val="00E20EF2"/>
    <w:rsid w:val="00E2118B"/>
    <w:rsid w:val="00E23D6B"/>
    <w:rsid w:val="00E2422C"/>
    <w:rsid w:val="00E249DF"/>
    <w:rsid w:val="00E2508C"/>
    <w:rsid w:val="00E26577"/>
    <w:rsid w:val="00E31C1D"/>
    <w:rsid w:val="00E33D8B"/>
    <w:rsid w:val="00E35725"/>
    <w:rsid w:val="00E35C24"/>
    <w:rsid w:val="00E3709F"/>
    <w:rsid w:val="00E404DB"/>
    <w:rsid w:val="00E42D47"/>
    <w:rsid w:val="00E45684"/>
    <w:rsid w:val="00E4661D"/>
    <w:rsid w:val="00E46C03"/>
    <w:rsid w:val="00E50265"/>
    <w:rsid w:val="00E50956"/>
    <w:rsid w:val="00E50D94"/>
    <w:rsid w:val="00E50F3D"/>
    <w:rsid w:val="00E521FB"/>
    <w:rsid w:val="00E5223C"/>
    <w:rsid w:val="00E530DB"/>
    <w:rsid w:val="00E54150"/>
    <w:rsid w:val="00E54582"/>
    <w:rsid w:val="00E54B52"/>
    <w:rsid w:val="00E56927"/>
    <w:rsid w:val="00E57FFD"/>
    <w:rsid w:val="00E605B5"/>
    <w:rsid w:val="00E6139E"/>
    <w:rsid w:val="00E61ACB"/>
    <w:rsid w:val="00E66109"/>
    <w:rsid w:val="00E67311"/>
    <w:rsid w:val="00E70FA9"/>
    <w:rsid w:val="00E748F4"/>
    <w:rsid w:val="00E74F38"/>
    <w:rsid w:val="00E74F7C"/>
    <w:rsid w:val="00E754B3"/>
    <w:rsid w:val="00E75F25"/>
    <w:rsid w:val="00E77D15"/>
    <w:rsid w:val="00E80520"/>
    <w:rsid w:val="00E819F7"/>
    <w:rsid w:val="00E826EB"/>
    <w:rsid w:val="00E82F84"/>
    <w:rsid w:val="00E83CB7"/>
    <w:rsid w:val="00E8506F"/>
    <w:rsid w:val="00E86389"/>
    <w:rsid w:val="00E86A9B"/>
    <w:rsid w:val="00E8701D"/>
    <w:rsid w:val="00E8736C"/>
    <w:rsid w:val="00E87DCB"/>
    <w:rsid w:val="00E908A7"/>
    <w:rsid w:val="00E90DE4"/>
    <w:rsid w:val="00E926BC"/>
    <w:rsid w:val="00E92F0A"/>
    <w:rsid w:val="00E93A58"/>
    <w:rsid w:val="00E94462"/>
    <w:rsid w:val="00E96C08"/>
    <w:rsid w:val="00E9769B"/>
    <w:rsid w:val="00EA0259"/>
    <w:rsid w:val="00EA0C27"/>
    <w:rsid w:val="00EA0C9B"/>
    <w:rsid w:val="00EA0D42"/>
    <w:rsid w:val="00EA0E4F"/>
    <w:rsid w:val="00EA1F02"/>
    <w:rsid w:val="00EA3073"/>
    <w:rsid w:val="00EA38E4"/>
    <w:rsid w:val="00EA54CE"/>
    <w:rsid w:val="00EA69D4"/>
    <w:rsid w:val="00EA75F7"/>
    <w:rsid w:val="00EA78DB"/>
    <w:rsid w:val="00EA7EBE"/>
    <w:rsid w:val="00EB0C9E"/>
    <w:rsid w:val="00EB2662"/>
    <w:rsid w:val="00EB2BA4"/>
    <w:rsid w:val="00EB4571"/>
    <w:rsid w:val="00EB48B1"/>
    <w:rsid w:val="00EC06B7"/>
    <w:rsid w:val="00EC1971"/>
    <w:rsid w:val="00EC19DC"/>
    <w:rsid w:val="00EC2A6D"/>
    <w:rsid w:val="00EC2EC5"/>
    <w:rsid w:val="00EC4E00"/>
    <w:rsid w:val="00EC652D"/>
    <w:rsid w:val="00EC670F"/>
    <w:rsid w:val="00ED04EB"/>
    <w:rsid w:val="00ED0C09"/>
    <w:rsid w:val="00ED1B97"/>
    <w:rsid w:val="00ED218F"/>
    <w:rsid w:val="00ED242A"/>
    <w:rsid w:val="00ED3FD9"/>
    <w:rsid w:val="00ED4B54"/>
    <w:rsid w:val="00ED6527"/>
    <w:rsid w:val="00ED69D4"/>
    <w:rsid w:val="00ED6DC5"/>
    <w:rsid w:val="00ED76E2"/>
    <w:rsid w:val="00EE0313"/>
    <w:rsid w:val="00EE08C8"/>
    <w:rsid w:val="00EE316A"/>
    <w:rsid w:val="00EE322B"/>
    <w:rsid w:val="00EE3508"/>
    <w:rsid w:val="00EE3B91"/>
    <w:rsid w:val="00EE546D"/>
    <w:rsid w:val="00EE5C94"/>
    <w:rsid w:val="00EE6648"/>
    <w:rsid w:val="00EE71A8"/>
    <w:rsid w:val="00EF0A5A"/>
    <w:rsid w:val="00EF521E"/>
    <w:rsid w:val="00EF7654"/>
    <w:rsid w:val="00EF78DE"/>
    <w:rsid w:val="00F0197C"/>
    <w:rsid w:val="00F0279E"/>
    <w:rsid w:val="00F02F20"/>
    <w:rsid w:val="00F02FB7"/>
    <w:rsid w:val="00F0335E"/>
    <w:rsid w:val="00F04769"/>
    <w:rsid w:val="00F05259"/>
    <w:rsid w:val="00F071BF"/>
    <w:rsid w:val="00F105BE"/>
    <w:rsid w:val="00F134B6"/>
    <w:rsid w:val="00F1393C"/>
    <w:rsid w:val="00F15BDD"/>
    <w:rsid w:val="00F16309"/>
    <w:rsid w:val="00F16DC2"/>
    <w:rsid w:val="00F17911"/>
    <w:rsid w:val="00F17D39"/>
    <w:rsid w:val="00F21C29"/>
    <w:rsid w:val="00F23660"/>
    <w:rsid w:val="00F2465A"/>
    <w:rsid w:val="00F246DD"/>
    <w:rsid w:val="00F24E23"/>
    <w:rsid w:val="00F254C6"/>
    <w:rsid w:val="00F265AE"/>
    <w:rsid w:val="00F2713E"/>
    <w:rsid w:val="00F27499"/>
    <w:rsid w:val="00F30E04"/>
    <w:rsid w:val="00F31B77"/>
    <w:rsid w:val="00F31F47"/>
    <w:rsid w:val="00F32CEB"/>
    <w:rsid w:val="00F332A2"/>
    <w:rsid w:val="00F35ACB"/>
    <w:rsid w:val="00F36275"/>
    <w:rsid w:val="00F373C5"/>
    <w:rsid w:val="00F3768B"/>
    <w:rsid w:val="00F409C8"/>
    <w:rsid w:val="00F42D21"/>
    <w:rsid w:val="00F446F9"/>
    <w:rsid w:val="00F52C8F"/>
    <w:rsid w:val="00F53533"/>
    <w:rsid w:val="00F546A6"/>
    <w:rsid w:val="00F549D0"/>
    <w:rsid w:val="00F54FF3"/>
    <w:rsid w:val="00F55528"/>
    <w:rsid w:val="00F55CBC"/>
    <w:rsid w:val="00F57E80"/>
    <w:rsid w:val="00F57EFA"/>
    <w:rsid w:val="00F60BC1"/>
    <w:rsid w:val="00F60F52"/>
    <w:rsid w:val="00F617DB"/>
    <w:rsid w:val="00F61EA4"/>
    <w:rsid w:val="00F632C5"/>
    <w:rsid w:val="00F706A9"/>
    <w:rsid w:val="00F70F71"/>
    <w:rsid w:val="00F728B5"/>
    <w:rsid w:val="00F741B1"/>
    <w:rsid w:val="00F74A9C"/>
    <w:rsid w:val="00F77160"/>
    <w:rsid w:val="00F771F9"/>
    <w:rsid w:val="00F77E4A"/>
    <w:rsid w:val="00F80BFD"/>
    <w:rsid w:val="00F81148"/>
    <w:rsid w:val="00F815C2"/>
    <w:rsid w:val="00F82C31"/>
    <w:rsid w:val="00F8470C"/>
    <w:rsid w:val="00F84A82"/>
    <w:rsid w:val="00F852CC"/>
    <w:rsid w:val="00F8704C"/>
    <w:rsid w:val="00F9045F"/>
    <w:rsid w:val="00F90836"/>
    <w:rsid w:val="00F9353C"/>
    <w:rsid w:val="00F941D7"/>
    <w:rsid w:val="00F9434F"/>
    <w:rsid w:val="00F94CE1"/>
    <w:rsid w:val="00FA0538"/>
    <w:rsid w:val="00FA1224"/>
    <w:rsid w:val="00FA16A9"/>
    <w:rsid w:val="00FA1932"/>
    <w:rsid w:val="00FA200E"/>
    <w:rsid w:val="00FA3426"/>
    <w:rsid w:val="00FA4764"/>
    <w:rsid w:val="00FA73F3"/>
    <w:rsid w:val="00FA7D85"/>
    <w:rsid w:val="00FA7FBF"/>
    <w:rsid w:val="00FB1D62"/>
    <w:rsid w:val="00FB2835"/>
    <w:rsid w:val="00FB38C9"/>
    <w:rsid w:val="00FB4FD7"/>
    <w:rsid w:val="00FB5E68"/>
    <w:rsid w:val="00FB686E"/>
    <w:rsid w:val="00FC0183"/>
    <w:rsid w:val="00FC0228"/>
    <w:rsid w:val="00FC0B58"/>
    <w:rsid w:val="00FC3EC5"/>
    <w:rsid w:val="00FC50FA"/>
    <w:rsid w:val="00FC54D0"/>
    <w:rsid w:val="00FC5679"/>
    <w:rsid w:val="00FC5A4F"/>
    <w:rsid w:val="00FC6DBD"/>
    <w:rsid w:val="00FC7BB0"/>
    <w:rsid w:val="00FC7EC6"/>
    <w:rsid w:val="00FD0A37"/>
    <w:rsid w:val="00FD0D25"/>
    <w:rsid w:val="00FD10D9"/>
    <w:rsid w:val="00FD1ED9"/>
    <w:rsid w:val="00FD22A0"/>
    <w:rsid w:val="00FD235C"/>
    <w:rsid w:val="00FD247E"/>
    <w:rsid w:val="00FD31F4"/>
    <w:rsid w:val="00FD5BC1"/>
    <w:rsid w:val="00FD6499"/>
    <w:rsid w:val="00FD6A87"/>
    <w:rsid w:val="00FD6DA1"/>
    <w:rsid w:val="00FE0DB8"/>
    <w:rsid w:val="00FE13DB"/>
    <w:rsid w:val="00FE243F"/>
    <w:rsid w:val="00FE2FDC"/>
    <w:rsid w:val="00FE4A05"/>
    <w:rsid w:val="00FE7D72"/>
    <w:rsid w:val="00FF08C7"/>
    <w:rsid w:val="00FF2585"/>
    <w:rsid w:val="00FF2A2D"/>
    <w:rsid w:val="00FF308E"/>
    <w:rsid w:val="00FF3F9E"/>
    <w:rsid w:val="00FF51A5"/>
    <w:rsid w:val="00FF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9EB4E"/>
  <w15:docId w15:val="{15DA68F2-915B-4501-9148-19FFD77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F02FB7"/>
    <w:pPr>
      <w:keepNext/>
      <w:spacing w:after="0" w:line="240" w:lineRule="auto"/>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2FB7"/>
    <w:rPr>
      <w:rFonts w:ascii="Times New Roman" w:eastAsia="Times New Roman" w:hAnsi="Times New Roman" w:cs="Times New Roman"/>
      <w:b/>
      <w:sz w:val="24"/>
      <w:szCs w:val="20"/>
      <w:u w:val="single"/>
    </w:rPr>
  </w:style>
  <w:style w:type="table" w:styleId="TableGrid">
    <w:name w:val="Table Grid"/>
    <w:basedOn w:val="TableNormal"/>
    <w:uiPriority w:val="59"/>
    <w:rsid w:val="00F0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FB7"/>
    <w:pPr>
      <w:ind w:left="720"/>
      <w:contextualSpacing/>
    </w:pPr>
  </w:style>
  <w:style w:type="paragraph" w:styleId="BalloonText">
    <w:name w:val="Balloon Text"/>
    <w:basedOn w:val="Normal"/>
    <w:link w:val="BalloonTextChar"/>
    <w:uiPriority w:val="99"/>
    <w:semiHidden/>
    <w:unhideWhenUsed/>
    <w:rsid w:val="00C1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D4"/>
    <w:rPr>
      <w:rFonts w:ascii="Segoe UI" w:hAnsi="Segoe UI" w:cs="Segoe UI"/>
      <w:sz w:val="18"/>
      <w:szCs w:val="18"/>
    </w:rPr>
  </w:style>
  <w:style w:type="character" w:styleId="Hyperlink">
    <w:name w:val="Hyperlink"/>
    <w:basedOn w:val="DefaultParagraphFont"/>
    <w:uiPriority w:val="99"/>
    <w:semiHidden/>
    <w:unhideWhenUsed/>
    <w:rsid w:val="00BC14C3"/>
    <w:rPr>
      <w:color w:val="0000FF" w:themeColor="hyperlink"/>
      <w:u w:val="single"/>
    </w:rPr>
  </w:style>
  <w:style w:type="paragraph" w:styleId="NormalWeb">
    <w:name w:val="Normal (Web)"/>
    <w:basedOn w:val="Normal"/>
    <w:uiPriority w:val="99"/>
    <w:semiHidden/>
    <w:unhideWhenUsed/>
    <w:rsid w:val="00BC14C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1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68"/>
  </w:style>
  <w:style w:type="paragraph" w:styleId="Footer">
    <w:name w:val="footer"/>
    <w:basedOn w:val="Normal"/>
    <w:link w:val="FooterChar"/>
    <w:uiPriority w:val="99"/>
    <w:unhideWhenUsed/>
    <w:rsid w:val="00117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68"/>
  </w:style>
  <w:style w:type="paragraph" w:styleId="FootnoteText">
    <w:name w:val="footnote text"/>
    <w:basedOn w:val="Normal"/>
    <w:link w:val="FootnoteTextChar"/>
    <w:uiPriority w:val="99"/>
    <w:semiHidden/>
    <w:unhideWhenUsed/>
    <w:rsid w:val="00FD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499"/>
    <w:rPr>
      <w:sz w:val="20"/>
      <w:szCs w:val="20"/>
    </w:rPr>
  </w:style>
  <w:style w:type="character" w:styleId="FootnoteReference">
    <w:name w:val="footnote reference"/>
    <w:basedOn w:val="DefaultParagraphFont"/>
    <w:uiPriority w:val="99"/>
    <w:semiHidden/>
    <w:unhideWhenUsed/>
    <w:rsid w:val="00FD6499"/>
    <w:rPr>
      <w:vertAlign w:val="superscript"/>
    </w:rPr>
  </w:style>
  <w:style w:type="paragraph" w:styleId="EndnoteText">
    <w:name w:val="endnote text"/>
    <w:basedOn w:val="Normal"/>
    <w:link w:val="EndnoteTextChar"/>
    <w:uiPriority w:val="99"/>
    <w:semiHidden/>
    <w:unhideWhenUsed/>
    <w:rsid w:val="00FD6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499"/>
    <w:rPr>
      <w:sz w:val="20"/>
      <w:szCs w:val="20"/>
    </w:rPr>
  </w:style>
  <w:style w:type="character" w:styleId="EndnoteReference">
    <w:name w:val="endnote reference"/>
    <w:basedOn w:val="DefaultParagraphFont"/>
    <w:uiPriority w:val="99"/>
    <w:semiHidden/>
    <w:unhideWhenUsed/>
    <w:rsid w:val="00FD6499"/>
    <w:rPr>
      <w:vertAlign w:val="superscript"/>
    </w:rPr>
  </w:style>
  <w:style w:type="character" w:styleId="CommentReference">
    <w:name w:val="annotation reference"/>
    <w:basedOn w:val="DefaultParagraphFont"/>
    <w:uiPriority w:val="99"/>
    <w:semiHidden/>
    <w:unhideWhenUsed/>
    <w:rsid w:val="00D43A8C"/>
    <w:rPr>
      <w:sz w:val="16"/>
      <w:szCs w:val="16"/>
    </w:rPr>
  </w:style>
  <w:style w:type="paragraph" w:styleId="CommentText">
    <w:name w:val="annotation text"/>
    <w:basedOn w:val="Normal"/>
    <w:link w:val="CommentTextChar"/>
    <w:uiPriority w:val="99"/>
    <w:unhideWhenUsed/>
    <w:rsid w:val="00D43A8C"/>
    <w:pPr>
      <w:spacing w:line="240" w:lineRule="auto"/>
    </w:pPr>
    <w:rPr>
      <w:sz w:val="20"/>
      <w:szCs w:val="20"/>
    </w:rPr>
  </w:style>
  <w:style w:type="character" w:customStyle="1" w:styleId="CommentTextChar">
    <w:name w:val="Comment Text Char"/>
    <w:basedOn w:val="DefaultParagraphFont"/>
    <w:link w:val="CommentText"/>
    <w:uiPriority w:val="99"/>
    <w:rsid w:val="00D43A8C"/>
    <w:rPr>
      <w:sz w:val="20"/>
      <w:szCs w:val="20"/>
    </w:rPr>
  </w:style>
  <w:style w:type="paragraph" w:styleId="CommentSubject">
    <w:name w:val="annotation subject"/>
    <w:basedOn w:val="CommentText"/>
    <w:next w:val="CommentText"/>
    <w:link w:val="CommentSubjectChar"/>
    <w:uiPriority w:val="99"/>
    <w:semiHidden/>
    <w:unhideWhenUsed/>
    <w:rsid w:val="00D43A8C"/>
    <w:rPr>
      <w:b/>
      <w:bCs/>
    </w:rPr>
  </w:style>
  <w:style w:type="character" w:customStyle="1" w:styleId="CommentSubjectChar">
    <w:name w:val="Comment Subject Char"/>
    <w:basedOn w:val="CommentTextChar"/>
    <w:link w:val="CommentSubject"/>
    <w:uiPriority w:val="99"/>
    <w:semiHidden/>
    <w:rsid w:val="00D43A8C"/>
    <w:rPr>
      <w:b/>
      <w:bCs/>
      <w:sz w:val="20"/>
      <w:szCs w:val="20"/>
    </w:rPr>
  </w:style>
  <w:style w:type="character" w:customStyle="1" w:styleId="ui-provider">
    <w:name w:val="ui-provider"/>
    <w:basedOn w:val="DefaultParagraphFont"/>
    <w:rsid w:val="00F31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99592">
      <w:bodyDiv w:val="1"/>
      <w:marLeft w:val="0"/>
      <w:marRight w:val="0"/>
      <w:marTop w:val="0"/>
      <w:marBottom w:val="0"/>
      <w:divBdr>
        <w:top w:val="none" w:sz="0" w:space="0" w:color="auto"/>
        <w:left w:val="none" w:sz="0" w:space="0" w:color="auto"/>
        <w:bottom w:val="none" w:sz="0" w:space="0" w:color="auto"/>
        <w:right w:val="none" w:sz="0" w:space="0" w:color="auto"/>
      </w:divBdr>
    </w:div>
    <w:div w:id="572739651">
      <w:bodyDiv w:val="1"/>
      <w:marLeft w:val="0"/>
      <w:marRight w:val="0"/>
      <w:marTop w:val="0"/>
      <w:marBottom w:val="0"/>
      <w:divBdr>
        <w:top w:val="none" w:sz="0" w:space="0" w:color="auto"/>
        <w:left w:val="none" w:sz="0" w:space="0" w:color="auto"/>
        <w:bottom w:val="none" w:sz="0" w:space="0" w:color="auto"/>
        <w:right w:val="none" w:sz="0" w:space="0" w:color="auto"/>
      </w:divBdr>
    </w:div>
    <w:div w:id="934632686">
      <w:bodyDiv w:val="1"/>
      <w:marLeft w:val="0"/>
      <w:marRight w:val="0"/>
      <w:marTop w:val="0"/>
      <w:marBottom w:val="0"/>
      <w:divBdr>
        <w:top w:val="none" w:sz="0" w:space="0" w:color="auto"/>
        <w:left w:val="none" w:sz="0" w:space="0" w:color="auto"/>
        <w:bottom w:val="none" w:sz="0" w:space="0" w:color="auto"/>
        <w:right w:val="none" w:sz="0" w:space="0" w:color="auto"/>
      </w:divBdr>
    </w:div>
    <w:div w:id="954214969">
      <w:bodyDiv w:val="1"/>
      <w:marLeft w:val="0"/>
      <w:marRight w:val="0"/>
      <w:marTop w:val="0"/>
      <w:marBottom w:val="0"/>
      <w:divBdr>
        <w:top w:val="none" w:sz="0" w:space="0" w:color="auto"/>
        <w:left w:val="none" w:sz="0" w:space="0" w:color="auto"/>
        <w:bottom w:val="none" w:sz="0" w:space="0" w:color="auto"/>
        <w:right w:val="none" w:sz="0" w:space="0" w:color="auto"/>
      </w:divBdr>
    </w:div>
    <w:div w:id="1202403503">
      <w:bodyDiv w:val="1"/>
      <w:marLeft w:val="0"/>
      <w:marRight w:val="0"/>
      <w:marTop w:val="0"/>
      <w:marBottom w:val="0"/>
      <w:divBdr>
        <w:top w:val="none" w:sz="0" w:space="0" w:color="auto"/>
        <w:left w:val="none" w:sz="0" w:space="0" w:color="auto"/>
        <w:bottom w:val="none" w:sz="0" w:space="0" w:color="auto"/>
        <w:right w:val="none" w:sz="0" w:space="0" w:color="auto"/>
      </w:divBdr>
    </w:div>
    <w:div w:id="162353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189E-DFFB-4728-A715-9F4663C3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5595</Words>
  <Characters>31894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37415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Elizabeth W. Burke</cp:lastModifiedBy>
  <cp:revision>2</cp:revision>
  <cp:lastPrinted>2022-08-18T19:58:00Z</cp:lastPrinted>
  <dcterms:created xsi:type="dcterms:W3CDTF">2024-04-22T13:31:00Z</dcterms:created>
  <dcterms:modified xsi:type="dcterms:W3CDTF">2024-04-22T13:31:00Z</dcterms:modified>
</cp:coreProperties>
</file>