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99" w:rsidRPr="005A7DFF" w:rsidRDefault="00536215" w:rsidP="004D5399">
      <w:pPr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Foreign Currency Fluctuation</w:t>
      </w:r>
      <w:r w:rsidR="004D5399">
        <w:rPr>
          <w:b/>
          <w:sz w:val="32"/>
          <w:szCs w:val="32"/>
          <w:u w:val="single"/>
        </w:rPr>
        <w:t xml:space="preserve"> Transactions</w:t>
      </w:r>
      <w:bookmarkStart w:id="0" w:name="_GoBack"/>
      <w:bookmarkEnd w:id="0"/>
      <w:r w:rsidR="004D5399">
        <w:rPr>
          <w:b/>
          <w:sz w:val="32"/>
          <w:szCs w:val="32"/>
          <w:u w:val="single"/>
        </w:rPr>
        <w:t xml:space="preserve"> (Effective FY 2019</w:t>
      </w:r>
      <w:r w:rsidR="004D5399" w:rsidRPr="005A7DFF">
        <w:rPr>
          <w:b/>
          <w:sz w:val="32"/>
          <w:szCs w:val="32"/>
          <w:u w:val="single"/>
        </w:rPr>
        <w:t>)</w:t>
      </w:r>
    </w:p>
    <w:p w:rsidR="00F13C1F" w:rsidRDefault="00F13C1F"/>
    <w:p w:rsidR="004D5399" w:rsidRDefault="004D5399" w:rsidP="004D5399">
      <w:r w:rsidRPr="00CB49F0">
        <w:rPr>
          <w:b/>
        </w:rPr>
        <w:t>B450</w:t>
      </w:r>
      <w:r>
        <w:tab/>
        <w:t xml:space="preserve">To record a gain on current year unpaid obligations due to fluctuation of foreign currency exchange rates on a non-monetary transaction, where excess obligations due to the rate variance are </w:t>
      </w:r>
      <w:proofErr w:type="spellStart"/>
      <w:r>
        <w:t>deobligated</w:t>
      </w:r>
      <w:proofErr w:type="spellEnd"/>
      <w:r>
        <w:t xml:space="preserve"> at the time of disbursement.</w:t>
      </w:r>
    </w:p>
    <w:p w:rsidR="004D5399" w:rsidRDefault="004D5399" w:rsidP="004D5399">
      <w:r w:rsidRPr="00CB49F0">
        <w:rPr>
          <w:b/>
        </w:rPr>
        <w:t>Comment:</w:t>
      </w:r>
      <w:r>
        <w:t xml:space="preserve"> Also post, reverse to USSGL TC B134 for direct appropriations.  Post this transaction immediately preceding disbursement</w:t>
      </w:r>
      <w:r w:rsidR="004F23C9">
        <w:t xml:space="preserve"> </w:t>
      </w:r>
      <w:r>
        <w:t>(USSGL TC B110).</w:t>
      </w:r>
    </w:p>
    <w:p w:rsidR="004D5399" w:rsidRDefault="004D5399" w:rsidP="004D5399">
      <w:pPr>
        <w:rPr>
          <w:b/>
        </w:rPr>
      </w:pPr>
      <w:r>
        <w:rPr>
          <w:b/>
        </w:rPr>
        <w:t>Budgetary Entry</w:t>
      </w:r>
    </w:p>
    <w:p w:rsidR="004D5399" w:rsidRDefault="004D5399" w:rsidP="004D5399">
      <w:pPr>
        <w:spacing w:line="276" w:lineRule="auto"/>
      </w:pPr>
      <w:r w:rsidRPr="0079683E">
        <w:t>Debit 490100 Delivered Orders – Obligations, Unpaid</w:t>
      </w:r>
    </w:p>
    <w:p w:rsidR="004D5399" w:rsidRDefault="004D5399" w:rsidP="004D5399">
      <w:pPr>
        <w:spacing w:line="276" w:lineRule="auto"/>
      </w:pPr>
      <w:r>
        <w:t xml:space="preserve"> </w:t>
      </w:r>
      <w:r w:rsidRPr="0079683E">
        <w:t xml:space="preserve">Credit </w:t>
      </w:r>
      <w:r>
        <w:t xml:space="preserve">445000 </w:t>
      </w:r>
      <w:proofErr w:type="spellStart"/>
      <w:r>
        <w:t>Unapportioned</w:t>
      </w:r>
      <w:proofErr w:type="spellEnd"/>
      <w:r>
        <w:t xml:space="preserve"> Authority</w:t>
      </w:r>
    </w:p>
    <w:p w:rsidR="004D5399" w:rsidRDefault="004D5399" w:rsidP="004D5399">
      <w:pPr>
        <w:spacing w:line="276" w:lineRule="auto"/>
      </w:pPr>
      <w:r>
        <w:t xml:space="preserve"> </w:t>
      </w:r>
      <w:r w:rsidRPr="0079683E">
        <w:t>Credit 451000 Apportionments</w:t>
      </w:r>
    </w:p>
    <w:p w:rsidR="004D5399" w:rsidRPr="0079683E" w:rsidRDefault="004D5399" w:rsidP="004D5399">
      <w:pPr>
        <w:spacing w:line="276" w:lineRule="auto"/>
      </w:pPr>
      <w:r>
        <w:t xml:space="preserve"> </w:t>
      </w:r>
      <w:r w:rsidRPr="0079683E">
        <w:t>Credit 461000 Allotments – Realized Resources</w:t>
      </w:r>
    </w:p>
    <w:p w:rsidR="004D5399" w:rsidRPr="00CB49F0" w:rsidRDefault="004D5399" w:rsidP="004D5399">
      <w:pPr>
        <w:rPr>
          <w:b/>
        </w:rPr>
      </w:pPr>
      <w:r>
        <w:rPr>
          <w:b/>
        </w:rPr>
        <w:t>Proprietary Entry</w:t>
      </w:r>
    </w:p>
    <w:p w:rsidR="004D5399" w:rsidRPr="0079683E" w:rsidRDefault="004D5399" w:rsidP="004D5399">
      <w:r w:rsidRPr="0079683E">
        <w:t>Debit 211000 Accounts Payable</w:t>
      </w:r>
    </w:p>
    <w:p w:rsidR="004D5399" w:rsidRPr="0079683E" w:rsidRDefault="004D5399" w:rsidP="004D5399">
      <w:r w:rsidRPr="0079683E">
        <w:t xml:space="preserve">   Credit 719000 Other Gains</w:t>
      </w:r>
    </w:p>
    <w:p w:rsidR="004D5399" w:rsidRDefault="004D5399" w:rsidP="004D5399">
      <w:pPr>
        <w:rPr>
          <w:i/>
        </w:rPr>
      </w:pPr>
    </w:p>
    <w:p w:rsidR="004D5399" w:rsidRPr="00CB49F0" w:rsidRDefault="004D5399" w:rsidP="004D5399">
      <w:pPr>
        <w:rPr>
          <w:i/>
        </w:rPr>
      </w:pPr>
      <w:r>
        <w:rPr>
          <w:i/>
        </w:rPr>
        <w:t>Justification:</w:t>
      </w:r>
      <w:r w:rsidR="009D7E7D">
        <w:rPr>
          <w:i/>
        </w:rPr>
        <w:t xml:space="preserve"> This transaction code is necessary to standardize</w:t>
      </w:r>
      <w:r w:rsidR="009D7E7D" w:rsidRPr="009D7E7D">
        <w:rPr>
          <w:i/>
        </w:rPr>
        <w:t xml:space="preserve"> the accounting treatment for </w:t>
      </w:r>
      <w:r w:rsidR="009D7E7D">
        <w:rPr>
          <w:i/>
        </w:rPr>
        <w:t xml:space="preserve">gains and losses related to foreign currency fluctuation </w:t>
      </w:r>
      <w:r w:rsidR="009D7E7D" w:rsidRPr="009D7E7D">
        <w:rPr>
          <w:i/>
        </w:rPr>
        <w:t>of non-monetary assets in the normal course of business</w:t>
      </w:r>
    </w:p>
    <w:p w:rsidR="004D5399" w:rsidRDefault="004D5399" w:rsidP="004D5399">
      <w:pPr>
        <w:rPr>
          <w:b/>
        </w:rPr>
      </w:pPr>
    </w:p>
    <w:p w:rsidR="004D5399" w:rsidRDefault="004D5399" w:rsidP="004D5399">
      <w:r w:rsidRPr="00CB49F0">
        <w:rPr>
          <w:b/>
        </w:rPr>
        <w:t xml:space="preserve">B452 </w:t>
      </w:r>
      <w:r>
        <w:tab/>
        <w:t>To record a loss on current year unpaid obligations due to fluctuation of foreign currency exchange rates on non-monetary transaction, where additional US equivalent dollars are obligated to cover the rate variance at the time of disbursement.</w:t>
      </w:r>
    </w:p>
    <w:p w:rsidR="004D5399" w:rsidRDefault="004D5399" w:rsidP="004D5399">
      <w:r w:rsidRPr="00CB49F0">
        <w:rPr>
          <w:b/>
        </w:rPr>
        <w:t>Comment:</w:t>
      </w:r>
      <w:r>
        <w:t xml:space="preserve"> </w:t>
      </w:r>
      <w:proofErr w:type="gramStart"/>
      <w:r w:rsidR="000C06FA">
        <w:t>Also</w:t>
      </w:r>
      <w:proofErr w:type="gramEnd"/>
      <w:r w:rsidR="000C06FA">
        <w:t xml:space="preserve"> </w:t>
      </w:r>
      <w:r>
        <w:t>post USSGL TC B134 for direct appropriations.  Post this transaction immediately preceding disbursement (USSGL TC B110).</w:t>
      </w:r>
    </w:p>
    <w:p w:rsidR="004D5399" w:rsidRDefault="004D5399" w:rsidP="004D5399">
      <w:pPr>
        <w:rPr>
          <w:b/>
        </w:rPr>
      </w:pPr>
      <w:r>
        <w:rPr>
          <w:b/>
        </w:rPr>
        <w:t>Budgetary Entry</w:t>
      </w:r>
    </w:p>
    <w:p w:rsidR="004D5399" w:rsidRDefault="004D5399" w:rsidP="004D5399">
      <w:pPr>
        <w:spacing w:line="276" w:lineRule="auto"/>
      </w:pPr>
      <w:r w:rsidRPr="0079683E">
        <w:t>Debit 461000</w:t>
      </w:r>
      <w:r>
        <w:t xml:space="preserve"> Allotments – Realized Resources</w:t>
      </w:r>
    </w:p>
    <w:p w:rsidR="004D5399" w:rsidRPr="0079683E" w:rsidRDefault="004D5399" w:rsidP="004D5399">
      <w:pPr>
        <w:spacing w:line="276" w:lineRule="auto"/>
      </w:pPr>
      <w:r>
        <w:t xml:space="preserve"> </w:t>
      </w:r>
      <w:r w:rsidRPr="0079683E">
        <w:t>Credit 490100 Delivered Orders – Obligations, Unpaid</w:t>
      </w:r>
    </w:p>
    <w:p w:rsidR="004D5399" w:rsidRDefault="004D5399" w:rsidP="004D5399">
      <w:pPr>
        <w:rPr>
          <w:b/>
        </w:rPr>
      </w:pPr>
      <w:r>
        <w:rPr>
          <w:b/>
        </w:rPr>
        <w:t>Proprietary Entry</w:t>
      </w:r>
    </w:p>
    <w:p w:rsidR="004D5399" w:rsidRDefault="004D5399" w:rsidP="004D5399">
      <w:pPr>
        <w:spacing w:line="276" w:lineRule="auto"/>
      </w:pPr>
      <w:r w:rsidRPr="0079683E">
        <w:t>Debit 729000 Other Losses</w:t>
      </w:r>
    </w:p>
    <w:p w:rsidR="004D5399" w:rsidRPr="0079683E" w:rsidRDefault="004D5399" w:rsidP="004D5399">
      <w:pPr>
        <w:spacing w:line="276" w:lineRule="auto"/>
      </w:pPr>
      <w:r>
        <w:t xml:space="preserve"> </w:t>
      </w:r>
      <w:r w:rsidRPr="0079683E">
        <w:t>Credit 211000 Accounts Payable</w:t>
      </w:r>
    </w:p>
    <w:p w:rsidR="004D5399" w:rsidRDefault="004D5399" w:rsidP="004D5399">
      <w:pPr>
        <w:rPr>
          <w:b/>
        </w:rPr>
      </w:pPr>
    </w:p>
    <w:p w:rsidR="004D5399" w:rsidRPr="00CB49F0" w:rsidRDefault="004D5399" w:rsidP="004D5399">
      <w:pPr>
        <w:rPr>
          <w:i/>
        </w:rPr>
      </w:pPr>
      <w:r>
        <w:rPr>
          <w:i/>
        </w:rPr>
        <w:t>Justification:</w:t>
      </w:r>
      <w:r w:rsidR="009D7E7D" w:rsidRPr="009D7E7D">
        <w:rPr>
          <w:i/>
        </w:rPr>
        <w:t xml:space="preserve"> </w:t>
      </w:r>
      <w:r w:rsidR="009D7E7D">
        <w:rPr>
          <w:i/>
        </w:rPr>
        <w:t>This transaction code is necessary to standardize</w:t>
      </w:r>
      <w:r w:rsidR="009D7E7D" w:rsidRPr="009D7E7D">
        <w:rPr>
          <w:i/>
        </w:rPr>
        <w:t xml:space="preserve"> the accounting treatment for</w:t>
      </w:r>
      <w:r w:rsidR="009D7E7D">
        <w:rPr>
          <w:i/>
        </w:rPr>
        <w:t xml:space="preserve"> gains and losses related to</w:t>
      </w:r>
      <w:r w:rsidR="009D7E7D" w:rsidRPr="009D7E7D">
        <w:rPr>
          <w:i/>
        </w:rPr>
        <w:t xml:space="preserve"> </w:t>
      </w:r>
      <w:r w:rsidR="009D7E7D">
        <w:rPr>
          <w:i/>
        </w:rPr>
        <w:t>foreign currency fluctuation o</w:t>
      </w:r>
      <w:r w:rsidR="009D7E7D" w:rsidRPr="009D7E7D">
        <w:rPr>
          <w:i/>
        </w:rPr>
        <w:t>f non-monetary assets in the normal course of business</w:t>
      </w:r>
    </w:p>
    <w:p w:rsidR="004D5399" w:rsidRDefault="004D5399" w:rsidP="004D5399"/>
    <w:p w:rsidR="000C06FA" w:rsidRDefault="000C06FA" w:rsidP="004D5399">
      <w:pPr>
        <w:rPr>
          <w:b/>
        </w:rPr>
      </w:pPr>
    </w:p>
    <w:p w:rsidR="004D5399" w:rsidRDefault="004D5399" w:rsidP="004D5399">
      <w:r w:rsidRPr="00CB49F0">
        <w:rPr>
          <w:b/>
        </w:rPr>
        <w:t xml:space="preserve">D618 </w:t>
      </w:r>
      <w:r>
        <w:tab/>
        <w:t xml:space="preserve">To record a gain on prior-year unpaid obligations due to fluctuation of foreign currency exchange rates on a non-monetary transaction, where excess obligations of a prior year </w:t>
      </w:r>
      <w:proofErr w:type="gramStart"/>
      <w:r>
        <w:t>are adjusted</w:t>
      </w:r>
      <w:proofErr w:type="gramEnd"/>
      <w:r>
        <w:t xml:space="preserve"> downward due to the rate variance at the time of disbursement.</w:t>
      </w:r>
    </w:p>
    <w:p w:rsidR="004D5399" w:rsidRDefault="004D5399" w:rsidP="004D5399">
      <w:r w:rsidRPr="00CB49F0">
        <w:rPr>
          <w:b/>
        </w:rPr>
        <w:t>Comment</w:t>
      </w:r>
      <w:r>
        <w:rPr>
          <w:b/>
        </w:rPr>
        <w:t xml:space="preserve">: </w:t>
      </w:r>
      <w:r>
        <w:t xml:space="preserve">Prior-year adjustments </w:t>
      </w:r>
      <w:proofErr w:type="gramStart"/>
      <w:r>
        <w:t>are used</w:t>
      </w:r>
      <w:proofErr w:type="gramEnd"/>
      <w:r>
        <w:t xml:space="preserve"> only in year 2 or later. Record USSGL account 465000 if the authority has expired.  Also </w:t>
      </w:r>
      <w:proofErr w:type="gramStart"/>
      <w:r>
        <w:t>post</w:t>
      </w:r>
      <w:proofErr w:type="gramEnd"/>
      <w:r>
        <w:t xml:space="preserve"> reverse to USSGL TC B134 for direct appropriations.  Post this transaction immediately preceding disbursement (USSGL TC </w:t>
      </w:r>
    </w:p>
    <w:p w:rsidR="004D5399" w:rsidRDefault="004D5399" w:rsidP="004D5399">
      <w:r>
        <w:t>B110).</w:t>
      </w:r>
    </w:p>
    <w:p w:rsidR="004D5399" w:rsidRDefault="004D5399" w:rsidP="004D5399">
      <w:pPr>
        <w:rPr>
          <w:b/>
        </w:rPr>
      </w:pPr>
      <w:r>
        <w:rPr>
          <w:b/>
        </w:rPr>
        <w:t>Budgetary Entry</w:t>
      </w:r>
    </w:p>
    <w:p w:rsidR="004D5399" w:rsidRPr="0079683E" w:rsidRDefault="004D5399" w:rsidP="004D5399">
      <w:pPr>
        <w:spacing w:line="276" w:lineRule="auto"/>
      </w:pPr>
      <w:r w:rsidRPr="0079683E">
        <w:t>Debit 497100 Downward Adjustments of Prior-Year Unpaid Delivered Orders – Obligations, Recoveries</w:t>
      </w:r>
    </w:p>
    <w:p w:rsidR="004D5399" w:rsidRDefault="004D5399" w:rsidP="004D5399">
      <w:pPr>
        <w:spacing w:line="276" w:lineRule="auto"/>
      </w:pPr>
      <w:r>
        <w:t xml:space="preserve"> </w:t>
      </w:r>
      <w:r w:rsidRPr="0079683E">
        <w:t xml:space="preserve">Credit 445000 </w:t>
      </w:r>
      <w:proofErr w:type="spellStart"/>
      <w:r w:rsidRPr="0079683E">
        <w:t>Unapportioned</w:t>
      </w:r>
      <w:proofErr w:type="spellEnd"/>
      <w:r w:rsidRPr="0079683E">
        <w:t xml:space="preserve"> Authority</w:t>
      </w:r>
    </w:p>
    <w:p w:rsidR="004D5399" w:rsidRDefault="004D5399" w:rsidP="004D5399">
      <w:pPr>
        <w:spacing w:line="276" w:lineRule="auto"/>
      </w:pPr>
      <w:r>
        <w:t xml:space="preserve"> </w:t>
      </w:r>
      <w:r w:rsidRPr="0079683E">
        <w:t>Credit 451000 Apportionments</w:t>
      </w:r>
    </w:p>
    <w:p w:rsidR="004D5399" w:rsidRPr="0079683E" w:rsidRDefault="004D5399" w:rsidP="004D5399">
      <w:pPr>
        <w:spacing w:line="276" w:lineRule="auto"/>
      </w:pPr>
      <w:r>
        <w:t xml:space="preserve"> </w:t>
      </w:r>
      <w:r w:rsidRPr="0079683E">
        <w:t>Credit 461000 Allotments – Realized Resources</w:t>
      </w:r>
    </w:p>
    <w:p w:rsidR="004D5399" w:rsidRPr="0079683E" w:rsidRDefault="004D5399" w:rsidP="004D5399">
      <w:pPr>
        <w:spacing w:line="276" w:lineRule="auto"/>
      </w:pPr>
      <w:r>
        <w:t xml:space="preserve"> </w:t>
      </w:r>
      <w:r w:rsidRPr="0079683E">
        <w:t>Credit 465000 Allotments – Expired Authority</w:t>
      </w:r>
    </w:p>
    <w:p w:rsidR="004D5399" w:rsidRDefault="004D5399" w:rsidP="004D5399">
      <w:pPr>
        <w:rPr>
          <w:b/>
        </w:rPr>
      </w:pPr>
      <w:r>
        <w:rPr>
          <w:b/>
        </w:rPr>
        <w:t>Proprietary Entry</w:t>
      </w:r>
    </w:p>
    <w:p w:rsidR="004D5399" w:rsidRPr="0079683E" w:rsidRDefault="004D5399" w:rsidP="004D5399">
      <w:pPr>
        <w:spacing w:line="276" w:lineRule="auto"/>
        <w:ind w:left="720" w:hanging="720"/>
      </w:pPr>
      <w:r w:rsidRPr="0079683E">
        <w:t>Debit 211000 Accounts Payable</w:t>
      </w:r>
    </w:p>
    <w:p w:rsidR="004D5399" w:rsidRPr="0079683E" w:rsidRDefault="004D5399" w:rsidP="004D5399">
      <w:pPr>
        <w:spacing w:line="276" w:lineRule="auto"/>
      </w:pPr>
      <w:r>
        <w:t xml:space="preserve"> </w:t>
      </w:r>
      <w:r w:rsidRPr="0079683E">
        <w:t>Credit 719000 Other Gains</w:t>
      </w:r>
    </w:p>
    <w:p w:rsidR="004D5399" w:rsidRPr="00CB49F0" w:rsidRDefault="004D5399" w:rsidP="004D5399">
      <w:pPr>
        <w:rPr>
          <w:b/>
        </w:rPr>
      </w:pPr>
    </w:p>
    <w:p w:rsidR="004D5399" w:rsidRPr="00CB49F0" w:rsidRDefault="004D5399" w:rsidP="004D5399">
      <w:pPr>
        <w:rPr>
          <w:i/>
        </w:rPr>
      </w:pPr>
      <w:r>
        <w:rPr>
          <w:i/>
        </w:rPr>
        <w:t>Justification:</w:t>
      </w:r>
      <w:r w:rsidR="009D7E7D" w:rsidRPr="009D7E7D">
        <w:rPr>
          <w:i/>
        </w:rPr>
        <w:t xml:space="preserve"> </w:t>
      </w:r>
      <w:r w:rsidR="009D7E7D">
        <w:rPr>
          <w:i/>
        </w:rPr>
        <w:t>This transaction code is necessary to standardize</w:t>
      </w:r>
      <w:r w:rsidR="009D7E7D" w:rsidRPr="009D7E7D">
        <w:rPr>
          <w:i/>
        </w:rPr>
        <w:t xml:space="preserve"> the accounting treatment for</w:t>
      </w:r>
      <w:r w:rsidR="009D7E7D">
        <w:rPr>
          <w:i/>
        </w:rPr>
        <w:t xml:space="preserve"> gains and losses related to foreign currency fluctuation</w:t>
      </w:r>
      <w:r w:rsidR="009D7E7D" w:rsidRPr="009D7E7D">
        <w:rPr>
          <w:i/>
        </w:rPr>
        <w:t xml:space="preserve"> of non-monetary assets in the normal course of business</w:t>
      </w:r>
    </w:p>
    <w:p w:rsidR="009D7E7D" w:rsidRDefault="009D7E7D" w:rsidP="004D5399"/>
    <w:p w:rsidR="004D5399" w:rsidRDefault="004D5399" w:rsidP="004D5399">
      <w:r w:rsidRPr="00CB49F0">
        <w:rPr>
          <w:b/>
        </w:rPr>
        <w:t>D626</w:t>
      </w:r>
      <w:r>
        <w:t xml:space="preserve"> </w:t>
      </w:r>
      <w:r>
        <w:tab/>
        <w:t xml:space="preserve">To record a loss on prior-year unpaid obligations due to fluctuation of foreign currency exchange rates on a non-monetary transaction, where excess obligations of a prior year </w:t>
      </w:r>
      <w:proofErr w:type="gramStart"/>
      <w:r>
        <w:t>are adjusted</w:t>
      </w:r>
      <w:proofErr w:type="gramEnd"/>
      <w:r>
        <w:t xml:space="preserve"> upward due to the rate variance at the time of disbursement.</w:t>
      </w:r>
    </w:p>
    <w:p w:rsidR="004D5399" w:rsidRDefault="004D5399" w:rsidP="004D5399">
      <w:r w:rsidRPr="00CB49F0">
        <w:rPr>
          <w:b/>
        </w:rPr>
        <w:t>Comment</w:t>
      </w:r>
      <w:r>
        <w:rPr>
          <w:b/>
        </w:rPr>
        <w:t xml:space="preserve">: </w:t>
      </w:r>
      <w:r>
        <w:t xml:space="preserve">Prior-year adjustments </w:t>
      </w:r>
      <w:proofErr w:type="gramStart"/>
      <w:r>
        <w:t>are used</w:t>
      </w:r>
      <w:proofErr w:type="gramEnd"/>
      <w:r>
        <w:t xml:space="preserve"> only in year 2 or later. Record USSGL account 465000 if the authority has expired.  </w:t>
      </w:r>
      <w:proofErr w:type="gramStart"/>
      <w:r>
        <w:t>Also</w:t>
      </w:r>
      <w:proofErr w:type="gramEnd"/>
      <w:r>
        <w:t xml:space="preserve"> post USSGL TC B134 for direct appropriations. Post this transaction immediately preceding disbursement (USSGL TC B110).</w:t>
      </w:r>
    </w:p>
    <w:p w:rsidR="004D5399" w:rsidRDefault="004D5399" w:rsidP="004D5399">
      <w:pPr>
        <w:rPr>
          <w:b/>
        </w:rPr>
      </w:pPr>
      <w:r>
        <w:rPr>
          <w:b/>
        </w:rPr>
        <w:t>Budgetary Entry</w:t>
      </w:r>
    </w:p>
    <w:p w:rsidR="004D5399" w:rsidRPr="0079683E" w:rsidRDefault="004D5399" w:rsidP="004D5399">
      <w:pPr>
        <w:spacing w:line="276" w:lineRule="auto"/>
      </w:pPr>
      <w:r w:rsidRPr="0079683E">
        <w:t>Debit 461000 Allotments – Realized Resources</w:t>
      </w:r>
    </w:p>
    <w:p w:rsidR="004D5399" w:rsidRPr="0079683E" w:rsidRDefault="004D5399" w:rsidP="004D5399">
      <w:pPr>
        <w:spacing w:line="276" w:lineRule="auto"/>
      </w:pPr>
      <w:r w:rsidRPr="0079683E">
        <w:t>Debit 465000 Allotments – Expired Authority</w:t>
      </w:r>
    </w:p>
    <w:p w:rsidR="004D5399" w:rsidRPr="0079683E" w:rsidRDefault="004D5399" w:rsidP="004D5399">
      <w:pPr>
        <w:spacing w:line="276" w:lineRule="auto"/>
      </w:pPr>
      <w:r>
        <w:t xml:space="preserve"> </w:t>
      </w:r>
      <w:r w:rsidRPr="0079683E">
        <w:t>Credit 498100 Upward Adjustments of Prior-Year Delivered Orders – Obligations,     Unpaid</w:t>
      </w:r>
    </w:p>
    <w:p w:rsidR="004D5399" w:rsidRDefault="004D5399" w:rsidP="004D5399">
      <w:pPr>
        <w:rPr>
          <w:b/>
        </w:rPr>
      </w:pPr>
      <w:r>
        <w:rPr>
          <w:b/>
        </w:rPr>
        <w:t>Proprietary Entry</w:t>
      </w:r>
    </w:p>
    <w:p w:rsidR="004D5399" w:rsidRPr="0079683E" w:rsidRDefault="004D5399" w:rsidP="004D5399">
      <w:pPr>
        <w:spacing w:line="276" w:lineRule="auto"/>
      </w:pPr>
      <w:r w:rsidRPr="0079683E">
        <w:t>Debit 729000 Other Losses</w:t>
      </w:r>
    </w:p>
    <w:p w:rsidR="004D5399" w:rsidRPr="0079683E" w:rsidRDefault="004D5399" w:rsidP="004D5399">
      <w:pPr>
        <w:spacing w:line="276" w:lineRule="auto"/>
        <w:ind w:left="720" w:hanging="720"/>
      </w:pPr>
      <w:r>
        <w:t xml:space="preserve"> </w:t>
      </w:r>
      <w:r w:rsidRPr="0079683E">
        <w:t>Credit 211000 Accounts Payable</w:t>
      </w:r>
    </w:p>
    <w:p w:rsidR="004D5399" w:rsidRDefault="004D5399" w:rsidP="004D5399">
      <w:pPr>
        <w:rPr>
          <w:b/>
        </w:rPr>
      </w:pPr>
    </w:p>
    <w:p w:rsidR="004D5399" w:rsidRPr="002844F3" w:rsidRDefault="004D5399" w:rsidP="004D5399">
      <w:pPr>
        <w:rPr>
          <w:i/>
        </w:rPr>
      </w:pPr>
      <w:r>
        <w:rPr>
          <w:i/>
        </w:rPr>
        <w:lastRenderedPageBreak/>
        <w:t>Justification:</w:t>
      </w:r>
      <w:r w:rsidR="009D7E7D" w:rsidRPr="009D7E7D">
        <w:rPr>
          <w:i/>
        </w:rPr>
        <w:t xml:space="preserve"> </w:t>
      </w:r>
      <w:r w:rsidR="009D7E7D">
        <w:rPr>
          <w:i/>
        </w:rPr>
        <w:t>This transaction code is necessary to standardize</w:t>
      </w:r>
      <w:r w:rsidR="009D7E7D" w:rsidRPr="009D7E7D">
        <w:rPr>
          <w:i/>
        </w:rPr>
        <w:t xml:space="preserve"> the accounting treatment for</w:t>
      </w:r>
      <w:r w:rsidR="009D7E7D">
        <w:rPr>
          <w:i/>
        </w:rPr>
        <w:t xml:space="preserve"> gains and losses related to foreign currency fluctuation</w:t>
      </w:r>
      <w:r w:rsidR="009D7E7D" w:rsidRPr="009D7E7D">
        <w:rPr>
          <w:i/>
        </w:rPr>
        <w:t xml:space="preserve"> of non-monetary assets in the normal course of business</w:t>
      </w:r>
    </w:p>
    <w:p w:rsidR="004D5399" w:rsidRDefault="004D5399" w:rsidP="004D5399"/>
    <w:p w:rsidR="004D5399" w:rsidRDefault="004D5399"/>
    <w:sectPr w:rsidR="004D5399" w:rsidSect="004D53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99" w:rsidRDefault="004D5399" w:rsidP="004D5399">
      <w:r>
        <w:separator/>
      </w:r>
    </w:p>
  </w:endnote>
  <w:endnote w:type="continuationSeparator" w:id="0">
    <w:p w:rsidR="004D5399" w:rsidRDefault="004D5399" w:rsidP="004D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57D" w:rsidRDefault="001A1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399" w:rsidRPr="004D5399" w:rsidRDefault="004D5399">
    <w:pPr>
      <w:pStyle w:val="Footer"/>
    </w:pPr>
    <w:r>
      <w:t xml:space="preserve">                                                                                                                                                                </w:t>
    </w:r>
    <w:r w:rsidRPr="004D5399">
      <w:rPr>
        <w:b/>
      </w:rPr>
      <w:t>IRC Handout</w:t>
    </w:r>
    <w:r>
      <w:rPr>
        <w:b/>
      </w:rPr>
      <w:t xml:space="preserve"> December 4, </w:t>
    </w:r>
    <w:r w:rsidRPr="004D5399">
      <w:rPr>
        <w:b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57D" w:rsidRDefault="001A1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99" w:rsidRDefault="004D5399" w:rsidP="004D5399">
      <w:r>
        <w:separator/>
      </w:r>
    </w:p>
  </w:footnote>
  <w:footnote w:type="continuationSeparator" w:id="0">
    <w:p w:rsidR="004D5399" w:rsidRDefault="004D5399" w:rsidP="004D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57D" w:rsidRDefault="001A1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262320"/>
      <w:docPartObj>
        <w:docPartGallery w:val="Watermarks"/>
        <w:docPartUnique/>
      </w:docPartObj>
    </w:sdtPr>
    <w:sdtEndPr/>
    <w:sdtContent>
      <w:p w:rsidR="001A157D" w:rsidRDefault="00B51AC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57D" w:rsidRDefault="001A1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99"/>
    <w:rsid w:val="000C06FA"/>
    <w:rsid w:val="001A157D"/>
    <w:rsid w:val="00455CB7"/>
    <w:rsid w:val="004D5399"/>
    <w:rsid w:val="004F23C9"/>
    <w:rsid w:val="00536215"/>
    <w:rsid w:val="009D7E7D"/>
    <w:rsid w:val="00B51AC3"/>
    <w:rsid w:val="00F1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307F0F"/>
  <w15:chartTrackingRefBased/>
  <w15:docId w15:val="{AF1C9828-DA20-43D8-8A41-1E6B30AE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3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5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3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M. Harley</dc:creator>
  <cp:keywords/>
  <dc:description/>
  <cp:lastModifiedBy>Tia M. Harley</cp:lastModifiedBy>
  <cp:revision>2</cp:revision>
  <dcterms:created xsi:type="dcterms:W3CDTF">2018-11-20T15:52:00Z</dcterms:created>
  <dcterms:modified xsi:type="dcterms:W3CDTF">2018-11-20T15:52:00Z</dcterms:modified>
</cp:coreProperties>
</file>